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5C26CABF" wp14:editId="573CEFAE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3A" w:rsidRDefault="00CD623A" w:rsidP="0009749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09749F" w:rsidRPr="00CA3368" w:rsidRDefault="0009749F" w:rsidP="0009749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C3CE6F" wp14:editId="0DD36B91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C84" w:rsidRDefault="00471C84" w:rsidP="0009749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471C84" w:rsidRDefault="00471C84" w:rsidP="0009749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Andrea Berenice Gomez Perez </w:t>
                            </w:r>
                          </w:p>
                          <w:p w:rsidR="00471C84" w:rsidRPr="00600C05" w:rsidRDefault="0091785F" w:rsidP="0009749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Tercer Parcial</w:t>
                            </w:r>
                          </w:p>
                          <w:p w:rsidR="00471C84" w:rsidRPr="00600C05" w:rsidRDefault="0091785F" w:rsidP="0009749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Bioquímica</w:t>
                            </w:r>
                          </w:p>
                          <w:p w:rsidR="00471C84" w:rsidRDefault="0091785F" w:rsidP="0009749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Químico Alexis Narváez</w:t>
                            </w:r>
                          </w:p>
                          <w:p w:rsidR="00471C84" w:rsidRDefault="00471C84" w:rsidP="0009749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Medicina Humana </w:t>
                            </w:r>
                          </w:p>
                          <w:p w:rsidR="00471C84" w:rsidRDefault="00471C84" w:rsidP="0009749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Primer Semestre </w:t>
                            </w:r>
                          </w:p>
                          <w:p w:rsidR="00471C84" w:rsidRDefault="00471C84" w:rsidP="0009749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  <w:p w:rsidR="00471C84" w:rsidRPr="00600C05" w:rsidRDefault="00471C84" w:rsidP="0009749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                                              Comitán de Domínguez Chiapas </w:t>
                            </w:r>
                            <w:r w:rsidR="0091785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12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/1</w:t>
                            </w:r>
                            <w:r w:rsidR="003C0EE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/23</w:t>
                            </w:r>
                          </w:p>
                          <w:p w:rsidR="00471C84" w:rsidRPr="00600C05" w:rsidRDefault="00471C84" w:rsidP="0009749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471C84" w:rsidRPr="00600C05" w:rsidRDefault="00471C84" w:rsidP="0009749F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471C84" w:rsidRPr="00600C05" w:rsidRDefault="00471C84" w:rsidP="0009749F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471C84" w:rsidRPr="00FD0386" w:rsidRDefault="00471C84" w:rsidP="0009749F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471C84" w:rsidRPr="0085340D" w:rsidRDefault="00471C84" w:rsidP="0009749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471C84" w:rsidRPr="0085340D" w:rsidRDefault="00471C84" w:rsidP="0009749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471C84" w:rsidRPr="0085340D" w:rsidRDefault="00471C84" w:rsidP="0009749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471C84" w:rsidRPr="0085340D" w:rsidRDefault="00471C84" w:rsidP="0009749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471C84" w:rsidRDefault="00471C84" w:rsidP="0009749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471C84" w:rsidRDefault="00471C84" w:rsidP="0009749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Andrea Berenice Gomez Perez </w:t>
                      </w:r>
                    </w:p>
                    <w:p w:rsidR="00471C84" w:rsidRPr="00600C05" w:rsidRDefault="0091785F" w:rsidP="0009749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Tercer Parcial</w:t>
                      </w:r>
                    </w:p>
                    <w:p w:rsidR="00471C84" w:rsidRPr="00600C05" w:rsidRDefault="0091785F" w:rsidP="0009749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Bioquímica</w:t>
                      </w:r>
                    </w:p>
                    <w:p w:rsidR="00471C84" w:rsidRDefault="0091785F" w:rsidP="0009749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Químico Alexis Narváez</w:t>
                      </w:r>
                    </w:p>
                    <w:p w:rsidR="00471C84" w:rsidRDefault="00471C84" w:rsidP="0009749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Medicina Humana </w:t>
                      </w:r>
                    </w:p>
                    <w:p w:rsidR="00471C84" w:rsidRDefault="00471C84" w:rsidP="0009749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Primer Semestre </w:t>
                      </w:r>
                    </w:p>
                    <w:p w:rsidR="00471C84" w:rsidRDefault="00471C84" w:rsidP="0009749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      </w:t>
                      </w:r>
                    </w:p>
                    <w:p w:rsidR="00471C84" w:rsidRPr="00600C05" w:rsidRDefault="00471C84" w:rsidP="0009749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                                              Comitán de Domínguez Chiapas </w:t>
                      </w:r>
                      <w:r w:rsidR="0091785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12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/1</w:t>
                      </w:r>
                      <w:r w:rsidR="003C0EE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/23</w:t>
                      </w:r>
                    </w:p>
                    <w:p w:rsidR="00471C84" w:rsidRPr="00600C05" w:rsidRDefault="00471C84" w:rsidP="0009749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:rsidR="00471C84" w:rsidRPr="00600C05" w:rsidRDefault="00471C84" w:rsidP="0009749F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471C84" w:rsidRPr="00600C05" w:rsidRDefault="00471C84" w:rsidP="0009749F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471C84" w:rsidRPr="00FD0386" w:rsidRDefault="00471C84" w:rsidP="0009749F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471C84" w:rsidRPr="0085340D" w:rsidRDefault="00471C84" w:rsidP="0009749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471C84" w:rsidRPr="0085340D" w:rsidRDefault="00471C84" w:rsidP="0009749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471C84" w:rsidRPr="0085340D" w:rsidRDefault="00471C84" w:rsidP="0009749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471C84" w:rsidRPr="0085340D" w:rsidRDefault="00471C84" w:rsidP="0009749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CD623A" w:rsidRDefault="00CD623A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CD623A" w:rsidRDefault="00CD623A" w:rsidP="00CD623A">
      <w:pPr>
        <w:tabs>
          <w:tab w:val="left" w:pos="2200"/>
        </w:tabs>
        <w:rPr>
          <w:rFonts w:ascii="Gill Sans MT" w:hAnsi="Gill Sans MT"/>
          <w:sz w:val="72"/>
          <w:szCs w:val="72"/>
        </w:rPr>
        <w:sectPr w:rsidR="00CD623A" w:rsidSect="001D6CD9">
          <w:footerReference w:type="default" r:id="rId10"/>
          <w:pgSz w:w="12240" w:h="15840"/>
          <w:pgMar w:top="1418" w:right="1701" w:bottom="1418" w:left="1701" w:header="709" w:footer="709" w:gutter="0"/>
          <w:pgNumType w:chapStyle="1"/>
          <w:cols w:space="708"/>
          <w:titlePg/>
          <w:docGrid w:linePitch="360"/>
        </w:sectPr>
      </w:pPr>
      <w:r>
        <w:rPr>
          <w:rFonts w:ascii="Gill Sans MT" w:hAnsi="Gill Sans MT"/>
          <w:sz w:val="72"/>
          <w:szCs w:val="72"/>
        </w:rPr>
        <w:tab/>
      </w:r>
    </w:p>
    <w:tbl>
      <w:tblPr>
        <w:tblStyle w:val="PlainTable1"/>
        <w:tblpPr w:leftFromText="141" w:rightFromText="141" w:vertAnchor="text" w:horzAnchor="page" w:tblpX="264" w:tblpY="-1185"/>
        <w:tblW w:w="11766" w:type="dxa"/>
        <w:tblLook w:val="04A0" w:firstRow="1" w:lastRow="0" w:firstColumn="1" w:lastColumn="0" w:noHBand="0" w:noVBand="1"/>
      </w:tblPr>
      <w:tblGrid>
        <w:gridCol w:w="1875"/>
        <w:gridCol w:w="1356"/>
        <w:gridCol w:w="2946"/>
        <w:gridCol w:w="474"/>
        <w:gridCol w:w="474"/>
        <w:gridCol w:w="474"/>
        <w:gridCol w:w="474"/>
        <w:gridCol w:w="2118"/>
        <w:gridCol w:w="474"/>
        <w:gridCol w:w="1101"/>
      </w:tblGrid>
      <w:tr w:rsidR="001D6CD9" w:rsidTr="001D6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9999FF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lastRenderedPageBreak/>
              <w:t>Aminoácido</w:t>
            </w:r>
          </w:p>
        </w:tc>
        <w:tc>
          <w:tcPr>
            <w:tcW w:w="1356" w:type="dxa"/>
            <w:shd w:val="clear" w:color="auto" w:fill="9999FF"/>
            <w:vAlign w:val="center"/>
          </w:tcPr>
          <w:p w:rsidR="001D6CD9" w:rsidRPr="00B841E6" w:rsidRDefault="001D6CD9" w:rsidP="001D6C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Abreviatura</w:t>
            </w:r>
          </w:p>
        </w:tc>
        <w:tc>
          <w:tcPr>
            <w:tcW w:w="2946" w:type="dxa"/>
            <w:shd w:val="clear" w:color="auto" w:fill="9999FF"/>
            <w:vAlign w:val="center"/>
          </w:tcPr>
          <w:p w:rsidR="001D6CD9" w:rsidRPr="00B841E6" w:rsidRDefault="001D6CD9" w:rsidP="001D6C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Estructura química</w:t>
            </w:r>
          </w:p>
        </w:tc>
        <w:tc>
          <w:tcPr>
            <w:tcW w:w="474" w:type="dxa"/>
            <w:shd w:val="clear" w:color="auto" w:fill="9999FF"/>
            <w:textDirection w:val="btLr"/>
            <w:vAlign w:val="center"/>
          </w:tcPr>
          <w:p w:rsidR="001D6CD9" w:rsidRPr="00B841E6" w:rsidRDefault="001D6CD9" w:rsidP="001D6CD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Esencial</w:t>
            </w:r>
          </w:p>
        </w:tc>
        <w:tc>
          <w:tcPr>
            <w:tcW w:w="474" w:type="dxa"/>
            <w:shd w:val="clear" w:color="auto" w:fill="9999FF"/>
            <w:textDirection w:val="btLr"/>
            <w:vAlign w:val="center"/>
          </w:tcPr>
          <w:p w:rsidR="001D6CD9" w:rsidRPr="00B841E6" w:rsidRDefault="001D6CD9" w:rsidP="001D6CD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No esencial</w:t>
            </w:r>
          </w:p>
        </w:tc>
        <w:tc>
          <w:tcPr>
            <w:tcW w:w="474" w:type="dxa"/>
            <w:shd w:val="clear" w:color="auto" w:fill="9999FF"/>
            <w:textDirection w:val="btLr"/>
            <w:vAlign w:val="center"/>
          </w:tcPr>
          <w:p w:rsidR="001D6CD9" w:rsidRPr="00B841E6" w:rsidRDefault="001D6CD9" w:rsidP="001D6CD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Polar</w:t>
            </w:r>
          </w:p>
        </w:tc>
        <w:tc>
          <w:tcPr>
            <w:tcW w:w="474" w:type="dxa"/>
            <w:shd w:val="clear" w:color="auto" w:fill="9999FF"/>
            <w:textDirection w:val="btLr"/>
            <w:vAlign w:val="center"/>
          </w:tcPr>
          <w:p w:rsidR="001D6CD9" w:rsidRPr="00B841E6" w:rsidRDefault="001D6CD9" w:rsidP="001D6CD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No polar</w:t>
            </w:r>
          </w:p>
        </w:tc>
        <w:tc>
          <w:tcPr>
            <w:tcW w:w="2118" w:type="dxa"/>
            <w:shd w:val="clear" w:color="auto" w:fill="9999FF"/>
            <w:vAlign w:val="center"/>
          </w:tcPr>
          <w:p w:rsidR="001D6CD9" w:rsidRPr="00B841E6" w:rsidRDefault="001D6CD9" w:rsidP="001D6C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Funciones</w:t>
            </w:r>
          </w:p>
        </w:tc>
        <w:tc>
          <w:tcPr>
            <w:tcW w:w="474" w:type="dxa"/>
            <w:shd w:val="clear" w:color="auto" w:fill="9999FF"/>
            <w:textDirection w:val="btLr"/>
            <w:vAlign w:val="center"/>
          </w:tcPr>
          <w:p w:rsidR="001D6CD9" w:rsidRPr="00B841E6" w:rsidRDefault="001D6CD9" w:rsidP="001D6CD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Observación</w:t>
            </w:r>
          </w:p>
        </w:tc>
        <w:tc>
          <w:tcPr>
            <w:tcW w:w="1101" w:type="dxa"/>
            <w:shd w:val="clear" w:color="auto" w:fill="9999FF"/>
            <w:textDirection w:val="btLr"/>
            <w:vAlign w:val="center"/>
          </w:tcPr>
          <w:p w:rsidR="001D6CD9" w:rsidRPr="00B841E6" w:rsidRDefault="001D6CD9" w:rsidP="001D6CD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Grupo R</w:t>
            </w:r>
          </w:p>
        </w:tc>
      </w:tr>
      <w:tr w:rsidR="001D6CD9" w:rsidRPr="00B841E6" w:rsidTr="001D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Alanina</w:t>
            </w:r>
            <w:proofErr w:type="spellEnd"/>
          </w:p>
        </w:tc>
        <w:tc>
          <w:tcPr>
            <w:tcW w:w="135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ALA (A)</w:t>
            </w:r>
          </w:p>
        </w:tc>
        <w:tc>
          <w:tcPr>
            <w:tcW w:w="29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2F6E5B7" wp14:editId="74D7755E">
                  <wp:extent cx="1030746" cy="729129"/>
                  <wp:effectExtent l="0" t="0" r="0" b="0"/>
                  <wp:docPr id="2" name="Imagen 2" descr="Alanin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anin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038" cy="743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118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B0D99">
              <w:rPr>
                <w:rFonts w:ascii="Century Gothic" w:hAnsi="Century Gothic"/>
                <w:sz w:val="20"/>
                <w:szCs w:val="20"/>
              </w:rPr>
              <w:t xml:space="preserve">Interviene en el metabolismo de la glucosa. </w:t>
            </w:r>
            <w:r>
              <w:rPr>
                <w:rFonts w:ascii="Century Gothic" w:hAnsi="Century Gothic"/>
                <w:sz w:val="20"/>
                <w:szCs w:val="20"/>
              </w:rPr>
              <w:t>Aporta energía al tejido muscular, al cerebro y al sistema nervioso central.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B841E6" w:rsidTr="001D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Arginina</w:t>
            </w:r>
          </w:p>
        </w:tc>
        <w:tc>
          <w:tcPr>
            <w:tcW w:w="135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ARG (R)</w:t>
            </w:r>
          </w:p>
        </w:tc>
        <w:tc>
          <w:tcPr>
            <w:tcW w:w="29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D322B92" wp14:editId="28BE32D8">
                  <wp:extent cx="1729503" cy="838835"/>
                  <wp:effectExtent l="0" t="0" r="4445" b="0"/>
                  <wp:docPr id="3" name="Imagen 3" descr="Arginina | Insolit Beau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ginina | Insolit Beau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838" cy="85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118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B0D99">
              <w:rPr>
                <w:rFonts w:ascii="Century Gothic" w:hAnsi="Century Gothic"/>
                <w:sz w:val="20"/>
                <w:szCs w:val="20"/>
              </w:rPr>
              <w:t xml:space="preserve">Está implicada en la conservación del equilibrio de nitrógeno y de dióxido de carbono. </w:t>
            </w: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1B0D99">
              <w:rPr>
                <w:rFonts w:ascii="Century Gothic" w:hAnsi="Century Gothic"/>
                <w:sz w:val="20"/>
                <w:szCs w:val="20"/>
              </w:rPr>
              <w:t xml:space="preserve">roducción de la </w:t>
            </w:r>
            <w:r>
              <w:rPr>
                <w:rFonts w:ascii="Century Gothic" w:hAnsi="Century Gothic"/>
                <w:sz w:val="20"/>
                <w:szCs w:val="20"/>
              </w:rPr>
              <w:t>h</w:t>
            </w:r>
            <w:r w:rsidRPr="001B0D99">
              <w:rPr>
                <w:rFonts w:ascii="Century Gothic" w:hAnsi="Century Gothic"/>
                <w:sz w:val="20"/>
                <w:szCs w:val="20"/>
              </w:rPr>
              <w:t xml:space="preserve">ormona del </w:t>
            </w: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1B0D99">
              <w:rPr>
                <w:rFonts w:ascii="Century Gothic" w:hAnsi="Century Gothic"/>
                <w:sz w:val="20"/>
                <w:szCs w:val="20"/>
              </w:rPr>
              <w:t>recimiento, directamente involucrada en el crecimiento de los tejidos y músculos y en el mantenimiento y reparación del sistema inmunológico.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B841E6" w:rsidTr="001D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Asparagina</w:t>
            </w:r>
            <w:proofErr w:type="spellEnd"/>
          </w:p>
        </w:tc>
        <w:tc>
          <w:tcPr>
            <w:tcW w:w="135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ASN (N)</w:t>
            </w:r>
          </w:p>
        </w:tc>
        <w:tc>
          <w:tcPr>
            <w:tcW w:w="29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1929A14" wp14:editId="102DA44C">
                  <wp:extent cx="612247" cy="723014"/>
                  <wp:effectExtent l="0" t="0" r="0" b="1270"/>
                  <wp:docPr id="4" name="Imagen 4" descr="Asparagin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paragin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567" cy="74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118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B0D99">
              <w:rPr>
                <w:rFonts w:ascii="Century Gothic" w:hAnsi="Century Gothic"/>
                <w:sz w:val="20"/>
                <w:szCs w:val="20"/>
              </w:rPr>
              <w:t>Interviene específicamente en los procesos metabólicos del Sistema Nervioso Central (SNC).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B841E6" w:rsidTr="001D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Aspartato</w:t>
            </w:r>
            <w:proofErr w:type="spellEnd"/>
          </w:p>
        </w:tc>
        <w:tc>
          <w:tcPr>
            <w:tcW w:w="135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ASP (D)</w:t>
            </w:r>
          </w:p>
        </w:tc>
        <w:tc>
          <w:tcPr>
            <w:tcW w:w="29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8FE57A5" wp14:editId="00753BF9">
                  <wp:extent cx="1003270" cy="591670"/>
                  <wp:effectExtent l="0" t="0" r="6985" b="0"/>
                  <wp:docPr id="5" name="Imagen 5" descr="Ácido aspártico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Ácido aspártico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04" cy="61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118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3C75B2">
              <w:rPr>
                <w:rFonts w:ascii="Century Gothic" w:hAnsi="Century Gothic"/>
                <w:sz w:val="20"/>
                <w:szCs w:val="20"/>
              </w:rPr>
              <w:t xml:space="preserve">Es muy importante para la desintoxicación del </w:t>
            </w:r>
            <w:r>
              <w:rPr>
                <w:rFonts w:ascii="Century Gothic" w:hAnsi="Century Gothic"/>
                <w:sz w:val="20"/>
                <w:szCs w:val="20"/>
              </w:rPr>
              <w:t>h</w:t>
            </w:r>
            <w:r w:rsidRPr="003C75B2">
              <w:rPr>
                <w:rFonts w:ascii="Century Gothic" w:hAnsi="Century Gothic"/>
                <w:sz w:val="20"/>
                <w:szCs w:val="20"/>
              </w:rPr>
              <w:t xml:space="preserve">ígado y su correcto funcionamiento.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Se </w:t>
            </w:r>
            <w:r w:rsidRPr="003C75B2">
              <w:rPr>
                <w:rFonts w:ascii="Century Gothic" w:hAnsi="Century Gothic"/>
                <w:sz w:val="20"/>
                <w:szCs w:val="20"/>
              </w:rPr>
              <w:t>combina con otros aminoácidos formando moléculas capases de absorber toxinas del torrente sanguíneo.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B841E6" w:rsidTr="001D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Cisteína</w:t>
            </w:r>
          </w:p>
        </w:tc>
        <w:tc>
          <w:tcPr>
            <w:tcW w:w="135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CRS (C)</w:t>
            </w:r>
          </w:p>
        </w:tc>
        <w:tc>
          <w:tcPr>
            <w:tcW w:w="29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EF0F064" wp14:editId="4C42DED4">
                  <wp:extent cx="806824" cy="685801"/>
                  <wp:effectExtent l="0" t="0" r="0" b="0"/>
                  <wp:docPr id="6" name="Imagen 6" descr="Cisteín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steín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362" cy="698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118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</w:t>
            </w:r>
            <w:r w:rsidRPr="003C75B2">
              <w:rPr>
                <w:rFonts w:ascii="Century Gothic" w:hAnsi="Century Gothic"/>
                <w:sz w:val="20"/>
                <w:szCs w:val="20"/>
              </w:rPr>
              <w:t xml:space="preserve">tá implicada en la desintoxicación, principalmente como antagonista de los radicales libres. También </w:t>
            </w:r>
            <w:r w:rsidRPr="003C75B2">
              <w:rPr>
                <w:rFonts w:ascii="Century Gothic" w:hAnsi="Century Gothic"/>
                <w:sz w:val="20"/>
                <w:szCs w:val="20"/>
              </w:rPr>
              <w:lastRenderedPageBreak/>
              <w:t>contribuye a mantener la salud de los cabellos por su elevado contenido de azufre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1F784A" w:rsidTr="001D6CD9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9999FF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lastRenderedPageBreak/>
              <w:t>Aminoácido</w:t>
            </w:r>
          </w:p>
        </w:tc>
        <w:tc>
          <w:tcPr>
            <w:tcW w:w="1356" w:type="dxa"/>
            <w:shd w:val="clear" w:color="auto" w:fill="9999FF"/>
            <w:vAlign w:val="center"/>
          </w:tcPr>
          <w:p w:rsidR="001D6CD9" w:rsidRPr="001F784A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784A">
              <w:rPr>
                <w:rFonts w:ascii="Century Gothic" w:hAnsi="Century Gothic"/>
                <w:b/>
                <w:bCs/>
                <w:sz w:val="20"/>
                <w:szCs w:val="20"/>
              </w:rPr>
              <w:t>Abreviatura</w:t>
            </w:r>
          </w:p>
        </w:tc>
        <w:tc>
          <w:tcPr>
            <w:tcW w:w="2946" w:type="dxa"/>
            <w:shd w:val="clear" w:color="auto" w:fill="9999FF"/>
            <w:vAlign w:val="center"/>
          </w:tcPr>
          <w:p w:rsidR="001D6CD9" w:rsidRPr="001F784A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784A">
              <w:rPr>
                <w:rFonts w:ascii="Century Gothic" w:hAnsi="Century Gothic"/>
                <w:b/>
                <w:bCs/>
                <w:sz w:val="20"/>
                <w:szCs w:val="20"/>
              </w:rPr>
              <w:t>Estructura química</w:t>
            </w:r>
          </w:p>
        </w:tc>
        <w:tc>
          <w:tcPr>
            <w:tcW w:w="474" w:type="dxa"/>
            <w:shd w:val="clear" w:color="auto" w:fill="9999FF"/>
            <w:textDirection w:val="btLr"/>
            <w:vAlign w:val="center"/>
          </w:tcPr>
          <w:p w:rsidR="001D6CD9" w:rsidRPr="001F784A" w:rsidRDefault="001D6CD9" w:rsidP="001D6CD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784A">
              <w:rPr>
                <w:rFonts w:ascii="Century Gothic" w:hAnsi="Century Gothic"/>
                <w:b/>
                <w:bCs/>
                <w:sz w:val="20"/>
                <w:szCs w:val="20"/>
              </w:rPr>
              <w:t>Esencial</w:t>
            </w:r>
          </w:p>
        </w:tc>
        <w:tc>
          <w:tcPr>
            <w:tcW w:w="474" w:type="dxa"/>
            <w:shd w:val="clear" w:color="auto" w:fill="9999FF"/>
            <w:textDirection w:val="btLr"/>
            <w:vAlign w:val="center"/>
          </w:tcPr>
          <w:p w:rsidR="001D6CD9" w:rsidRPr="001F784A" w:rsidRDefault="001D6CD9" w:rsidP="001D6CD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784A">
              <w:rPr>
                <w:rFonts w:ascii="Century Gothic" w:hAnsi="Century Gothic"/>
                <w:b/>
                <w:bCs/>
                <w:sz w:val="20"/>
                <w:szCs w:val="20"/>
              </w:rPr>
              <w:t>No esencial</w:t>
            </w:r>
          </w:p>
        </w:tc>
        <w:tc>
          <w:tcPr>
            <w:tcW w:w="474" w:type="dxa"/>
            <w:shd w:val="clear" w:color="auto" w:fill="9999FF"/>
            <w:textDirection w:val="btLr"/>
            <w:vAlign w:val="center"/>
          </w:tcPr>
          <w:p w:rsidR="001D6CD9" w:rsidRPr="001F784A" w:rsidRDefault="001D6CD9" w:rsidP="001D6CD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784A">
              <w:rPr>
                <w:rFonts w:ascii="Century Gothic" w:hAnsi="Century Gothic"/>
                <w:b/>
                <w:bCs/>
                <w:sz w:val="20"/>
                <w:szCs w:val="20"/>
              </w:rPr>
              <w:t>Polar</w:t>
            </w:r>
          </w:p>
        </w:tc>
        <w:tc>
          <w:tcPr>
            <w:tcW w:w="474" w:type="dxa"/>
            <w:shd w:val="clear" w:color="auto" w:fill="9999FF"/>
            <w:textDirection w:val="btLr"/>
            <w:vAlign w:val="center"/>
          </w:tcPr>
          <w:p w:rsidR="001D6CD9" w:rsidRPr="001F784A" w:rsidRDefault="001D6CD9" w:rsidP="001D6CD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784A">
              <w:rPr>
                <w:rFonts w:ascii="Century Gothic" w:hAnsi="Century Gothic"/>
                <w:b/>
                <w:bCs/>
                <w:sz w:val="20"/>
                <w:szCs w:val="20"/>
              </w:rPr>
              <w:t>No polar</w:t>
            </w:r>
          </w:p>
        </w:tc>
        <w:tc>
          <w:tcPr>
            <w:tcW w:w="2118" w:type="dxa"/>
            <w:shd w:val="clear" w:color="auto" w:fill="9999FF"/>
            <w:vAlign w:val="center"/>
          </w:tcPr>
          <w:p w:rsidR="001D6CD9" w:rsidRPr="001F784A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784A">
              <w:rPr>
                <w:rFonts w:ascii="Century Gothic" w:hAnsi="Century Gothic"/>
                <w:b/>
                <w:bCs/>
                <w:sz w:val="20"/>
                <w:szCs w:val="20"/>
              </w:rPr>
              <w:t>Funciones</w:t>
            </w:r>
          </w:p>
        </w:tc>
        <w:tc>
          <w:tcPr>
            <w:tcW w:w="474" w:type="dxa"/>
            <w:shd w:val="clear" w:color="auto" w:fill="9999FF"/>
            <w:textDirection w:val="btLr"/>
            <w:vAlign w:val="center"/>
          </w:tcPr>
          <w:p w:rsidR="001D6CD9" w:rsidRPr="001F784A" w:rsidRDefault="001D6CD9" w:rsidP="001D6CD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784A">
              <w:rPr>
                <w:rFonts w:ascii="Century Gothic" w:hAnsi="Century Gothic"/>
                <w:b/>
                <w:bCs/>
                <w:sz w:val="20"/>
                <w:szCs w:val="20"/>
              </w:rPr>
              <w:t>Observación</w:t>
            </w:r>
          </w:p>
        </w:tc>
        <w:tc>
          <w:tcPr>
            <w:tcW w:w="1101" w:type="dxa"/>
            <w:shd w:val="clear" w:color="auto" w:fill="9999FF"/>
            <w:textDirection w:val="btLr"/>
            <w:vAlign w:val="center"/>
          </w:tcPr>
          <w:p w:rsidR="001D6CD9" w:rsidRPr="001F784A" w:rsidRDefault="001D6CD9" w:rsidP="001D6CD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784A">
              <w:rPr>
                <w:rFonts w:ascii="Century Gothic" w:hAnsi="Century Gothic"/>
                <w:b/>
                <w:bCs/>
                <w:sz w:val="20"/>
                <w:szCs w:val="20"/>
              </w:rPr>
              <w:t>Grupo R</w:t>
            </w:r>
          </w:p>
        </w:tc>
      </w:tr>
      <w:tr w:rsidR="001D6CD9" w:rsidRPr="00B841E6" w:rsidTr="001D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Fenilalanina</w:t>
            </w:r>
          </w:p>
        </w:tc>
        <w:tc>
          <w:tcPr>
            <w:tcW w:w="135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PHE (F)</w:t>
            </w:r>
          </w:p>
        </w:tc>
        <w:tc>
          <w:tcPr>
            <w:tcW w:w="29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9D994ED" wp14:editId="2B334ADA">
                  <wp:extent cx="1184254" cy="652130"/>
                  <wp:effectExtent l="0" t="0" r="0" b="0"/>
                  <wp:docPr id="12" name="Imagen 12" descr="Fenilalanin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enilalanin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236" cy="66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118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F784A">
              <w:rPr>
                <w:rFonts w:ascii="Century Gothic" w:hAnsi="Century Gothic"/>
                <w:sz w:val="20"/>
                <w:szCs w:val="20"/>
              </w:rPr>
              <w:t xml:space="preserve">Interviene en la producción del Colágeno, fundamentalmente en la estructura de la piel y el tejido conectivo, y también en la formación de diversas </w:t>
            </w:r>
            <w:proofErr w:type="spellStart"/>
            <w:r w:rsidRPr="001F784A">
              <w:rPr>
                <w:rFonts w:ascii="Century Gothic" w:hAnsi="Century Gothic"/>
                <w:sz w:val="20"/>
                <w:szCs w:val="20"/>
              </w:rPr>
              <w:t>neurohormonas</w:t>
            </w:r>
            <w:proofErr w:type="spellEnd"/>
            <w:r w:rsidRPr="001F784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74" w:type="dxa"/>
            <w:shd w:val="clear" w:color="auto" w:fill="FBE4D5" w:themeFill="accent2" w:themeFillTint="33"/>
          </w:tcPr>
          <w:p w:rsidR="001D6CD9" w:rsidRPr="00B841E6" w:rsidRDefault="001D6CD9" w:rsidP="001D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BE4D5" w:themeFill="accent2" w:themeFillTint="33"/>
          </w:tcPr>
          <w:p w:rsidR="001D6CD9" w:rsidRPr="00B841E6" w:rsidRDefault="001D6CD9" w:rsidP="001D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B841E6" w:rsidTr="001D6CD9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Glicina</w:t>
            </w:r>
          </w:p>
        </w:tc>
        <w:tc>
          <w:tcPr>
            <w:tcW w:w="135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GLY (G)</w:t>
            </w:r>
          </w:p>
        </w:tc>
        <w:tc>
          <w:tcPr>
            <w:tcW w:w="29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926483E" wp14:editId="3CAE4B2A">
                  <wp:extent cx="1057773" cy="595424"/>
                  <wp:effectExtent l="0" t="0" r="0" b="0"/>
                  <wp:docPr id="13" name="Imagen 13" descr="Glicin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licin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164" cy="62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118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F784A">
              <w:rPr>
                <w:rFonts w:ascii="Century Gothic" w:hAnsi="Century Gothic"/>
                <w:sz w:val="20"/>
                <w:szCs w:val="20"/>
              </w:rPr>
              <w:t>En combinación con muchos otros aminoácidos, es un componente de numerosos tejidos del organismo.</w:t>
            </w:r>
          </w:p>
        </w:tc>
        <w:tc>
          <w:tcPr>
            <w:tcW w:w="474" w:type="dxa"/>
            <w:shd w:val="clear" w:color="auto" w:fill="FBE4D5" w:themeFill="accent2" w:themeFillTint="33"/>
          </w:tcPr>
          <w:p w:rsidR="001D6CD9" w:rsidRPr="00B841E6" w:rsidRDefault="001D6CD9" w:rsidP="001D6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BE4D5" w:themeFill="accent2" w:themeFillTint="33"/>
          </w:tcPr>
          <w:p w:rsidR="001D6CD9" w:rsidRPr="00B841E6" w:rsidRDefault="001D6CD9" w:rsidP="001D6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B841E6" w:rsidTr="001D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Glutamato</w:t>
            </w:r>
          </w:p>
        </w:tc>
        <w:tc>
          <w:tcPr>
            <w:tcW w:w="135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GLN</w:t>
            </w:r>
          </w:p>
        </w:tc>
        <w:tc>
          <w:tcPr>
            <w:tcW w:w="29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279609F" wp14:editId="057C6E5C">
                  <wp:extent cx="1324786" cy="673396"/>
                  <wp:effectExtent l="0" t="0" r="8890" b="0"/>
                  <wp:docPr id="14" name="Imagen 14" descr="Glutamato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lutamato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96" cy="6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118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Facilita y agiliza la comunicación entre las células nerviosas.</w:t>
            </w:r>
          </w:p>
        </w:tc>
        <w:tc>
          <w:tcPr>
            <w:tcW w:w="474" w:type="dxa"/>
            <w:shd w:val="clear" w:color="auto" w:fill="FBE4D5" w:themeFill="accent2" w:themeFillTint="33"/>
          </w:tcPr>
          <w:p w:rsidR="001D6CD9" w:rsidRPr="00B841E6" w:rsidRDefault="001D6CD9" w:rsidP="001D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BE4D5" w:themeFill="accent2" w:themeFillTint="33"/>
          </w:tcPr>
          <w:p w:rsidR="001D6CD9" w:rsidRPr="00B841E6" w:rsidRDefault="001D6CD9" w:rsidP="001D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B841E6" w:rsidTr="001D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Glutamina</w:t>
            </w:r>
          </w:p>
        </w:tc>
        <w:tc>
          <w:tcPr>
            <w:tcW w:w="135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GLN (Q)</w:t>
            </w:r>
          </w:p>
        </w:tc>
        <w:tc>
          <w:tcPr>
            <w:tcW w:w="29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2E5926E" wp14:editId="1C2F6679">
                  <wp:extent cx="1522545" cy="694661"/>
                  <wp:effectExtent l="0" t="0" r="190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800" cy="710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118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931FE">
              <w:rPr>
                <w:rFonts w:ascii="Century Gothic" w:hAnsi="Century Gothic"/>
                <w:sz w:val="20"/>
                <w:szCs w:val="20"/>
              </w:rPr>
              <w:t>Nutriente cerebral e interviene específicamente en la utilización de la glucosa por el cerebro.</w:t>
            </w:r>
          </w:p>
        </w:tc>
        <w:tc>
          <w:tcPr>
            <w:tcW w:w="474" w:type="dxa"/>
            <w:shd w:val="clear" w:color="auto" w:fill="FBE4D5" w:themeFill="accent2" w:themeFillTint="33"/>
          </w:tcPr>
          <w:p w:rsidR="001D6CD9" w:rsidRPr="00B841E6" w:rsidRDefault="001D6CD9" w:rsidP="001D6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BE4D5" w:themeFill="accent2" w:themeFillTint="33"/>
          </w:tcPr>
          <w:p w:rsidR="001D6CD9" w:rsidRPr="00B841E6" w:rsidRDefault="001D6CD9" w:rsidP="001D6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B841E6" w:rsidTr="001D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Histidina</w:t>
            </w:r>
          </w:p>
        </w:tc>
        <w:tc>
          <w:tcPr>
            <w:tcW w:w="135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HIS</w:t>
            </w:r>
          </w:p>
        </w:tc>
        <w:tc>
          <w:tcPr>
            <w:tcW w:w="29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F505FDB" wp14:editId="397A2149">
                  <wp:extent cx="1098697" cy="1098697"/>
                  <wp:effectExtent l="0" t="0" r="6350" b="6350"/>
                  <wp:docPr id="18" name="Imagen 18" descr="Histidin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istidin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020" cy="11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4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118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5931FE">
              <w:rPr>
                <w:rFonts w:ascii="Century Gothic" w:hAnsi="Century Gothic"/>
                <w:sz w:val="20"/>
                <w:szCs w:val="20"/>
              </w:rPr>
              <w:t xml:space="preserve">ontribuye al crecimiento y reparación de los tejidos con un papel específicamente relacionado con el sistema </w:t>
            </w:r>
            <w:proofErr w:type="spellStart"/>
            <w:r w:rsidRPr="005931FE">
              <w:rPr>
                <w:rFonts w:ascii="Century Gothic" w:hAnsi="Century Gothic"/>
                <w:sz w:val="20"/>
                <w:szCs w:val="20"/>
              </w:rPr>
              <w:t>cardio</w:t>
            </w:r>
            <w:proofErr w:type="spellEnd"/>
            <w:r w:rsidRPr="005931FE">
              <w:rPr>
                <w:rFonts w:ascii="Century Gothic" w:hAnsi="Century Gothic"/>
                <w:sz w:val="20"/>
                <w:szCs w:val="20"/>
              </w:rPr>
              <w:t>-vascular.</w:t>
            </w:r>
          </w:p>
        </w:tc>
        <w:tc>
          <w:tcPr>
            <w:tcW w:w="474" w:type="dxa"/>
            <w:shd w:val="clear" w:color="auto" w:fill="FBE4D5" w:themeFill="accent2" w:themeFillTint="33"/>
          </w:tcPr>
          <w:p w:rsidR="001D6CD9" w:rsidRPr="00B841E6" w:rsidRDefault="001D6CD9" w:rsidP="001D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BE4D5" w:themeFill="accent2" w:themeFillTint="33"/>
          </w:tcPr>
          <w:p w:rsidR="001D6CD9" w:rsidRPr="00B841E6" w:rsidRDefault="001D6CD9" w:rsidP="001D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PlainTable1"/>
        <w:tblpPr w:leftFromText="141" w:rightFromText="141" w:vertAnchor="text" w:horzAnchor="page" w:tblpX="39" w:tblpY="-1416"/>
        <w:tblW w:w="12157" w:type="dxa"/>
        <w:tblLook w:val="04A0" w:firstRow="1" w:lastRow="0" w:firstColumn="1" w:lastColumn="0" w:noHBand="0" w:noVBand="1"/>
      </w:tblPr>
      <w:tblGrid>
        <w:gridCol w:w="1416"/>
        <w:gridCol w:w="1356"/>
        <w:gridCol w:w="2689"/>
        <w:gridCol w:w="474"/>
        <w:gridCol w:w="474"/>
        <w:gridCol w:w="474"/>
        <w:gridCol w:w="474"/>
        <w:gridCol w:w="1701"/>
        <w:gridCol w:w="474"/>
        <w:gridCol w:w="2625"/>
      </w:tblGrid>
      <w:tr w:rsidR="001D6CD9" w:rsidRPr="00B841E6" w:rsidTr="001D6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shd w:val="clear" w:color="auto" w:fill="9999FF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  <w:r w:rsidRPr="00B841E6">
              <w:rPr>
                <w:rFonts w:ascii="Century Gothic" w:hAnsi="Century Gothic"/>
                <w:sz w:val="20"/>
                <w:szCs w:val="20"/>
              </w:rPr>
              <w:lastRenderedPageBreak/>
              <w:t>Aminoácido</w:t>
            </w:r>
          </w:p>
        </w:tc>
        <w:tc>
          <w:tcPr>
            <w:tcW w:w="1217" w:type="dxa"/>
            <w:shd w:val="clear" w:color="auto" w:fill="9999FF"/>
            <w:vAlign w:val="center"/>
          </w:tcPr>
          <w:p w:rsidR="001D6CD9" w:rsidRPr="00B841E6" w:rsidRDefault="001D6CD9" w:rsidP="001D6C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Abreviatura</w:t>
            </w:r>
          </w:p>
        </w:tc>
        <w:tc>
          <w:tcPr>
            <w:tcW w:w="2389" w:type="dxa"/>
            <w:shd w:val="clear" w:color="auto" w:fill="9999FF"/>
            <w:vAlign w:val="center"/>
          </w:tcPr>
          <w:p w:rsidR="001D6CD9" w:rsidRPr="00B841E6" w:rsidRDefault="001D6CD9" w:rsidP="001D6C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Estructura química</w:t>
            </w:r>
          </w:p>
        </w:tc>
        <w:tc>
          <w:tcPr>
            <w:tcW w:w="443" w:type="dxa"/>
            <w:shd w:val="clear" w:color="auto" w:fill="9999FF"/>
            <w:textDirection w:val="btLr"/>
            <w:vAlign w:val="center"/>
          </w:tcPr>
          <w:p w:rsidR="001D6CD9" w:rsidRPr="00B841E6" w:rsidRDefault="001D6CD9" w:rsidP="001D6CD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Esencial</w:t>
            </w:r>
          </w:p>
        </w:tc>
        <w:tc>
          <w:tcPr>
            <w:tcW w:w="443" w:type="dxa"/>
            <w:shd w:val="clear" w:color="auto" w:fill="9999FF"/>
            <w:textDirection w:val="btLr"/>
            <w:vAlign w:val="center"/>
          </w:tcPr>
          <w:p w:rsidR="001D6CD9" w:rsidRPr="00B841E6" w:rsidRDefault="001D6CD9" w:rsidP="001D6CD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No esencial</w:t>
            </w:r>
          </w:p>
        </w:tc>
        <w:tc>
          <w:tcPr>
            <w:tcW w:w="443" w:type="dxa"/>
            <w:shd w:val="clear" w:color="auto" w:fill="9999FF"/>
            <w:textDirection w:val="btLr"/>
            <w:vAlign w:val="center"/>
          </w:tcPr>
          <w:p w:rsidR="001D6CD9" w:rsidRPr="00B841E6" w:rsidRDefault="001D6CD9" w:rsidP="001D6CD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Polar</w:t>
            </w:r>
          </w:p>
        </w:tc>
        <w:tc>
          <w:tcPr>
            <w:tcW w:w="443" w:type="dxa"/>
            <w:shd w:val="clear" w:color="auto" w:fill="9999FF"/>
            <w:textDirection w:val="btLr"/>
            <w:vAlign w:val="center"/>
          </w:tcPr>
          <w:p w:rsidR="001D6CD9" w:rsidRPr="00B841E6" w:rsidRDefault="001D6CD9" w:rsidP="001D6CD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No polar</w:t>
            </w:r>
          </w:p>
        </w:tc>
        <w:tc>
          <w:tcPr>
            <w:tcW w:w="1521" w:type="dxa"/>
            <w:shd w:val="clear" w:color="auto" w:fill="9999FF"/>
            <w:vAlign w:val="center"/>
          </w:tcPr>
          <w:p w:rsidR="001D6CD9" w:rsidRPr="00B841E6" w:rsidRDefault="001D6CD9" w:rsidP="001D6C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Funciones</w:t>
            </w:r>
          </w:p>
        </w:tc>
        <w:tc>
          <w:tcPr>
            <w:tcW w:w="443" w:type="dxa"/>
            <w:shd w:val="clear" w:color="auto" w:fill="9999FF"/>
            <w:textDirection w:val="btLr"/>
            <w:vAlign w:val="center"/>
          </w:tcPr>
          <w:p w:rsidR="001D6CD9" w:rsidRPr="00B841E6" w:rsidRDefault="001D6CD9" w:rsidP="001D6CD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Observación</w:t>
            </w:r>
          </w:p>
        </w:tc>
        <w:tc>
          <w:tcPr>
            <w:tcW w:w="3546" w:type="dxa"/>
            <w:shd w:val="clear" w:color="auto" w:fill="9999FF"/>
            <w:textDirection w:val="btLr"/>
            <w:vAlign w:val="center"/>
          </w:tcPr>
          <w:p w:rsidR="001D6CD9" w:rsidRPr="00B841E6" w:rsidRDefault="001D6CD9" w:rsidP="001D6CD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841E6">
              <w:rPr>
                <w:rFonts w:ascii="Century Gothic" w:hAnsi="Century Gothic"/>
                <w:sz w:val="20"/>
                <w:szCs w:val="20"/>
              </w:rPr>
              <w:t>Grupo R</w:t>
            </w:r>
          </w:p>
        </w:tc>
      </w:tr>
      <w:tr w:rsidR="001D6CD9" w:rsidRPr="00B841E6" w:rsidTr="001D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Isoleucina</w:t>
            </w:r>
          </w:p>
        </w:tc>
        <w:tc>
          <w:tcPr>
            <w:tcW w:w="1217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ILE (I)</w:t>
            </w:r>
          </w:p>
        </w:tc>
        <w:tc>
          <w:tcPr>
            <w:tcW w:w="2389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F8ACADE" wp14:editId="3A958E6D">
                  <wp:extent cx="1311349" cy="683104"/>
                  <wp:effectExtent l="0" t="0" r="3175" b="3175"/>
                  <wp:docPr id="24" name="Imagen 24" descr="Isoleucin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oleucin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055" cy="70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1521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931FE">
              <w:rPr>
                <w:rFonts w:ascii="Century Gothic" w:hAnsi="Century Gothic"/>
                <w:sz w:val="20"/>
                <w:szCs w:val="20"/>
              </w:rPr>
              <w:t>Junto con la L-Leucina y la Hormona del Crecimiento intervienen en la formación y reparación del tejido muscular.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B841E6" w:rsidTr="001D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Leucina</w:t>
            </w:r>
          </w:p>
        </w:tc>
        <w:tc>
          <w:tcPr>
            <w:tcW w:w="1217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LEU (L)</w:t>
            </w:r>
          </w:p>
        </w:tc>
        <w:tc>
          <w:tcPr>
            <w:tcW w:w="2389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06A8D67" wp14:editId="32BF5F7E">
                  <wp:extent cx="792274" cy="832990"/>
                  <wp:effectExtent l="0" t="0" r="8255" b="5715"/>
                  <wp:docPr id="25" name="Imagen 25" descr="Leucin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eucin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728" cy="85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1521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20A3D">
              <w:rPr>
                <w:rFonts w:ascii="Century Gothic" w:hAnsi="Century Gothic"/>
                <w:sz w:val="20"/>
                <w:szCs w:val="20"/>
              </w:rPr>
              <w:t>Junto con la L-Isoleucina y la Hormona del Crecimiento (HGH) interviene con la formación y reparación del tejido muscular.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B841E6" w:rsidTr="001D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Lisina</w:t>
            </w:r>
          </w:p>
        </w:tc>
        <w:tc>
          <w:tcPr>
            <w:tcW w:w="1217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LYS (K)</w:t>
            </w:r>
          </w:p>
        </w:tc>
        <w:tc>
          <w:tcPr>
            <w:tcW w:w="2389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E554EEE" wp14:editId="09C1F0B5">
                  <wp:extent cx="838761" cy="990508"/>
                  <wp:effectExtent l="0" t="0" r="0" b="635"/>
                  <wp:docPr id="21" name="Imagen 21" descr="Asparagin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paragin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764" cy="103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1521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20A3D">
              <w:rPr>
                <w:rFonts w:ascii="Century Gothic" w:hAnsi="Century Gothic"/>
                <w:sz w:val="20"/>
                <w:szCs w:val="20"/>
              </w:rPr>
              <w:t>Es uno de los más importantes aminoácidos porque, en asociación con varios aminoácidos más, interviene en diversas funciones, incluyendo el crecimiento, reparación de tejidos, anticuerpos del sistema inmunológico y síntesis de hormonas.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B841E6" w:rsidTr="001D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Metionina</w:t>
            </w:r>
          </w:p>
        </w:tc>
        <w:tc>
          <w:tcPr>
            <w:tcW w:w="1217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MET (M)</w:t>
            </w:r>
          </w:p>
        </w:tc>
        <w:tc>
          <w:tcPr>
            <w:tcW w:w="2389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B921DE5" wp14:editId="3F91C171">
                  <wp:extent cx="1570585" cy="715925"/>
                  <wp:effectExtent l="0" t="0" r="0" b="8255"/>
                  <wp:docPr id="26" name="Imagen 26" descr="Metionin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etionin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95" cy="73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1521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20A3D">
              <w:rPr>
                <w:rFonts w:ascii="Century Gothic" w:hAnsi="Century Gothic"/>
                <w:sz w:val="20"/>
                <w:szCs w:val="20"/>
              </w:rPr>
              <w:t xml:space="preserve">Colabora en la síntesis de proteínas y constituye la principal limitante en las proteínas de la dieta. El aminoácido limitante determina el </w:t>
            </w:r>
            <w:r w:rsidRPr="00020A3D">
              <w:rPr>
                <w:rFonts w:ascii="Century Gothic" w:hAnsi="Century Gothic"/>
                <w:sz w:val="20"/>
                <w:szCs w:val="20"/>
              </w:rPr>
              <w:lastRenderedPageBreak/>
              <w:t>porcentaje de alimento que va a utilizarse a nivel celular.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6CD9" w:rsidRPr="00B841E6" w:rsidTr="001D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lastRenderedPageBreak/>
              <w:t>Prolina</w:t>
            </w:r>
            <w:proofErr w:type="spellEnd"/>
          </w:p>
        </w:tc>
        <w:tc>
          <w:tcPr>
            <w:tcW w:w="1217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 (P)</w:t>
            </w:r>
          </w:p>
        </w:tc>
        <w:tc>
          <w:tcPr>
            <w:tcW w:w="2389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9D2E7E7" wp14:editId="4B174BC1">
                  <wp:extent cx="1041972" cy="800986"/>
                  <wp:effectExtent l="0" t="0" r="6350" b="0"/>
                  <wp:docPr id="27" name="Imagen 27" descr="Prolin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rolin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351" cy="82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1521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20A3D">
              <w:rPr>
                <w:rFonts w:ascii="Century Gothic" w:hAnsi="Century Gothic"/>
                <w:sz w:val="20"/>
                <w:szCs w:val="20"/>
              </w:rPr>
              <w:t>Está involucrada en la producción de colágeno y tiene gran importancia en la reparación y mantenimiento del músculo y huesos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43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FBE4D5" w:themeFill="accent2" w:themeFillTint="33"/>
            <w:vAlign w:val="center"/>
          </w:tcPr>
          <w:p w:rsidR="001D6CD9" w:rsidRPr="00B841E6" w:rsidRDefault="001D6CD9" w:rsidP="001D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D6CD9" w:rsidRDefault="00CD623A" w:rsidP="00CD623A">
      <w:pPr>
        <w:tabs>
          <w:tab w:val="left" w:pos="2200"/>
        </w:tabs>
        <w:rPr>
          <w:rFonts w:ascii="Gill Sans MT" w:hAnsi="Gill Sans MT"/>
          <w:sz w:val="72"/>
          <w:szCs w:val="72"/>
        </w:rPr>
      </w:pPr>
      <w:r>
        <w:rPr>
          <w:rFonts w:ascii="Gill Sans MT" w:hAnsi="Gill Sans MT"/>
          <w:sz w:val="72"/>
          <w:szCs w:val="72"/>
        </w:rPr>
        <w:t xml:space="preserve"> </w:t>
      </w:r>
    </w:p>
    <w:p w:rsidR="001D6CD9" w:rsidRDefault="001D6CD9" w:rsidP="00CD623A">
      <w:pPr>
        <w:tabs>
          <w:tab w:val="left" w:pos="2200"/>
        </w:tabs>
        <w:rPr>
          <w:rFonts w:ascii="Gill Sans MT" w:hAnsi="Gill Sans MT"/>
          <w:sz w:val="72"/>
          <w:szCs w:val="72"/>
        </w:rPr>
      </w:pPr>
    </w:p>
    <w:p w:rsidR="00CD623A" w:rsidRDefault="00CD623A" w:rsidP="00CD623A">
      <w:pPr>
        <w:tabs>
          <w:tab w:val="left" w:pos="2200"/>
        </w:tabs>
        <w:rPr>
          <w:rFonts w:ascii="Gill Sans MT" w:hAnsi="Gill Sans MT"/>
          <w:sz w:val="72"/>
          <w:szCs w:val="72"/>
        </w:rPr>
      </w:pPr>
    </w:p>
    <w:p w:rsidR="00492F37" w:rsidRDefault="00492F37" w:rsidP="00CD623A">
      <w:pPr>
        <w:tabs>
          <w:tab w:val="left" w:pos="2200"/>
        </w:tabs>
        <w:rPr>
          <w:rFonts w:ascii="Gill Sans MT" w:hAnsi="Gill Sans MT"/>
          <w:sz w:val="72"/>
          <w:szCs w:val="72"/>
        </w:rPr>
      </w:pPr>
    </w:p>
    <w:p w:rsidR="00492F37" w:rsidRPr="00E81FF1" w:rsidRDefault="00492F37" w:rsidP="00CD623A">
      <w:pPr>
        <w:tabs>
          <w:tab w:val="left" w:pos="2200"/>
        </w:tabs>
        <w:rPr>
          <w:rFonts w:ascii="Gill Sans MT" w:hAnsi="Gill Sans MT"/>
          <w:szCs w:val="72"/>
        </w:rPr>
      </w:pPr>
    </w:p>
    <w:p w:rsidR="00492F37" w:rsidRDefault="00492F37" w:rsidP="00CD623A">
      <w:pPr>
        <w:tabs>
          <w:tab w:val="left" w:pos="2200"/>
        </w:tabs>
        <w:rPr>
          <w:rFonts w:ascii="Gill Sans MT" w:hAnsi="Gill Sans MT"/>
          <w:sz w:val="72"/>
          <w:szCs w:val="72"/>
        </w:rPr>
      </w:pPr>
    </w:p>
    <w:p w:rsidR="00492F37" w:rsidRDefault="00492F37" w:rsidP="00CD623A">
      <w:pPr>
        <w:tabs>
          <w:tab w:val="left" w:pos="2200"/>
        </w:tabs>
        <w:rPr>
          <w:rFonts w:ascii="Gill Sans MT" w:hAnsi="Gill Sans MT"/>
          <w:sz w:val="72"/>
          <w:szCs w:val="72"/>
        </w:rPr>
      </w:pPr>
    </w:p>
    <w:p w:rsidR="00492F37" w:rsidRDefault="00492F37" w:rsidP="00CD623A">
      <w:pPr>
        <w:tabs>
          <w:tab w:val="left" w:pos="2200"/>
        </w:tabs>
        <w:rPr>
          <w:rFonts w:ascii="Gill Sans MT" w:hAnsi="Gill Sans MT"/>
          <w:sz w:val="72"/>
          <w:szCs w:val="72"/>
        </w:rPr>
      </w:pPr>
    </w:p>
    <w:p w:rsidR="00492F37" w:rsidRDefault="00492F37" w:rsidP="00CD623A">
      <w:pPr>
        <w:tabs>
          <w:tab w:val="left" w:pos="2200"/>
        </w:tabs>
        <w:rPr>
          <w:rFonts w:ascii="Gill Sans MT" w:hAnsi="Gill Sans MT"/>
          <w:sz w:val="72"/>
          <w:szCs w:val="72"/>
        </w:rPr>
      </w:pPr>
    </w:p>
    <w:p w:rsidR="00492F37" w:rsidRDefault="00492F37" w:rsidP="00CD623A">
      <w:pPr>
        <w:tabs>
          <w:tab w:val="left" w:pos="2200"/>
        </w:tabs>
        <w:rPr>
          <w:rFonts w:ascii="Gill Sans MT" w:hAnsi="Gill Sans MT"/>
          <w:sz w:val="72"/>
          <w:szCs w:val="72"/>
        </w:rPr>
      </w:pPr>
    </w:p>
    <w:p w:rsidR="00492F37" w:rsidRDefault="00492F37" w:rsidP="00CD623A">
      <w:pPr>
        <w:tabs>
          <w:tab w:val="left" w:pos="2200"/>
        </w:tabs>
        <w:rPr>
          <w:rFonts w:ascii="Gill Sans MT" w:hAnsi="Gill Sans MT"/>
          <w:sz w:val="72"/>
          <w:szCs w:val="72"/>
        </w:rPr>
      </w:pPr>
    </w:p>
    <w:p w:rsidR="003C0EED" w:rsidRPr="00CD623A" w:rsidRDefault="003C0EED" w:rsidP="00CD623A">
      <w:pPr>
        <w:tabs>
          <w:tab w:val="left" w:pos="2200"/>
        </w:tabs>
        <w:rPr>
          <w:rFonts w:ascii="Gill Sans MT" w:hAnsi="Gill Sans MT"/>
          <w:sz w:val="72"/>
          <w:szCs w:val="72"/>
        </w:rPr>
      </w:pPr>
    </w:p>
    <w:sectPr w:rsidR="003C0EED" w:rsidRPr="00CD623A" w:rsidSect="001D6CD9">
      <w:pgSz w:w="12240" w:h="15840"/>
      <w:pgMar w:top="1418" w:right="1701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85" w:rsidRDefault="002B4D85" w:rsidP="00EA0E38">
      <w:pPr>
        <w:spacing w:after="0" w:line="240" w:lineRule="auto"/>
      </w:pPr>
      <w:r>
        <w:separator/>
      </w:r>
    </w:p>
  </w:endnote>
  <w:endnote w:type="continuationSeparator" w:id="0">
    <w:p w:rsidR="002B4D85" w:rsidRDefault="002B4D8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471C8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471C84" w:rsidRDefault="00471C84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471C84" w:rsidRDefault="00471C84">
          <w:pPr>
            <w:pStyle w:val="Encabezado"/>
            <w:jc w:val="right"/>
            <w:rPr>
              <w:caps/>
              <w:sz w:val="18"/>
            </w:rPr>
          </w:pPr>
        </w:p>
      </w:tc>
    </w:tr>
    <w:tr w:rsidR="00471C84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-1451008382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471C84" w:rsidRDefault="00471C84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71C84" w:rsidRDefault="00471C84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D6CD9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71C84" w:rsidRDefault="00471C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85" w:rsidRDefault="002B4D85" w:rsidP="00EA0E38">
      <w:pPr>
        <w:spacing w:after="0" w:line="240" w:lineRule="auto"/>
      </w:pPr>
      <w:r>
        <w:separator/>
      </w:r>
    </w:p>
  </w:footnote>
  <w:footnote w:type="continuationSeparator" w:id="0">
    <w:p w:rsidR="002B4D85" w:rsidRDefault="002B4D85" w:rsidP="00E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776720"/>
    <w:multiLevelType w:val="hybridMultilevel"/>
    <w:tmpl w:val="66A896D6"/>
    <w:lvl w:ilvl="0" w:tplc="48E290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C07C9"/>
    <w:multiLevelType w:val="hybridMultilevel"/>
    <w:tmpl w:val="5D50435C"/>
    <w:lvl w:ilvl="0" w:tplc="B94ACA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36"/>
  </w:num>
  <w:num w:numId="4">
    <w:abstractNumId w:val="29"/>
  </w:num>
  <w:num w:numId="5">
    <w:abstractNumId w:val="11"/>
  </w:num>
  <w:num w:numId="6">
    <w:abstractNumId w:val="16"/>
  </w:num>
  <w:num w:numId="7">
    <w:abstractNumId w:val="35"/>
  </w:num>
  <w:num w:numId="8">
    <w:abstractNumId w:val="8"/>
  </w:num>
  <w:num w:numId="9">
    <w:abstractNumId w:val="10"/>
  </w:num>
  <w:num w:numId="10">
    <w:abstractNumId w:val="19"/>
  </w:num>
  <w:num w:numId="11">
    <w:abstractNumId w:val="34"/>
  </w:num>
  <w:num w:numId="12">
    <w:abstractNumId w:val="12"/>
  </w:num>
  <w:num w:numId="13">
    <w:abstractNumId w:val="27"/>
  </w:num>
  <w:num w:numId="14">
    <w:abstractNumId w:val="15"/>
  </w:num>
  <w:num w:numId="15">
    <w:abstractNumId w:val="37"/>
  </w:num>
  <w:num w:numId="16">
    <w:abstractNumId w:val="9"/>
  </w:num>
  <w:num w:numId="17">
    <w:abstractNumId w:val="7"/>
  </w:num>
  <w:num w:numId="18">
    <w:abstractNumId w:val="2"/>
  </w:num>
  <w:num w:numId="19">
    <w:abstractNumId w:val="42"/>
  </w:num>
  <w:num w:numId="20">
    <w:abstractNumId w:val="31"/>
  </w:num>
  <w:num w:numId="21">
    <w:abstractNumId w:val="43"/>
  </w:num>
  <w:num w:numId="22">
    <w:abstractNumId w:val="3"/>
  </w:num>
  <w:num w:numId="23">
    <w:abstractNumId w:val="38"/>
  </w:num>
  <w:num w:numId="24">
    <w:abstractNumId w:val="44"/>
  </w:num>
  <w:num w:numId="25">
    <w:abstractNumId w:val="39"/>
  </w:num>
  <w:num w:numId="26">
    <w:abstractNumId w:val="6"/>
  </w:num>
  <w:num w:numId="27">
    <w:abstractNumId w:val="21"/>
  </w:num>
  <w:num w:numId="28">
    <w:abstractNumId w:val="1"/>
  </w:num>
  <w:num w:numId="29">
    <w:abstractNumId w:val="13"/>
  </w:num>
  <w:num w:numId="30">
    <w:abstractNumId w:val="24"/>
  </w:num>
  <w:num w:numId="31">
    <w:abstractNumId w:val="28"/>
  </w:num>
  <w:num w:numId="32">
    <w:abstractNumId w:val="14"/>
  </w:num>
  <w:num w:numId="33">
    <w:abstractNumId w:val="32"/>
  </w:num>
  <w:num w:numId="34">
    <w:abstractNumId w:val="40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0"/>
  </w:num>
  <w:num w:numId="40">
    <w:abstractNumId w:val="30"/>
  </w:num>
  <w:num w:numId="41">
    <w:abstractNumId w:val="5"/>
  </w:num>
  <w:num w:numId="42">
    <w:abstractNumId w:val="33"/>
  </w:num>
  <w:num w:numId="43">
    <w:abstractNumId w:val="41"/>
  </w:num>
  <w:num w:numId="44">
    <w:abstractNumId w:val="25"/>
  </w:num>
  <w:num w:numId="45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49F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2230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D6CD9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8C4"/>
    <w:rsid w:val="00295AF1"/>
    <w:rsid w:val="002A4668"/>
    <w:rsid w:val="002B2ACB"/>
    <w:rsid w:val="002B3DEF"/>
    <w:rsid w:val="002B4D85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3F37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0EED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1C84"/>
    <w:rsid w:val="0047206C"/>
    <w:rsid w:val="004728C3"/>
    <w:rsid w:val="00480DFC"/>
    <w:rsid w:val="00482535"/>
    <w:rsid w:val="004869FD"/>
    <w:rsid w:val="004914D6"/>
    <w:rsid w:val="00492F37"/>
    <w:rsid w:val="004930DF"/>
    <w:rsid w:val="0049447F"/>
    <w:rsid w:val="004976EA"/>
    <w:rsid w:val="004A102B"/>
    <w:rsid w:val="004B5711"/>
    <w:rsid w:val="004C6290"/>
    <w:rsid w:val="004C7E5D"/>
    <w:rsid w:val="004D04B4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5A0C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1785F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8779F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384"/>
    <w:rsid w:val="00C55EDB"/>
    <w:rsid w:val="00C57913"/>
    <w:rsid w:val="00C57AFD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23A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1FF1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PlainTable1">
    <w:name w:val="Plain Table 1"/>
    <w:basedOn w:val="Tablanormal"/>
    <w:uiPriority w:val="41"/>
    <w:rsid w:val="001D6C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PlainTable1">
    <w:name w:val="Plain Table 1"/>
    <w:basedOn w:val="Tablanormal"/>
    <w:uiPriority w:val="41"/>
    <w:rsid w:val="001D6C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3583E"/>
    <w:rsid w:val="003550B8"/>
    <w:rsid w:val="00380168"/>
    <w:rsid w:val="00516E54"/>
    <w:rsid w:val="00561A5C"/>
    <w:rsid w:val="00742BA3"/>
    <w:rsid w:val="00764025"/>
    <w:rsid w:val="0098424B"/>
    <w:rsid w:val="009B3594"/>
    <w:rsid w:val="00AC5F9B"/>
    <w:rsid w:val="00B37424"/>
    <w:rsid w:val="00B6245D"/>
    <w:rsid w:val="00BC125D"/>
    <w:rsid w:val="00C24E40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102A-B7F0-4E52-AFD2-D6B819EE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Bere</cp:lastModifiedBy>
  <cp:revision>4</cp:revision>
  <cp:lastPrinted>2021-02-08T01:03:00Z</cp:lastPrinted>
  <dcterms:created xsi:type="dcterms:W3CDTF">2023-11-12T17:28:00Z</dcterms:created>
  <dcterms:modified xsi:type="dcterms:W3CDTF">2023-11-13T00:41:00Z</dcterms:modified>
</cp:coreProperties>
</file>