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8051" w14:textId="77777777" w:rsidR="00775689" w:rsidRDefault="00A62DAD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286879" wp14:editId="21DC5C01">
            <wp:simplePos x="0" y="0"/>
            <wp:positionH relativeFrom="column">
              <wp:posOffset>0</wp:posOffset>
            </wp:positionH>
            <wp:positionV relativeFrom="paragraph">
              <wp:posOffset>243205</wp:posOffset>
            </wp:positionV>
            <wp:extent cx="5257800" cy="24003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E7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67C901" wp14:editId="74357262">
            <wp:simplePos x="0" y="0"/>
            <wp:positionH relativeFrom="column">
              <wp:posOffset>0</wp:posOffset>
            </wp:positionH>
            <wp:positionV relativeFrom="paragraph">
              <wp:posOffset>2718435</wp:posOffset>
            </wp:positionV>
            <wp:extent cx="5257800" cy="55372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D45">
        <w:rPr>
          <w:b/>
          <w:bCs/>
          <w:sz w:val="32"/>
          <w:szCs w:val="32"/>
        </w:rPr>
        <w:t xml:space="preserve"> </w:t>
      </w:r>
    </w:p>
    <w:p w14:paraId="713EBCB1" w14:textId="2EF949D7" w:rsidR="00957B13" w:rsidRPr="00D10C46" w:rsidRDefault="00AC37C5">
      <w:pPr>
        <w:rPr>
          <w:b/>
          <w:bCs/>
          <w:sz w:val="40"/>
          <w:szCs w:val="40"/>
        </w:rPr>
      </w:pPr>
      <w:r w:rsidRPr="00D10C46">
        <w:rPr>
          <w:sz w:val="40"/>
          <w:szCs w:val="40"/>
        </w:rPr>
        <w:lastRenderedPageBreak/>
        <w:t xml:space="preserve">En esta unidad nosotros conoceremos la lectura y comprensión </w:t>
      </w:r>
      <w:r w:rsidR="00025E05" w:rsidRPr="00D10C46">
        <w:rPr>
          <w:sz w:val="40"/>
          <w:szCs w:val="40"/>
        </w:rPr>
        <w:t xml:space="preserve">de expresiones algebraicas </w:t>
      </w:r>
      <w:r w:rsidR="007B0B89" w:rsidRPr="00D10C46">
        <w:rPr>
          <w:sz w:val="40"/>
          <w:szCs w:val="40"/>
        </w:rPr>
        <w:t>. Se verán temas como Clases de números</w:t>
      </w:r>
      <w:r w:rsidR="000E0580" w:rsidRPr="00D10C46">
        <w:rPr>
          <w:sz w:val="40"/>
          <w:szCs w:val="40"/>
        </w:rPr>
        <w:t xml:space="preserve"> </w:t>
      </w:r>
      <w:r w:rsidR="007B0B89" w:rsidRPr="00D10C46">
        <w:rPr>
          <w:sz w:val="40"/>
          <w:szCs w:val="40"/>
        </w:rPr>
        <w:t xml:space="preserve">, </w:t>
      </w:r>
      <w:r w:rsidR="00470F11" w:rsidRPr="00D10C46">
        <w:rPr>
          <w:sz w:val="40"/>
          <w:szCs w:val="40"/>
        </w:rPr>
        <w:t>Jerarquía de operaciones</w:t>
      </w:r>
      <w:r w:rsidR="000E0580" w:rsidRPr="00D10C46">
        <w:rPr>
          <w:sz w:val="40"/>
          <w:szCs w:val="40"/>
        </w:rPr>
        <w:t xml:space="preserve"> </w:t>
      </w:r>
      <w:r w:rsidR="00470F11" w:rsidRPr="00D10C46">
        <w:rPr>
          <w:sz w:val="40"/>
          <w:szCs w:val="40"/>
        </w:rPr>
        <w:t>, Propiedades de las operaciones</w:t>
      </w:r>
      <w:r w:rsidR="000E0580" w:rsidRPr="00D10C46">
        <w:rPr>
          <w:sz w:val="40"/>
          <w:szCs w:val="40"/>
        </w:rPr>
        <w:t xml:space="preserve"> </w:t>
      </w:r>
      <w:r w:rsidR="00470F11" w:rsidRPr="00D10C46">
        <w:rPr>
          <w:sz w:val="40"/>
          <w:szCs w:val="40"/>
        </w:rPr>
        <w:t xml:space="preserve">, </w:t>
      </w:r>
      <w:r w:rsidR="00BD14F0" w:rsidRPr="00D10C46">
        <w:rPr>
          <w:sz w:val="40"/>
          <w:szCs w:val="40"/>
        </w:rPr>
        <w:t xml:space="preserve">operaciones con números , Operaciones con números racionales, </w:t>
      </w:r>
      <w:r w:rsidR="00CC1B64" w:rsidRPr="00D10C46">
        <w:rPr>
          <w:sz w:val="40"/>
          <w:szCs w:val="40"/>
        </w:rPr>
        <w:t xml:space="preserve">Potenciación y Radicación </w:t>
      </w:r>
      <w:r w:rsidR="00C64AE4" w:rsidRPr="00D10C46">
        <w:rPr>
          <w:sz w:val="40"/>
          <w:szCs w:val="40"/>
        </w:rPr>
        <w:t xml:space="preserve">. Cada uno con su respectivo </w:t>
      </w:r>
      <w:r w:rsidR="00937212" w:rsidRPr="00D10C46">
        <w:rPr>
          <w:sz w:val="40"/>
          <w:szCs w:val="40"/>
        </w:rPr>
        <w:t xml:space="preserve">subtema y proceso . </w:t>
      </w:r>
    </w:p>
    <w:p w14:paraId="39E4F2AE" w14:textId="77777777" w:rsidR="00937212" w:rsidRPr="00D10C46" w:rsidRDefault="00937212">
      <w:pPr>
        <w:rPr>
          <w:sz w:val="40"/>
          <w:szCs w:val="40"/>
        </w:rPr>
      </w:pPr>
    </w:p>
    <w:p w14:paraId="3394C1EF" w14:textId="082AC29B" w:rsidR="00733187" w:rsidRPr="00D10C46" w:rsidRDefault="00DB105E">
      <w:pPr>
        <w:pStyle w:val="NormalWeb"/>
        <w:spacing w:before="240" w:beforeAutospacing="0" w:after="360" w:afterAutospacing="0"/>
        <w:divId w:val="2045328550"/>
        <w:rPr>
          <w:rFonts w:asciiTheme="minorHAnsi" w:hAnsiTheme="minorHAnsi"/>
          <w:color w:val="404040"/>
          <w:sz w:val="40"/>
          <w:szCs w:val="40"/>
        </w:rPr>
      </w:pPr>
      <w:r w:rsidRPr="00D10C46">
        <w:rPr>
          <w:rFonts w:asciiTheme="minorHAnsi" w:hAnsiTheme="minorHAnsi"/>
          <w:sz w:val="40"/>
          <w:szCs w:val="40"/>
        </w:rPr>
        <w:t xml:space="preserve">En la clase de números nosotros observamos que tiene sus </w:t>
      </w:r>
      <w:r w:rsidR="009B134B" w:rsidRPr="00D10C46">
        <w:rPr>
          <w:rFonts w:asciiTheme="minorHAnsi" w:hAnsiTheme="minorHAnsi"/>
          <w:sz w:val="40"/>
          <w:szCs w:val="40"/>
        </w:rPr>
        <w:t>tipos como lo son los Números naturales y enteros</w:t>
      </w:r>
      <w:r w:rsidR="000E0580" w:rsidRPr="00D10C46">
        <w:rPr>
          <w:rFonts w:asciiTheme="minorHAnsi" w:hAnsiTheme="minorHAnsi"/>
          <w:sz w:val="40"/>
          <w:szCs w:val="40"/>
        </w:rPr>
        <w:t xml:space="preserve"> </w:t>
      </w:r>
      <w:r w:rsidR="009B134B" w:rsidRPr="00D10C46">
        <w:rPr>
          <w:rFonts w:asciiTheme="minorHAnsi" w:hAnsiTheme="minorHAnsi"/>
          <w:sz w:val="40"/>
          <w:szCs w:val="40"/>
        </w:rPr>
        <w:t xml:space="preserve">, </w:t>
      </w:r>
      <w:r w:rsidR="006644EB" w:rsidRPr="00D10C46">
        <w:rPr>
          <w:rFonts w:asciiTheme="minorHAnsi" w:hAnsiTheme="minorHAnsi"/>
          <w:sz w:val="40"/>
          <w:szCs w:val="40"/>
        </w:rPr>
        <w:t>Números racionales e irracionales</w:t>
      </w:r>
      <w:r w:rsidR="000E0580" w:rsidRPr="00D10C46">
        <w:rPr>
          <w:rFonts w:asciiTheme="minorHAnsi" w:hAnsiTheme="minorHAnsi"/>
          <w:sz w:val="40"/>
          <w:szCs w:val="40"/>
        </w:rPr>
        <w:t xml:space="preserve"> </w:t>
      </w:r>
      <w:r w:rsidR="006644EB" w:rsidRPr="00D10C46">
        <w:rPr>
          <w:rFonts w:asciiTheme="minorHAnsi" w:hAnsiTheme="minorHAnsi"/>
          <w:sz w:val="40"/>
          <w:szCs w:val="40"/>
        </w:rPr>
        <w:t xml:space="preserve">, Números </w:t>
      </w:r>
      <w:r w:rsidR="000E0580" w:rsidRPr="00D10C46">
        <w:rPr>
          <w:rFonts w:asciiTheme="minorHAnsi" w:hAnsiTheme="minorHAnsi"/>
          <w:sz w:val="40"/>
          <w:szCs w:val="40"/>
        </w:rPr>
        <w:t xml:space="preserve">reales </w:t>
      </w:r>
      <w:r w:rsidR="0053094F" w:rsidRPr="00D10C46">
        <w:rPr>
          <w:rFonts w:asciiTheme="minorHAnsi" w:hAnsiTheme="minorHAnsi"/>
          <w:sz w:val="40"/>
          <w:szCs w:val="40"/>
        </w:rPr>
        <w:t>,</w:t>
      </w:r>
      <w:r w:rsidR="00B04588" w:rsidRPr="00D10C46">
        <w:rPr>
          <w:rFonts w:asciiTheme="minorHAnsi" w:hAnsiTheme="minorHAnsi"/>
          <w:sz w:val="40"/>
          <w:szCs w:val="40"/>
        </w:rPr>
        <w:t xml:space="preserve"> Números imaginarios , </w:t>
      </w:r>
      <w:r w:rsidR="0053094F" w:rsidRPr="00D10C46">
        <w:rPr>
          <w:rFonts w:asciiTheme="minorHAnsi" w:hAnsiTheme="minorHAnsi"/>
          <w:sz w:val="40"/>
          <w:szCs w:val="40"/>
        </w:rPr>
        <w:t xml:space="preserve">Números Negativos y Positivos . </w:t>
      </w:r>
      <w:r w:rsidR="005D0F18" w:rsidRPr="00D10C46">
        <w:rPr>
          <w:rFonts w:asciiTheme="minorHAnsi" w:hAnsiTheme="minorHAnsi"/>
          <w:sz w:val="40"/>
          <w:szCs w:val="40"/>
        </w:rPr>
        <w:t xml:space="preserve">En la Jerarquía de operaciones </w:t>
      </w:r>
      <w:r w:rsidR="008D4134" w:rsidRPr="00D10C46">
        <w:rPr>
          <w:rFonts w:asciiTheme="minorHAnsi" w:hAnsiTheme="minorHAnsi"/>
          <w:sz w:val="40"/>
          <w:szCs w:val="40"/>
        </w:rPr>
        <w:t xml:space="preserve">nos referimos al orden en que se deben realizar las operaciones </w:t>
      </w:r>
      <w:r w:rsidR="00E62E50" w:rsidRPr="00D10C46">
        <w:rPr>
          <w:rFonts w:asciiTheme="minorHAnsi" w:hAnsiTheme="minorHAnsi"/>
          <w:sz w:val="40"/>
          <w:szCs w:val="40"/>
        </w:rPr>
        <w:t>matemáticas</w:t>
      </w:r>
      <w:r w:rsidR="00E25026" w:rsidRPr="00D10C46">
        <w:rPr>
          <w:rFonts w:asciiTheme="minorHAnsi" w:hAnsiTheme="minorHAnsi"/>
          <w:sz w:val="40"/>
          <w:szCs w:val="40"/>
        </w:rPr>
        <w:t xml:space="preserve"> </w:t>
      </w:r>
      <w:r w:rsidR="00733187" w:rsidRPr="00D10C46">
        <w:rPr>
          <w:rFonts w:asciiTheme="minorHAnsi" w:hAnsiTheme="minorHAnsi"/>
          <w:color w:val="404040"/>
          <w:sz w:val="40"/>
          <w:szCs w:val="40"/>
        </w:rPr>
        <w:t>se realizan de la siguiente forma:</w:t>
      </w:r>
    </w:p>
    <w:p w14:paraId="6CE0BAEC" w14:textId="77777777" w:rsidR="00733187" w:rsidRPr="00D10C46" w:rsidRDefault="00733187" w:rsidP="00733187">
      <w:pPr>
        <w:numPr>
          <w:ilvl w:val="0"/>
          <w:numId w:val="1"/>
        </w:numPr>
        <w:spacing w:before="100" w:beforeAutospacing="1" w:after="100" w:afterAutospacing="1"/>
        <w:divId w:val="2045328550"/>
        <w:rPr>
          <w:rFonts w:eastAsia="Times New Roman" w:cs="Arial"/>
          <w:color w:val="404040"/>
          <w:kern w:val="0"/>
          <w:sz w:val="40"/>
          <w:szCs w:val="40"/>
          <w14:ligatures w14:val="none"/>
        </w:rPr>
      </w:pPr>
      <w:r w:rsidRPr="00D10C46">
        <w:rPr>
          <w:rFonts w:eastAsia="Times New Roman" w:cs="Arial"/>
          <w:color w:val="404040"/>
          <w:kern w:val="0"/>
          <w:sz w:val="40"/>
          <w:szCs w:val="40"/>
          <w14:ligatures w14:val="none"/>
        </w:rPr>
        <w:t>Si hay paréntesis u otros signos de agrupación, se realizan primero esas operaciones.</w:t>
      </w:r>
    </w:p>
    <w:p w14:paraId="046FEC6B" w14:textId="77777777" w:rsidR="00733187" w:rsidRPr="00D10C46" w:rsidRDefault="00733187" w:rsidP="00733187">
      <w:pPr>
        <w:numPr>
          <w:ilvl w:val="0"/>
          <w:numId w:val="1"/>
        </w:numPr>
        <w:spacing w:before="100" w:beforeAutospacing="1" w:after="100" w:afterAutospacing="1"/>
        <w:divId w:val="2045328550"/>
        <w:rPr>
          <w:rFonts w:eastAsia="Times New Roman" w:cs="Arial"/>
          <w:color w:val="404040"/>
          <w:kern w:val="0"/>
          <w:sz w:val="40"/>
          <w:szCs w:val="40"/>
          <w14:ligatures w14:val="none"/>
        </w:rPr>
      </w:pPr>
      <w:r w:rsidRPr="00D10C46">
        <w:rPr>
          <w:rFonts w:eastAsia="Times New Roman" w:cs="Arial"/>
          <w:color w:val="404040"/>
          <w:kern w:val="0"/>
          <w:sz w:val="40"/>
          <w:szCs w:val="40"/>
          <w14:ligatures w14:val="none"/>
        </w:rPr>
        <w:t>El siguiente orden es resolver los exponentes.</w:t>
      </w:r>
    </w:p>
    <w:p w14:paraId="54CD81F0" w14:textId="77777777" w:rsidR="00733187" w:rsidRPr="00D10C46" w:rsidRDefault="00733187" w:rsidP="00733187">
      <w:pPr>
        <w:numPr>
          <w:ilvl w:val="0"/>
          <w:numId w:val="1"/>
        </w:numPr>
        <w:spacing w:before="100" w:beforeAutospacing="1" w:after="100" w:afterAutospacing="1"/>
        <w:divId w:val="2045328550"/>
        <w:rPr>
          <w:rFonts w:eastAsia="Times New Roman" w:cs="Arial"/>
          <w:color w:val="404040"/>
          <w:kern w:val="0"/>
          <w:sz w:val="40"/>
          <w:szCs w:val="40"/>
          <w14:ligatures w14:val="none"/>
        </w:rPr>
      </w:pPr>
      <w:r w:rsidRPr="00D10C46">
        <w:rPr>
          <w:rFonts w:eastAsia="Times New Roman" w:cs="Arial"/>
          <w:color w:val="404040"/>
          <w:kern w:val="0"/>
          <w:sz w:val="40"/>
          <w:szCs w:val="40"/>
          <w14:ligatures w14:val="none"/>
        </w:rPr>
        <w:t>El próximo paso es evaluar las multiplicaciones y divisiones.</w:t>
      </w:r>
    </w:p>
    <w:p w14:paraId="6AFEAF73" w14:textId="77777777" w:rsidR="00733187" w:rsidRPr="00D10C46" w:rsidRDefault="00733187" w:rsidP="00733187">
      <w:pPr>
        <w:numPr>
          <w:ilvl w:val="0"/>
          <w:numId w:val="1"/>
        </w:numPr>
        <w:spacing w:before="100" w:beforeAutospacing="1" w:after="100" w:afterAutospacing="1"/>
        <w:divId w:val="2045328550"/>
        <w:rPr>
          <w:rFonts w:eastAsia="Times New Roman" w:cs="Arial"/>
          <w:color w:val="404040"/>
          <w:kern w:val="0"/>
          <w:sz w:val="40"/>
          <w:szCs w:val="40"/>
          <w14:ligatures w14:val="none"/>
        </w:rPr>
      </w:pPr>
      <w:r w:rsidRPr="00D10C46">
        <w:rPr>
          <w:rFonts w:eastAsia="Times New Roman" w:cs="Arial"/>
          <w:color w:val="404040"/>
          <w:kern w:val="0"/>
          <w:sz w:val="40"/>
          <w:szCs w:val="40"/>
          <w14:ligatures w14:val="none"/>
        </w:rPr>
        <w:t>Finalmente se realizan las sumas y restas indicadas.</w:t>
      </w:r>
    </w:p>
    <w:p w14:paraId="49FABD47" w14:textId="479DB1C2" w:rsidR="00937212" w:rsidRPr="00D10C46" w:rsidRDefault="00937212">
      <w:pPr>
        <w:rPr>
          <w:sz w:val="40"/>
          <w:szCs w:val="40"/>
        </w:rPr>
      </w:pPr>
    </w:p>
    <w:p w14:paraId="02B6E0D9" w14:textId="6BFCC151" w:rsidR="00C64AE4" w:rsidRPr="00D10C46" w:rsidRDefault="00730DFC">
      <w:pPr>
        <w:rPr>
          <w:sz w:val="40"/>
          <w:szCs w:val="40"/>
        </w:rPr>
      </w:pPr>
      <w:r w:rsidRPr="00D10C46">
        <w:rPr>
          <w:sz w:val="40"/>
          <w:szCs w:val="40"/>
        </w:rPr>
        <w:lastRenderedPageBreak/>
        <w:t>En las propiedades de las operaciones</w:t>
      </w:r>
      <w:r w:rsidR="00423A97" w:rsidRPr="00D10C46">
        <w:rPr>
          <w:sz w:val="40"/>
          <w:szCs w:val="40"/>
        </w:rPr>
        <w:t>.</w:t>
      </w:r>
      <w:r w:rsidRPr="00D10C46">
        <w:rPr>
          <w:sz w:val="40"/>
          <w:szCs w:val="40"/>
        </w:rPr>
        <w:t xml:space="preserve"> </w:t>
      </w:r>
      <w:r w:rsidR="00C45882" w:rsidRPr="00D10C46">
        <w:rPr>
          <w:rFonts w:ascii="Roboto" w:eastAsia="Times New Roman" w:hAnsi="Roboto"/>
          <w:color w:val="1F1F1F"/>
          <w:sz w:val="40"/>
          <w:szCs w:val="40"/>
          <w:shd w:val="clear" w:color="auto" w:fill="FFFFFF"/>
        </w:rPr>
        <w:t>Hay cuatro propiedades básicas de los números:</w:t>
      </w:r>
      <w:r w:rsidR="00C45882" w:rsidRPr="00D10C46">
        <w:rPr>
          <w:rStyle w:val="apple-converted-space"/>
          <w:rFonts w:ascii="Roboto" w:eastAsia="Times New Roman" w:hAnsi="Roboto"/>
          <w:color w:val="1F1F1F"/>
          <w:sz w:val="40"/>
          <w:szCs w:val="40"/>
          <w:shd w:val="clear" w:color="auto" w:fill="FFFFFF"/>
        </w:rPr>
        <w:t> </w:t>
      </w:r>
      <w:r w:rsidR="00C45882" w:rsidRPr="00D10C46">
        <w:rPr>
          <w:rFonts w:ascii="Roboto" w:eastAsia="Times New Roman" w:hAnsi="Roboto"/>
          <w:color w:val="040C28"/>
          <w:sz w:val="40"/>
          <w:szCs w:val="40"/>
        </w:rPr>
        <w:t>conmutativa, asociativa, distributiva, y de identidad</w:t>
      </w:r>
      <w:r w:rsidR="00C45882" w:rsidRPr="00D10C46">
        <w:rPr>
          <w:rFonts w:ascii="Roboto" w:eastAsia="Times New Roman" w:hAnsi="Roboto"/>
          <w:color w:val="1F1F1F"/>
          <w:sz w:val="40"/>
          <w:szCs w:val="40"/>
          <w:shd w:val="clear" w:color="auto" w:fill="FFFFFF"/>
        </w:rPr>
        <w:t>. Deberá familiarizarse con cada una de éstas. Es especialmente importante comprender estas propiedades una vez que usted llegue a la matemática avanzada y al cálculo.</w:t>
      </w:r>
    </w:p>
    <w:p w14:paraId="751108C7" w14:textId="71B8C7C4" w:rsidR="00C64AE4" w:rsidRPr="00D10C46" w:rsidRDefault="00423A97">
      <w:pPr>
        <w:rPr>
          <w:sz w:val="40"/>
          <w:szCs w:val="40"/>
        </w:rPr>
      </w:pPr>
      <w:r w:rsidRPr="00D10C46">
        <w:rPr>
          <w:sz w:val="40"/>
          <w:szCs w:val="40"/>
        </w:rPr>
        <w:t xml:space="preserve">En cada una tiene una función diferente como por ejemplo </w:t>
      </w:r>
      <w:r w:rsidR="00692D4F" w:rsidRPr="00D10C46">
        <w:rPr>
          <w:sz w:val="40"/>
          <w:szCs w:val="40"/>
        </w:rPr>
        <w:t xml:space="preserve">: </w:t>
      </w:r>
    </w:p>
    <w:p w14:paraId="6AB5964A" w14:textId="2B9CABEB" w:rsidR="00CC1B64" w:rsidRPr="00D10C46" w:rsidRDefault="00652940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sz w:val="40"/>
          <w:szCs w:val="40"/>
        </w:rPr>
        <w:t xml:space="preserve">La Propiedad </w:t>
      </w:r>
      <w:r w:rsidR="00752812" w:rsidRPr="00D10C46">
        <w:rPr>
          <w:sz w:val="40"/>
          <w:szCs w:val="40"/>
        </w:rPr>
        <w:t xml:space="preserve">conmutativa </w:t>
      </w:r>
      <w:r w:rsidR="00B162D3" w:rsidRPr="00D10C46">
        <w:rPr>
          <w:sz w:val="40"/>
          <w:szCs w:val="40"/>
        </w:rPr>
        <w:t xml:space="preserve">; </w:t>
      </w:r>
      <w:r w:rsidR="00B162D3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La propiedad conmutativa es una de las propiedades fundamentales de la adición y la multiplicación. Se trata de la propiedad que establece que el orden en el que se suman o multiplican dos números no altera el resultado. Es decir, a+b=b+a y a·b=b·a.</w:t>
      </w:r>
    </w:p>
    <w:p w14:paraId="7CDA4E2D" w14:textId="77777777" w:rsidR="005225B1" w:rsidRPr="00D10C46" w:rsidRDefault="005225B1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</w:p>
    <w:p w14:paraId="31810F13" w14:textId="6D2A97FE" w:rsidR="00825822" w:rsidRPr="00D10C46" w:rsidRDefault="00825822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sz w:val="40"/>
          <w:szCs w:val="40"/>
        </w:rPr>
        <w:t xml:space="preserve">La propiedad </w:t>
      </w:r>
      <w:r w:rsidR="00A62C4B" w:rsidRPr="00D10C46">
        <w:rPr>
          <w:sz w:val="40"/>
          <w:szCs w:val="40"/>
        </w:rPr>
        <w:t>asociativa:</w:t>
      </w:r>
      <w:r w:rsidR="002F015E" w:rsidRPr="00D10C46">
        <w:rPr>
          <w:sz w:val="40"/>
          <w:szCs w:val="40"/>
        </w:rPr>
        <w:t xml:space="preserve"> </w:t>
      </w:r>
      <w:r w:rsidR="002F015E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La propiedad asociativa de la multiplicación y la suma se refiere a la capacidad de intercambiar el orden de los términos en una operación </w:t>
      </w:r>
      <w:r w:rsidR="002F015E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lastRenderedPageBreak/>
        <w:t>(con tres o más términos), sin cambiar el resultado</w:t>
      </w:r>
      <w:r w:rsidR="0020305B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.</w:t>
      </w:r>
    </w:p>
    <w:p w14:paraId="5D1DB0EF" w14:textId="77777777" w:rsidR="0020305B" w:rsidRPr="00D10C46" w:rsidRDefault="0020305B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</w:p>
    <w:p w14:paraId="0F9F3748" w14:textId="23690E62" w:rsidR="0020305B" w:rsidRPr="00D10C46" w:rsidRDefault="00896B0D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sz w:val="40"/>
          <w:szCs w:val="40"/>
        </w:rPr>
        <w:t xml:space="preserve">La propiedad distributiva : </w:t>
      </w:r>
      <w:r w:rsidR="00E117CF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La propiedad distributiva es una de las propiedades más importantes que existen, especialmente en el álgebra. Esta propiedad se utiliza para</w:t>
      </w:r>
      <w:r w:rsidR="00E117CF" w:rsidRPr="00D10C46">
        <w:rPr>
          <w:rStyle w:val="apple-converted-space"/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 </w:t>
      </w:r>
      <w:r w:rsidR="00E117CF" w:rsidRPr="00D10C46">
        <w:rPr>
          <w:rStyle w:val="Textoennegrita"/>
          <w:rFonts w:ascii="Poppins" w:eastAsia="Times New Roman" w:hAnsi="Poppins" w:cs="Poppins"/>
          <w:color w:val="222222"/>
          <w:sz w:val="40"/>
          <w:szCs w:val="40"/>
        </w:rPr>
        <w:t>simplificar expresiones</w:t>
      </w:r>
      <w:r w:rsidR="00E117CF" w:rsidRPr="00D10C46">
        <w:rPr>
          <w:rStyle w:val="apple-converted-space"/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 </w:t>
      </w:r>
      <w:r w:rsidR="00E117CF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y hacer los cálculos más sencillos. La propiedad distributiva se puede aplicar al producto de un número por una suma o resta </w:t>
      </w:r>
    </w:p>
    <w:p w14:paraId="48382A83" w14:textId="7B61AAC8" w:rsidR="005225B1" w:rsidRPr="00D10C46" w:rsidRDefault="005225B1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</w:p>
    <w:p w14:paraId="2B545576" w14:textId="584FCC11" w:rsidR="00E92692" w:rsidRPr="00D10C46" w:rsidRDefault="00E92692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Operaciones con números: </w:t>
      </w:r>
      <w:r w:rsidR="006558EC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tiene </w:t>
      </w:r>
      <w:r w:rsidR="00A52B80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4 subtemas que lo complementan</w:t>
      </w:r>
    </w:p>
    <w:p w14:paraId="6862349A" w14:textId="52031870" w:rsidR="004521EA" w:rsidRPr="00D10C46" w:rsidRDefault="000322FB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El valor absoluto</w:t>
      </w:r>
      <w:r w:rsidR="00BF4B15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 de un número </w:t>
      </w:r>
      <w:r w:rsidR="004521EA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, suma y resta de </w:t>
      </w:r>
      <w:r w:rsidR="00BF4B15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números </w:t>
      </w:r>
      <w:r w:rsidR="004521EA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enteros , </w:t>
      </w:r>
      <w:r w:rsidR="008561D5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multiplicación y división de números enteros  </w:t>
      </w:r>
      <w:r w:rsidR="00E2576B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y resolución de problema con números enteros . </w:t>
      </w:r>
    </w:p>
    <w:p w14:paraId="44B48FC6" w14:textId="7968E43C" w:rsidR="00955B93" w:rsidRPr="00D10C46" w:rsidRDefault="00955B93">
      <w:pPr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</w:pPr>
      <w:r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Operación con </w:t>
      </w:r>
      <w:r w:rsidR="009D529B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>números racionales son aquellos</w:t>
      </w:r>
      <w:r w:rsidR="0011423B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 </w:t>
      </w:r>
      <w:r w:rsidR="009D529B" w:rsidRPr="00D10C46">
        <w:rPr>
          <w:rFonts w:ascii="Poppins" w:eastAsia="Times New Roman" w:hAnsi="Poppins" w:cs="Poppins"/>
          <w:color w:val="222222"/>
          <w:sz w:val="40"/>
          <w:szCs w:val="40"/>
          <w:shd w:val="clear" w:color="auto" w:fill="FFFFFF"/>
        </w:rPr>
        <w:t xml:space="preserve"> </w:t>
      </w:r>
      <w:r w:rsidR="0011423B" w:rsidRPr="00D10C46">
        <w:rPr>
          <w:rFonts w:ascii="Segoe UI" w:eastAsia="Times New Roman" w:hAnsi="Segoe UI" w:cs="Segoe UI"/>
          <w:color w:val="222222"/>
          <w:sz w:val="40"/>
          <w:szCs w:val="40"/>
          <w:shd w:val="clear" w:color="auto" w:fill="FFFFFF"/>
        </w:rPr>
        <w:t>que se pueden expresar como una fracción, es decir, una cantidad dividida por otra.</w:t>
      </w:r>
    </w:p>
    <w:p w14:paraId="26B492A9" w14:textId="77777777" w:rsidR="005547AF" w:rsidRPr="00D10C46" w:rsidRDefault="005547AF" w:rsidP="005547AF">
      <w:pPr>
        <w:spacing w:after="300"/>
        <w:outlineLvl w:val="3"/>
        <w:divId w:val="311905861"/>
        <w:rPr>
          <w:rFonts w:ascii="Segoe UI" w:eastAsia="Times New Roman" w:hAnsi="Segoe UI" w:cs="Segoe UI"/>
          <w:b/>
          <w:bCs/>
          <w:color w:val="222222"/>
          <w:kern w:val="0"/>
          <w:sz w:val="40"/>
          <w:szCs w:val="40"/>
          <w14:ligatures w14:val="none"/>
        </w:rPr>
      </w:pPr>
      <w:r w:rsidRPr="005547AF">
        <w:rPr>
          <w:rFonts w:ascii="Segoe UI" w:eastAsia="Times New Roman" w:hAnsi="Segoe UI" w:cs="Segoe UI"/>
          <w:b/>
          <w:bCs/>
          <w:color w:val="222222"/>
          <w:kern w:val="0"/>
          <w:sz w:val="40"/>
          <w:szCs w:val="40"/>
          <w14:ligatures w14:val="none"/>
        </w:rPr>
        <w:t>Suma y Resta de números racionales </w:t>
      </w:r>
    </w:p>
    <w:p w14:paraId="1AEFC2E0" w14:textId="24BCDDE0" w:rsidR="005547AF" w:rsidRPr="005547AF" w:rsidRDefault="00AB0982" w:rsidP="005547AF">
      <w:pPr>
        <w:spacing w:after="300"/>
        <w:outlineLvl w:val="3"/>
        <w:divId w:val="311905861"/>
        <w:rPr>
          <w:rFonts w:ascii="Segoe UI" w:eastAsia="Times New Roman" w:hAnsi="Segoe UI" w:cs="Segoe UI"/>
          <w:b/>
          <w:bCs/>
          <w:color w:val="222222"/>
          <w:kern w:val="0"/>
          <w:sz w:val="40"/>
          <w:szCs w:val="40"/>
          <w14:ligatures w14:val="none"/>
        </w:rPr>
      </w:pPr>
      <w:r w:rsidRPr="00D10C46">
        <w:rPr>
          <w:rFonts w:ascii="Segoe UI" w:eastAsia="Times New Roman" w:hAnsi="Segoe UI" w:cs="Segoe UI"/>
          <w:color w:val="222222"/>
          <w:sz w:val="40"/>
          <w:szCs w:val="40"/>
          <w:shd w:val="clear" w:color="auto" w:fill="FFFFFF"/>
        </w:rPr>
        <w:t>Para sumar y restar números fraccionarios o también llamados racionales  existen dos posibilidades, la primera es cuando tienen un denominador de igual valor y la segunda cuando poseen un denominador distinto entre los sumandos. </w:t>
      </w:r>
    </w:p>
    <w:p w14:paraId="2F28468D" w14:textId="77777777" w:rsidR="005E290E" w:rsidRPr="00D10C46" w:rsidRDefault="005E290E" w:rsidP="005E290E">
      <w:pPr>
        <w:spacing w:after="300" w:line="288" w:lineRule="atLeast"/>
        <w:outlineLvl w:val="2"/>
        <w:divId w:val="2124111587"/>
        <w:rPr>
          <w:rFonts w:ascii="Segoe UI" w:eastAsia="Times New Roman" w:hAnsi="Segoe UI" w:cs="Segoe UI"/>
          <w:color w:val="222222"/>
          <w:kern w:val="0"/>
          <w:sz w:val="40"/>
          <w:szCs w:val="40"/>
          <w14:ligatures w14:val="none"/>
        </w:rPr>
      </w:pPr>
      <w:r w:rsidRPr="005E290E">
        <w:rPr>
          <w:rFonts w:ascii="Segoe UI" w:eastAsia="Times New Roman" w:hAnsi="Segoe UI" w:cs="Segoe UI"/>
          <w:color w:val="222222"/>
          <w:kern w:val="0"/>
          <w:sz w:val="40"/>
          <w:szCs w:val="40"/>
          <w14:ligatures w14:val="none"/>
        </w:rPr>
        <w:t>Multiplicación de números racionales</w:t>
      </w:r>
    </w:p>
    <w:p w14:paraId="5AFC4B63" w14:textId="77777777" w:rsidR="00E461AD" w:rsidRPr="00E461AD" w:rsidRDefault="00E461AD" w:rsidP="00E461AD">
      <w:pPr>
        <w:spacing w:after="360"/>
        <w:divId w:val="1020205207"/>
        <w:rPr>
          <w:rFonts w:ascii="Segoe UI" w:hAnsi="Segoe UI" w:cs="Segoe UI"/>
          <w:color w:val="222222"/>
          <w:kern w:val="0"/>
          <w:sz w:val="40"/>
          <w:szCs w:val="40"/>
          <w14:ligatures w14:val="none"/>
        </w:rPr>
      </w:pPr>
      <w:r w:rsidRPr="00E461AD">
        <w:rPr>
          <w:rFonts w:ascii="Segoe UI" w:hAnsi="Segoe UI" w:cs="Segoe UI"/>
          <w:color w:val="222222"/>
          <w:kern w:val="0"/>
          <w:sz w:val="40"/>
          <w:szCs w:val="40"/>
          <w14:ligatures w14:val="none"/>
        </w:rPr>
        <w:t>Para la multiplicación entre fracciones primero se multiplican los numeradores de todos los factores y el producto resultante será el numerador, luego se multiplican los denominadores y el resultado será el denominador:</w:t>
      </w:r>
    </w:p>
    <w:p w14:paraId="1BE4F21A" w14:textId="77777777" w:rsidR="00E461AD" w:rsidRPr="00E461AD" w:rsidRDefault="00E461AD" w:rsidP="00E461AD">
      <w:pPr>
        <w:divId w:val="1020205207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4DAAD573" w14:textId="77777777" w:rsidR="0054387F" w:rsidRPr="0054387F" w:rsidRDefault="0054387F" w:rsidP="0054387F">
      <w:pPr>
        <w:spacing w:after="300" w:line="288" w:lineRule="atLeast"/>
        <w:outlineLvl w:val="2"/>
        <w:divId w:val="820855485"/>
        <w:rPr>
          <w:rFonts w:ascii="Segoe UI" w:eastAsia="Times New Roman" w:hAnsi="Segoe UI" w:cs="Segoe UI"/>
          <w:color w:val="222222"/>
          <w:kern w:val="0"/>
          <w:sz w:val="40"/>
          <w:szCs w:val="40"/>
          <w14:ligatures w14:val="none"/>
        </w:rPr>
      </w:pPr>
      <w:r w:rsidRPr="0054387F">
        <w:rPr>
          <w:rFonts w:ascii="Segoe UI" w:eastAsia="Times New Roman" w:hAnsi="Segoe UI" w:cs="Segoe UI"/>
          <w:b/>
          <w:bCs/>
          <w:color w:val="222222"/>
          <w:kern w:val="0"/>
          <w:sz w:val="40"/>
          <w:szCs w:val="40"/>
          <w14:ligatures w14:val="none"/>
        </w:rPr>
        <w:t>División de números racionales</w:t>
      </w:r>
    </w:p>
    <w:p w14:paraId="2DCB82E8" w14:textId="77777777" w:rsidR="0054387F" w:rsidRPr="0054387F" w:rsidRDefault="0054387F" w:rsidP="0054387F">
      <w:pPr>
        <w:spacing w:after="360"/>
        <w:divId w:val="820855485"/>
        <w:rPr>
          <w:rFonts w:ascii="Segoe UI" w:hAnsi="Segoe UI" w:cs="Segoe UI"/>
          <w:color w:val="222222"/>
          <w:kern w:val="0"/>
          <w:sz w:val="40"/>
          <w:szCs w:val="40"/>
          <w14:ligatures w14:val="none"/>
        </w:rPr>
      </w:pPr>
      <w:r w:rsidRPr="0054387F">
        <w:rPr>
          <w:rFonts w:ascii="Segoe UI" w:hAnsi="Segoe UI" w:cs="Segoe UI"/>
          <w:color w:val="222222"/>
          <w:kern w:val="0"/>
          <w:sz w:val="40"/>
          <w:szCs w:val="40"/>
          <w14:ligatures w14:val="none"/>
        </w:rPr>
        <w:t>En la división de fracciones no se realiza una repartición sino una multiplicación, la cual, es una multiplicación cruzada entre los numeradores y denominadores de ambas fracciones.</w:t>
      </w:r>
    </w:p>
    <w:p w14:paraId="5B772ACE" w14:textId="77777777" w:rsidR="002F0911" w:rsidRDefault="002F0911" w:rsidP="00C56476">
      <w:pPr>
        <w:textAlignment w:val="baseline"/>
        <w:outlineLvl w:val="0"/>
        <w:divId w:val="1610046542"/>
        <w:rPr>
          <w:rFonts w:ascii="inherit" w:eastAsia="Times New Roman" w:hAnsi="inherit" w:cs="Times New Roman"/>
          <w:b/>
          <w:bCs/>
          <w:color w:val="202122"/>
          <w:kern w:val="36"/>
          <w:sz w:val="40"/>
          <w:szCs w:val="40"/>
          <w:bdr w:val="none" w:sz="0" w:space="0" w:color="auto" w:frame="1"/>
          <w14:ligatures w14:val="none"/>
        </w:rPr>
      </w:pPr>
    </w:p>
    <w:p w14:paraId="120C76C2" w14:textId="77777777" w:rsidR="002F0911" w:rsidRDefault="002F0911" w:rsidP="00C56476">
      <w:pPr>
        <w:textAlignment w:val="baseline"/>
        <w:outlineLvl w:val="0"/>
        <w:divId w:val="1610046542"/>
        <w:rPr>
          <w:rFonts w:ascii="inherit" w:eastAsia="Times New Roman" w:hAnsi="inherit" w:cs="Times New Roman"/>
          <w:b/>
          <w:bCs/>
          <w:color w:val="202122"/>
          <w:kern w:val="36"/>
          <w:sz w:val="40"/>
          <w:szCs w:val="40"/>
          <w:bdr w:val="none" w:sz="0" w:space="0" w:color="auto" w:frame="1"/>
          <w14:ligatures w14:val="none"/>
        </w:rPr>
      </w:pPr>
    </w:p>
    <w:p w14:paraId="355B9D7D" w14:textId="77EB1EE0" w:rsidR="00C56476" w:rsidRDefault="00C56476" w:rsidP="00C56476">
      <w:pPr>
        <w:textAlignment w:val="baseline"/>
        <w:outlineLvl w:val="0"/>
        <w:divId w:val="1610046542"/>
        <w:rPr>
          <w:rFonts w:ascii="inherit" w:eastAsia="Times New Roman" w:hAnsi="inherit" w:cs="Times New Roman"/>
          <w:b/>
          <w:bCs/>
          <w:color w:val="202122"/>
          <w:kern w:val="36"/>
          <w:sz w:val="40"/>
          <w:szCs w:val="40"/>
          <w:bdr w:val="none" w:sz="0" w:space="0" w:color="auto" w:frame="1"/>
          <w14:ligatures w14:val="none"/>
        </w:rPr>
      </w:pPr>
      <w:r w:rsidRPr="00C56476">
        <w:rPr>
          <w:rFonts w:ascii="inherit" w:eastAsia="Times New Roman" w:hAnsi="inherit" w:cs="Times New Roman"/>
          <w:b/>
          <w:bCs/>
          <w:color w:val="202122"/>
          <w:kern w:val="36"/>
          <w:sz w:val="40"/>
          <w:szCs w:val="40"/>
          <w:bdr w:val="none" w:sz="0" w:space="0" w:color="auto" w:frame="1"/>
          <w14:ligatures w14:val="none"/>
        </w:rPr>
        <w:t>Potenciación</w:t>
      </w:r>
    </w:p>
    <w:p w14:paraId="144C2748" w14:textId="77777777" w:rsidR="002F0911" w:rsidRPr="00C56476" w:rsidRDefault="002F0911" w:rsidP="00C56476">
      <w:pPr>
        <w:textAlignment w:val="baseline"/>
        <w:outlineLvl w:val="0"/>
        <w:divId w:val="1610046542"/>
        <w:rPr>
          <w:rFonts w:ascii="Georgia" w:eastAsia="Times New Roman" w:hAnsi="Georgia" w:cs="Times New Roman"/>
          <w:b/>
          <w:bCs/>
          <w:color w:val="202122"/>
          <w:kern w:val="36"/>
          <w:sz w:val="40"/>
          <w:szCs w:val="40"/>
          <w14:ligatures w14:val="none"/>
        </w:rPr>
      </w:pPr>
    </w:p>
    <w:p w14:paraId="3DFE1510" w14:textId="738D70FC" w:rsidR="006558EC" w:rsidRPr="00D10C46" w:rsidRDefault="00BD672D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La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potenciación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una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hyperlink r:id="rId9" w:tooltip="Operación matemática" w:history="1">
        <w:r w:rsidRPr="00D10C46">
          <w:rPr>
            <w:rStyle w:val="Hipervnculo"/>
            <w:rFonts w:ascii="Segoe UI" w:eastAsia="Times New Roman" w:hAnsi="Segoe UI" w:cs="Segoe UI"/>
            <w:color w:val="795CB2"/>
            <w:sz w:val="40"/>
            <w:szCs w:val="40"/>
            <w:bdr w:val="none" w:sz="0" w:space="0" w:color="auto" w:frame="1"/>
          </w:rPr>
          <w:t>operación matemática</w:t>
        </w:r>
      </w:hyperlink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entre dos términos denominados: base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Style w:val="mwe-math-mathml-inline"/>
          <w:rFonts w:ascii="inherit" w:eastAsia="Times New Roman" w:hAnsi="inherit" w:cs="Segoe UI"/>
          <w:vanish/>
          <w:color w:val="202122"/>
          <w:sz w:val="40"/>
          <w:szCs w:val="40"/>
          <w:bdr w:val="none" w:sz="0" w:space="0" w:color="auto" w:frame="1"/>
        </w:rPr>
        <w:t>a</w:t>
      </w:r>
      <w:r w:rsidRPr="00D10C46">
        <w:rPr>
          <w:rFonts w:ascii="Segoe UI" w:eastAsia="Times New Roman" w:hAnsi="Segoe UI" w:cs="Segoe UI"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14345C99" wp14:editId="37D12662">
                <wp:extent cx="300355" cy="300355"/>
                <wp:effectExtent l="0" t="0" r="0" b="0"/>
                <wp:docPr id="4" name="Rectángulo 4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C201E" id="Rectángulo 4" o:spid="_x0000_s1026" alt="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y exponente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Style w:val="mwe-math-mathml-inline"/>
          <w:rFonts w:ascii="inherit" w:eastAsia="Times New Roman" w:hAnsi="inherit" w:cs="Segoe UI"/>
          <w:vanish/>
          <w:color w:val="202122"/>
          <w:sz w:val="40"/>
          <w:szCs w:val="40"/>
          <w:bdr w:val="none" w:sz="0" w:space="0" w:color="auto" w:frame="1"/>
        </w:rPr>
        <w:t>n</w:t>
      </w:r>
      <w:r w:rsidRPr="00D10C46">
        <w:rPr>
          <w:rFonts w:ascii="Segoe UI" w:eastAsia="Times New Roman" w:hAnsi="Segoe UI" w:cs="Segoe UI"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6DBA5E68" wp14:editId="21C4AFB3">
                <wp:extent cx="300355" cy="300355"/>
                <wp:effectExtent l="0" t="0" r="0" b="0"/>
                <wp:docPr id="5" name="Rectángulo 5" descr="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1FC43" id="Rectángulo 5" o:spid="_x0000_s1026" alt="n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. Se escribe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Style w:val="mwe-math-mathml-inline"/>
          <w:rFonts w:ascii="inherit" w:eastAsia="Times New Roman" w:hAnsi="inherit" w:cs="Segoe UI"/>
          <w:vanish/>
          <w:color w:val="202122"/>
          <w:sz w:val="40"/>
          <w:szCs w:val="40"/>
          <w:bdr w:val="none" w:sz="0" w:space="0" w:color="auto" w:frame="1"/>
        </w:rPr>
        <w:t>an</w:t>
      </w:r>
      <w:r w:rsidRPr="00D10C46">
        <w:rPr>
          <w:rFonts w:ascii="Segoe UI" w:eastAsia="Times New Roman" w:hAnsi="Segoe UI" w:cs="Segoe UI"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11951982" wp14:editId="20003B8A">
                <wp:extent cx="300355" cy="300355"/>
                <wp:effectExtent l="0" t="0" r="0" b="0"/>
                <wp:docPr id="1" name="Rectángulo 1" descr="a^{n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58A75" id="Rectángulo 1" o:spid="_x0000_s1026" alt="a^{n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y se lee normalmente como «</w:t>
      </w:r>
      <w:r w:rsidRPr="00D10C46">
        <w:rPr>
          <w:rStyle w:val="texhtml"/>
          <w:rFonts w:ascii="inherit" w:eastAsia="Times New Roman" w:hAnsi="inherit" w:cs="Segoe UI"/>
          <w:i/>
          <w:iCs/>
          <w:color w:val="202122"/>
          <w:sz w:val="40"/>
          <w:szCs w:val="40"/>
          <w:bdr w:val="none" w:sz="0" w:space="0" w:color="auto" w:frame="1"/>
        </w:rPr>
        <w:t>a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elevado a la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Style w:val="texhtml"/>
          <w:rFonts w:ascii="inherit" w:eastAsia="Times New Roman" w:hAnsi="inherit" w:cs="Segoe UI"/>
          <w:i/>
          <w:iCs/>
          <w:color w:val="202122"/>
          <w:sz w:val="40"/>
          <w:szCs w:val="40"/>
          <w:bdr w:val="none" w:sz="0" w:space="0" w:color="auto" w:frame="1"/>
        </w:rPr>
        <w:t>n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». Hay algunos exponentes especiales como el 2, que se lee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hyperlink r:id="rId10" w:tooltip="Cuadrado (álgebra)" w:history="1">
        <w:r w:rsidRPr="00D10C46">
          <w:rPr>
            <w:rStyle w:val="Hipervnculo"/>
            <w:rFonts w:ascii="inherit" w:eastAsia="Times New Roman" w:hAnsi="inherit" w:cs="Segoe UI"/>
            <w:i/>
            <w:iCs/>
            <w:color w:val="795CB2"/>
            <w:sz w:val="40"/>
            <w:szCs w:val="40"/>
            <w:bdr w:val="none" w:sz="0" w:space="0" w:color="auto" w:frame="1"/>
          </w:rPr>
          <w:t>al cuadrado</w:t>
        </w:r>
      </w:hyperlink>
      <w:r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,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y el 3, que se lee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hyperlink r:id="rId11" w:tooltip="Cubo (aritmética)" w:history="1">
        <w:r w:rsidRPr="00D10C46">
          <w:rPr>
            <w:rStyle w:val="Hipervnculo"/>
            <w:rFonts w:ascii="inherit" w:eastAsia="Times New Roman" w:hAnsi="inherit" w:cs="Segoe UI"/>
            <w:i/>
            <w:iCs/>
            <w:color w:val="795CB2"/>
            <w:sz w:val="40"/>
            <w:szCs w:val="40"/>
            <w:bdr w:val="none" w:sz="0" w:space="0" w:color="auto" w:frame="1"/>
          </w:rPr>
          <w:t>al cubo</w:t>
        </w:r>
      </w:hyperlink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. Exponentes mayores que el 3 o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cubo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suelen leerse como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elevado a la cuarta, quinta, sexta etc. potencia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.</w:t>
      </w:r>
    </w:p>
    <w:p w14:paraId="2570A9F0" w14:textId="77777777" w:rsidR="00BD672D" w:rsidRPr="00D10C46" w:rsidRDefault="00BD672D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7E6943D7" w14:textId="77777777" w:rsidR="00353F45" w:rsidRPr="00353F45" w:rsidRDefault="00353F45" w:rsidP="00353F45">
      <w:pPr>
        <w:textAlignment w:val="baseline"/>
        <w:outlineLvl w:val="0"/>
        <w:divId w:val="1317152797"/>
        <w:rPr>
          <w:rFonts w:ascii="Georgia" w:eastAsia="Times New Roman" w:hAnsi="Georgia" w:cs="Times New Roman"/>
          <w:b/>
          <w:bCs/>
          <w:color w:val="202122"/>
          <w:kern w:val="36"/>
          <w:sz w:val="40"/>
          <w:szCs w:val="40"/>
          <w14:ligatures w14:val="none"/>
        </w:rPr>
      </w:pPr>
      <w:r w:rsidRPr="00353F45">
        <w:rPr>
          <w:rFonts w:ascii="inherit" w:eastAsia="Times New Roman" w:hAnsi="inherit" w:cs="Times New Roman"/>
          <w:b/>
          <w:bCs/>
          <w:color w:val="202122"/>
          <w:kern w:val="36"/>
          <w:sz w:val="40"/>
          <w:szCs w:val="40"/>
          <w:bdr w:val="none" w:sz="0" w:space="0" w:color="auto" w:frame="1"/>
          <w14:ligatures w14:val="none"/>
        </w:rPr>
        <w:t>Radicación</w:t>
      </w:r>
    </w:p>
    <w:p w14:paraId="6126BD73" w14:textId="77777777" w:rsidR="00BD672D" w:rsidRPr="00D10C46" w:rsidRDefault="00BD672D">
      <w:pPr>
        <w:rPr>
          <w:color w:val="FFFFFF" w:themeColor="background1"/>
          <w:sz w:val="40"/>
          <w:szCs w:val="40"/>
        </w:rPr>
      </w:pPr>
    </w:p>
    <w:p w14:paraId="6A49A007" w14:textId="52F6CDE2" w:rsidR="00CF5FF1" w:rsidRDefault="00BB321D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En las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hyperlink r:id="rId12" w:tooltip="Matemáticas" w:history="1">
        <w:r w:rsidRPr="00D10C46">
          <w:rPr>
            <w:rStyle w:val="Hipervnculo"/>
            <w:rFonts w:ascii="Segoe UI" w:eastAsia="Times New Roman" w:hAnsi="Segoe UI" w:cs="Segoe UI"/>
            <w:color w:val="795CB2"/>
            <w:sz w:val="40"/>
            <w:szCs w:val="40"/>
            <w:bdr w:val="none" w:sz="0" w:space="0" w:color="auto" w:frame="1"/>
          </w:rPr>
          <w:t>matemáticas</w:t>
        </w:r>
      </w:hyperlink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 la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radicación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el proceso de hallar raíces de orden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n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de un</w:t>
      </w:r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hyperlink r:id="rId13" w:tooltip="Número" w:history="1">
        <w:r w:rsidRPr="00D10C46">
          <w:rPr>
            <w:rStyle w:val="Hipervnculo"/>
            <w:rFonts w:ascii="Segoe UI" w:eastAsia="Times New Roman" w:hAnsi="Segoe UI" w:cs="Segoe UI"/>
            <w:color w:val="795CB2"/>
            <w:sz w:val="40"/>
            <w:szCs w:val="40"/>
            <w:bdr w:val="none" w:sz="0" w:space="0" w:color="auto" w:frame="1"/>
          </w:rPr>
          <w:t>número</w:t>
        </w:r>
      </w:hyperlink>
      <w:r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a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 xml:space="preserve"> . De modo que en los números reales, se verifica que, en las raíces de orden impar: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Style w:val="mwe-math-mathml-inline"/>
          <w:rFonts w:ascii="inherit" w:eastAsia="Times New Roman" w:hAnsi="inherit" w:cs="Segoe UI"/>
          <w:vanish/>
          <w:color w:val="202122"/>
          <w:sz w:val="40"/>
          <w:szCs w:val="40"/>
          <w:bdr w:val="none" w:sz="0" w:space="0" w:color="auto" w:frame="1"/>
        </w:rPr>
        <w:t>an=x</w:t>
      </w:r>
      <w:r w:rsidR="008E75A9" w:rsidRPr="00D10C46">
        <w:rPr>
          <w:rFonts w:ascii="Segoe UI" w:eastAsia="Times New Roman" w:hAnsi="Segoe UI" w:cs="Segoe UI"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6360B528" wp14:editId="1012B7F2">
                <wp:extent cx="300355" cy="300355"/>
                <wp:effectExtent l="0" t="0" r="0" b="0"/>
                <wp:docPr id="6" name="Rectángulo 6" descr="{\displaystyle {\sqrt[{n}]{a}}=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17D33" id="Rectángulo 6" o:spid="_x0000_s1026" alt="{\displaystyle {\sqrt[{n}]{a}}=x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 donde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n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llamado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índice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u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orden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a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llamado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radicando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 y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x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la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raíz enésima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. Y en las raíces de orden par: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Style w:val="mwe-math-mathml-inline"/>
          <w:rFonts w:ascii="inherit" w:eastAsia="Times New Roman" w:hAnsi="inherit" w:cs="Segoe UI"/>
          <w:vanish/>
          <w:color w:val="202122"/>
          <w:sz w:val="40"/>
          <w:szCs w:val="40"/>
          <w:bdr w:val="none" w:sz="0" w:space="0" w:color="auto" w:frame="1"/>
        </w:rPr>
        <w:t>±an=±x</w:t>
      </w:r>
      <w:r w:rsidR="008E75A9" w:rsidRPr="00D10C46">
        <w:rPr>
          <w:rFonts w:ascii="Segoe UI" w:eastAsia="Times New Roman" w:hAnsi="Segoe UI" w:cs="Segoe UI"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39276E6B" wp14:editId="38C3DEDB">
                <wp:extent cx="300355" cy="300355"/>
                <wp:effectExtent l="0" t="0" r="0" b="0"/>
                <wp:docPr id="7" name="Rectángulo 7" descr="{\displaystyle \pm {\sqrt[{n}]{a}}=\pm 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15482" id="Rectángulo 7" o:spid="_x0000_s1026" alt="{\displaystyle \pm {\sqrt[{n}]{a}}=\pm x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 donde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n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llamado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índice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u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orden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i/>
          <w:iCs/>
          <w:color w:val="202122"/>
          <w:sz w:val="40"/>
          <w:szCs w:val="40"/>
          <w:bdr w:val="none" w:sz="0" w:space="0" w:color="auto" w:frame="1"/>
        </w:rPr>
        <w:t>a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es llamado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radicando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, y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Style w:val="mwe-math-mathml-inline"/>
          <w:rFonts w:ascii="inherit" w:eastAsia="Times New Roman" w:hAnsi="inherit" w:cs="Segoe UI"/>
          <w:i/>
          <w:iCs/>
          <w:vanish/>
          <w:color w:val="202122"/>
          <w:sz w:val="40"/>
          <w:szCs w:val="40"/>
          <w:bdr w:val="none" w:sz="0" w:space="0" w:color="auto" w:frame="1"/>
        </w:rPr>
        <w:t>±x</w:t>
      </w:r>
      <w:r w:rsidR="008E75A9" w:rsidRPr="00D10C46">
        <w:rPr>
          <w:rFonts w:ascii="inherit" w:eastAsia="Times New Roman" w:hAnsi="inherit" w:cs="Segoe UI"/>
          <w:i/>
          <w:iCs/>
          <w:noProof/>
          <w:color w:val="202122"/>
          <w:sz w:val="40"/>
          <w:szCs w:val="40"/>
          <w:bdr w:val="none" w:sz="0" w:space="0" w:color="auto" w:frame="1"/>
        </w:rPr>
        <mc:AlternateContent>
          <mc:Choice Requires="wps">
            <w:drawing>
              <wp:inline distT="0" distB="0" distL="0" distR="0" wp14:anchorId="4D49452F" wp14:editId="0EEFFCCF">
                <wp:extent cx="300355" cy="300355"/>
                <wp:effectExtent l="0" t="0" r="0" b="0"/>
                <wp:docPr id="8" name="Rectángulo 8" descr="{\displaystyle \pm 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F801B" id="Rectángulo 8" o:spid="_x0000_s1026" alt="{\displaystyle \pm x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son las dos</w:t>
      </w:r>
      <w:r w:rsidR="008E75A9" w:rsidRPr="00D10C46">
        <w:rPr>
          <w:rStyle w:val="apple-converted-space"/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 </w:t>
      </w:r>
      <w:r w:rsidR="008E75A9" w:rsidRPr="00D10C46">
        <w:rPr>
          <w:rFonts w:ascii="Segoe UI" w:eastAsia="Times New Roman" w:hAnsi="Segoe UI" w:cs="Segoe UI"/>
          <w:b/>
          <w:bCs/>
          <w:color w:val="202122"/>
          <w:sz w:val="40"/>
          <w:szCs w:val="40"/>
          <w:bdr w:val="none" w:sz="0" w:space="0" w:color="auto" w:frame="1"/>
        </w:rPr>
        <w:t>raíces enésimas</w:t>
      </w:r>
      <w:r w:rsidR="008E75A9" w:rsidRPr="00D10C46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.</w:t>
      </w:r>
    </w:p>
    <w:p w14:paraId="35652B61" w14:textId="77777777" w:rsidR="00E938D9" w:rsidRDefault="00E938D9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199CAEEA" w14:textId="775DCE95" w:rsidR="00E938D9" w:rsidRDefault="00E938D9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  <w: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>Gracias alas matemáticas nosotros podemos lograr resolver problemas y razones matemáticos ya que en toda nuestra vida las matemáticas ( Álgebra) nos servirá en toda ocasión en qué se nos pre</w:t>
      </w:r>
      <w:r w:rsidR="00760F4C"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  <w:t xml:space="preserve">sente y pues asi llegando al final de nuestros problemas gracias a los procesos que con lleva resolver cada situación . </w:t>
      </w:r>
    </w:p>
    <w:p w14:paraId="6768EDF0" w14:textId="77777777" w:rsidR="004B6162" w:rsidRDefault="004B6162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3886850F" w14:textId="77777777" w:rsidR="004B6162" w:rsidRDefault="004B6162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16D21052" w14:textId="77777777" w:rsidR="004B6162" w:rsidRDefault="004B6162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0EFEB6ED" w14:textId="77777777" w:rsidR="009167A6" w:rsidRDefault="009167A6">
      <w:pPr>
        <w:pStyle w:val="NormalWeb"/>
        <w:spacing w:before="0" w:beforeAutospacing="0" w:after="0" w:afterAutospacing="0" w:line="480" w:lineRule="atLeast"/>
        <w:ind w:left="720" w:hanging="720"/>
        <w:divId w:val="523831316"/>
        <w:rPr>
          <w:color w:val="000000"/>
        </w:rPr>
      </w:pPr>
      <w:r>
        <w:rPr>
          <w:color w:val="000000"/>
        </w:rPr>
        <w:t>Diccionario de Matemáticas, Superprof. (s. f.).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Diccionario de Matemáticas | Superprof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https://www.superprof.es/diccionario/</w:t>
      </w:r>
    </w:p>
    <w:p w14:paraId="6F8D9E90" w14:textId="77777777" w:rsidR="00D03D2F" w:rsidRDefault="00D03D2F">
      <w:pPr>
        <w:pStyle w:val="NormalWeb"/>
        <w:spacing w:before="0" w:beforeAutospacing="0" w:after="0" w:afterAutospacing="0" w:line="480" w:lineRule="atLeast"/>
        <w:ind w:left="720" w:hanging="720"/>
        <w:divId w:val="977882314"/>
        <w:rPr>
          <w:color w:val="000000"/>
        </w:rPr>
      </w:pPr>
      <w:r>
        <w:rPr>
          <w:i/>
          <w:iCs/>
          <w:color w:val="000000"/>
        </w:rPr>
        <w:t>Los números: propiedades de los números enteros</w:t>
      </w:r>
      <w:r>
        <w:rPr>
          <w:color w:val="000000"/>
        </w:rPr>
        <w:t>. (s. f.). GCFGlobal.org.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https://edu.gcfglobal.org/es/los-numeros/propiedades-de-los-numeros-enteros/1/#</w:t>
      </w:r>
    </w:p>
    <w:p w14:paraId="75857C8E" w14:textId="77777777" w:rsidR="00C04B10" w:rsidRDefault="00C04B10">
      <w:pPr>
        <w:pStyle w:val="NormalWeb"/>
        <w:spacing w:before="0" w:beforeAutospacing="0" w:after="0" w:afterAutospacing="0" w:line="480" w:lineRule="atLeast"/>
        <w:ind w:left="720" w:hanging="720"/>
        <w:divId w:val="345718751"/>
        <w:rPr>
          <w:color w:val="000000"/>
        </w:rPr>
      </w:pPr>
      <w:r>
        <w:rPr>
          <w:color w:val="000000"/>
        </w:rPr>
        <w:t>Tutorela. (2021). Las reglas de potenciación.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Tutorela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https://www.tutorela.es/matematicas/las-reglas-de-potenciacion</w:t>
      </w:r>
    </w:p>
    <w:p w14:paraId="1B82A3D7" w14:textId="77777777" w:rsidR="004B6162" w:rsidRPr="00D10C46" w:rsidRDefault="004B6162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3228C203" w14:textId="0030D0CA" w:rsidR="00CF5FF1" w:rsidRDefault="00CF5FF1">
      <w:pPr>
        <w:rPr>
          <w:rFonts w:ascii="Segoe UI" w:eastAsia="Times New Roman" w:hAnsi="Segoe UI" w:cs="Segoe UI"/>
          <w:color w:val="202122"/>
          <w:sz w:val="40"/>
          <w:szCs w:val="40"/>
          <w:shd w:val="clear" w:color="auto" w:fill="FFFFFF"/>
        </w:rPr>
      </w:pPr>
    </w:p>
    <w:p w14:paraId="3A047707" w14:textId="77777777" w:rsidR="00D10C46" w:rsidRPr="00D10C46" w:rsidRDefault="00D10C46">
      <w:pPr>
        <w:rPr>
          <w:color w:val="FFFFFF" w:themeColor="background1"/>
          <w:sz w:val="40"/>
          <w:szCs w:val="40"/>
        </w:rPr>
      </w:pPr>
    </w:p>
    <w:sectPr w:rsidR="00D10C46" w:rsidRPr="00D10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FE74" w14:textId="77777777" w:rsidR="0011423B" w:rsidRDefault="0011423B" w:rsidP="0011423B">
      <w:r>
        <w:separator/>
      </w:r>
    </w:p>
  </w:endnote>
  <w:endnote w:type="continuationSeparator" w:id="0">
    <w:p w14:paraId="0764B749" w14:textId="77777777" w:rsidR="0011423B" w:rsidRDefault="0011423B" w:rsidP="001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4653" w14:textId="77777777" w:rsidR="0011423B" w:rsidRDefault="0011423B" w:rsidP="0011423B">
      <w:r>
        <w:separator/>
      </w:r>
    </w:p>
  </w:footnote>
  <w:footnote w:type="continuationSeparator" w:id="0">
    <w:p w14:paraId="5FB9F541" w14:textId="77777777" w:rsidR="0011423B" w:rsidRDefault="0011423B" w:rsidP="0011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2A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99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E"/>
    <w:rsid w:val="00025E05"/>
    <w:rsid w:val="000322FB"/>
    <w:rsid w:val="000E0580"/>
    <w:rsid w:val="0011423B"/>
    <w:rsid w:val="00145BA9"/>
    <w:rsid w:val="00146F30"/>
    <w:rsid w:val="001D3AEA"/>
    <w:rsid w:val="001D7F03"/>
    <w:rsid w:val="001E7921"/>
    <w:rsid w:val="0020305B"/>
    <w:rsid w:val="00231EF8"/>
    <w:rsid w:val="002D7703"/>
    <w:rsid w:val="002D7EDB"/>
    <w:rsid w:val="002E702E"/>
    <w:rsid w:val="002F015E"/>
    <w:rsid w:val="002F0911"/>
    <w:rsid w:val="00353F45"/>
    <w:rsid w:val="00375108"/>
    <w:rsid w:val="00423A97"/>
    <w:rsid w:val="004521EA"/>
    <w:rsid w:val="00452E35"/>
    <w:rsid w:val="00462566"/>
    <w:rsid w:val="00470F11"/>
    <w:rsid w:val="004B6162"/>
    <w:rsid w:val="004F343F"/>
    <w:rsid w:val="005225B1"/>
    <w:rsid w:val="00523A04"/>
    <w:rsid w:val="0053094F"/>
    <w:rsid w:val="0054387F"/>
    <w:rsid w:val="005547AF"/>
    <w:rsid w:val="005A7447"/>
    <w:rsid w:val="005C1FE8"/>
    <w:rsid w:val="005C54B8"/>
    <w:rsid w:val="005D0F18"/>
    <w:rsid w:val="005E290E"/>
    <w:rsid w:val="00632472"/>
    <w:rsid w:val="00652940"/>
    <w:rsid w:val="006558EC"/>
    <w:rsid w:val="006644EB"/>
    <w:rsid w:val="00680648"/>
    <w:rsid w:val="00692D4F"/>
    <w:rsid w:val="006C3482"/>
    <w:rsid w:val="006D2B25"/>
    <w:rsid w:val="006F6F69"/>
    <w:rsid w:val="00730DFC"/>
    <w:rsid w:val="00733187"/>
    <w:rsid w:val="007411BA"/>
    <w:rsid w:val="00752812"/>
    <w:rsid w:val="00760F4C"/>
    <w:rsid w:val="00775689"/>
    <w:rsid w:val="00792E91"/>
    <w:rsid w:val="007B0B89"/>
    <w:rsid w:val="00825822"/>
    <w:rsid w:val="00834E7C"/>
    <w:rsid w:val="008561D5"/>
    <w:rsid w:val="00896B0D"/>
    <w:rsid w:val="008D4134"/>
    <w:rsid w:val="008E75A9"/>
    <w:rsid w:val="009167A6"/>
    <w:rsid w:val="00937212"/>
    <w:rsid w:val="00955B93"/>
    <w:rsid w:val="00957B13"/>
    <w:rsid w:val="009A161A"/>
    <w:rsid w:val="009B134B"/>
    <w:rsid w:val="009D529B"/>
    <w:rsid w:val="00A31487"/>
    <w:rsid w:val="00A52B80"/>
    <w:rsid w:val="00A62C4B"/>
    <w:rsid w:val="00A62DAD"/>
    <w:rsid w:val="00AB0982"/>
    <w:rsid w:val="00AC37C5"/>
    <w:rsid w:val="00B04588"/>
    <w:rsid w:val="00B162D3"/>
    <w:rsid w:val="00B84D45"/>
    <w:rsid w:val="00BA77CA"/>
    <w:rsid w:val="00BB321D"/>
    <w:rsid w:val="00BD14F0"/>
    <w:rsid w:val="00BD672D"/>
    <w:rsid w:val="00BF4B15"/>
    <w:rsid w:val="00C04B10"/>
    <w:rsid w:val="00C34F44"/>
    <w:rsid w:val="00C45882"/>
    <w:rsid w:val="00C56476"/>
    <w:rsid w:val="00C64AE4"/>
    <w:rsid w:val="00C978EE"/>
    <w:rsid w:val="00CC1B64"/>
    <w:rsid w:val="00CC3564"/>
    <w:rsid w:val="00CC780B"/>
    <w:rsid w:val="00CF5FF1"/>
    <w:rsid w:val="00D03D2F"/>
    <w:rsid w:val="00D06B91"/>
    <w:rsid w:val="00D10C46"/>
    <w:rsid w:val="00D23610"/>
    <w:rsid w:val="00DB105E"/>
    <w:rsid w:val="00E117CF"/>
    <w:rsid w:val="00E25026"/>
    <w:rsid w:val="00E2576B"/>
    <w:rsid w:val="00E461AD"/>
    <w:rsid w:val="00E62E50"/>
    <w:rsid w:val="00E92692"/>
    <w:rsid w:val="00E938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8EF18"/>
  <w15:chartTrackingRefBased/>
  <w15:docId w15:val="{41590FD9-AE9B-944A-9955-F0FCFB1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29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4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Fuentedeprrafopredeter"/>
    <w:rsid w:val="00C45882"/>
  </w:style>
  <w:style w:type="character" w:styleId="Textoennegrita">
    <w:name w:val="Strong"/>
    <w:basedOn w:val="Fuentedeprrafopredeter"/>
    <w:uiPriority w:val="22"/>
    <w:qFormat/>
    <w:rsid w:val="00E117C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142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423B"/>
  </w:style>
  <w:style w:type="paragraph" w:styleId="Piedepgina">
    <w:name w:val="footer"/>
    <w:basedOn w:val="Normal"/>
    <w:link w:val="PiedepginaCar"/>
    <w:uiPriority w:val="99"/>
    <w:unhideWhenUsed/>
    <w:rsid w:val="001142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23B"/>
  </w:style>
  <w:style w:type="character" w:customStyle="1" w:styleId="Ttulo4Car">
    <w:name w:val="Título 4 Car"/>
    <w:basedOn w:val="Fuentedeprrafopredeter"/>
    <w:link w:val="Ttulo4"/>
    <w:uiPriority w:val="9"/>
    <w:semiHidden/>
    <w:rsid w:val="005547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5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Fuentedeprrafopredeter"/>
    <w:rsid w:val="00C56476"/>
  </w:style>
  <w:style w:type="character" w:styleId="Hipervnculo">
    <w:name w:val="Hyperlink"/>
    <w:basedOn w:val="Fuentedeprrafopredeter"/>
    <w:uiPriority w:val="99"/>
    <w:semiHidden/>
    <w:unhideWhenUsed/>
    <w:rsid w:val="00BD672D"/>
    <w:rPr>
      <w:color w:val="0000FF"/>
      <w:u w:val="single"/>
    </w:rPr>
  </w:style>
  <w:style w:type="character" w:customStyle="1" w:styleId="mwe-math-mathml-inline">
    <w:name w:val="mwe-math-mathml-inline"/>
    <w:basedOn w:val="Fuentedeprrafopredeter"/>
    <w:rsid w:val="00BD672D"/>
  </w:style>
  <w:style w:type="character" w:customStyle="1" w:styleId="texhtml">
    <w:name w:val="texhtml"/>
    <w:basedOn w:val="Fuentedeprrafopredeter"/>
    <w:rsid w:val="00BD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m.wikipedia.org/wiki/N%C3%BAm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s.m.wikipedia.org/wiki/Matem%C3%A1t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m.wikipedia.org/wiki/Cubo_(aritm%C3%A9tica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.m.wikipedia.org/wiki/Cuadrado_(%C3%A1lgebr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m.wikipedia.org/wiki/Operaci%C3%B3n_matem%C3%A1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lg14gar@gmail.com</cp:lastModifiedBy>
  <cp:revision>2</cp:revision>
  <dcterms:created xsi:type="dcterms:W3CDTF">2023-09-15T07:41:00Z</dcterms:created>
  <dcterms:modified xsi:type="dcterms:W3CDTF">2023-09-15T07:41:00Z</dcterms:modified>
</cp:coreProperties>
</file>