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EA" w:rsidRPr="00B15472" w:rsidRDefault="00D376EA" w:rsidP="00B15472">
      <w:pPr>
        <w:jc w:val="both"/>
        <w:rPr>
          <w:rFonts w:ascii="Algerian" w:hAnsi="Algerian"/>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421C3" w:rsidRPr="00CA4806" w:rsidRDefault="00F421C3" w:rsidP="00D83676">
      <w:pPr>
        <w:spacing w:line="240" w:lineRule="auto"/>
        <w:rPr>
          <w:rFonts w:ascii="Arial" w:hAnsi="Arial" w:cs="Arial"/>
          <w:sz w:val="40"/>
          <w:szCs w:val="40"/>
        </w:rPr>
      </w:pPr>
    </w:p>
    <w:p w:rsidR="00F421C3" w:rsidRPr="003D0464" w:rsidRDefault="00E510E4"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Tem</w:t>
      </w:r>
      <w:r w:rsidR="00FF75E9" w:rsidRPr="003D0464">
        <w:rPr>
          <w:rFonts w:ascii="Arial" w:hAnsi="Arial" w:cs="Arial"/>
          <w:b/>
          <w:color w:val="0D0D0D" w:themeColor="text1" w:themeTint="F2"/>
          <w:sz w:val="36"/>
          <w:szCs w:val="36"/>
        </w:rPr>
        <w:t xml:space="preserve">a: </w:t>
      </w:r>
      <w:r w:rsidR="001774B5" w:rsidRPr="003D0464">
        <w:rPr>
          <w:rFonts w:ascii="Arial" w:hAnsi="Arial" w:cs="Arial"/>
          <w:b/>
          <w:color w:val="0D0D0D" w:themeColor="text1" w:themeTint="F2"/>
          <w:sz w:val="36"/>
          <w:szCs w:val="36"/>
        </w:rPr>
        <w:t xml:space="preserve">control de  lectura </w:t>
      </w:r>
      <w:r w:rsidR="00952331">
        <w:rPr>
          <w:rFonts w:ascii="Arial" w:hAnsi="Arial" w:cs="Arial"/>
          <w:b/>
          <w:color w:val="0D0D0D" w:themeColor="text1" w:themeTint="F2"/>
          <w:sz w:val="36"/>
          <w:szCs w:val="36"/>
        </w:rPr>
        <w:t xml:space="preserve">de medicina del trabajo </w:t>
      </w:r>
    </w:p>
    <w:p w:rsidR="00C358C0" w:rsidRPr="003D0464" w:rsidRDefault="00C358C0" w:rsidP="00CA4806">
      <w:pPr>
        <w:spacing w:line="240" w:lineRule="auto"/>
        <w:jc w:val="both"/>
        <w:rPr>
          <w:rFonts w:ascii="Arial" w:hAnsi="Arial" w:cs="Arial"/>
          <w:b/>
          <w:color w:val="0D0D0D" w:themeColor="text1" w:themeTint="F2"/>
          <w:sz w:val="36"/>
          <w:szCs w:val="36"/>
        </w:rPr>
      </w:pPr>
    </w:p>
    <w:p w:rsidR="00C358C0" w:rsidRPr="003D0464" w:rsidRDefault="00C358C0"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Nombre</w:t>
      </w:r>
      <w:r w:rsidR="00DC3D72" w:rsidRPr="003D0464">
        <w:rPr>
          <w:rFonts w:ascii="Arial" w:hAnsi="Arial" w:cs="Arial"/>
          <w:b/>
          <w:color w:val="0D0D0D" w:themeColor="text1" w:themeTint="F2"/>
          <w:sz w:val="36"/>
          <w:szCs w:val="36"/>
        </w:rPr>
        <w:t>:</w:t>
      </w:r>
      <w:r w:rsidRPr="003D0464">
        <w:rPr>
          <w:rFonts w:ascii="Arial" w:hAnsi="Arial" w:cs="Arial"/>
          <w:b/>
          <w:color w:val="0D0D0D" w:themeColor="text1" w:themeTint="F2"/>
          <w:sz w:val="36"/>
          <w:szCs w:val="36"/>
        </w:rPr>
        <w:t xml:space="preserve"> Gerardo Pérez Ruiz</w:t>
      </w:r>
    </w:p>
    <w:p w:rsidR="00C358C0" w:rsidRPr="003D0464" w:rsidRDefault="00C358C0" w:rsidP="00CA4806">
      <w:pPr>
        <w:spacing w:line="240" w:lineRule="auto"/>
        <w:jc w:val="both"/>
        <w:rPr>
          <w:rFonts w:ascii="Arial" w:hAnsi="Arial" w:cs="Arial"/>
          <w:b/>
          <w:color w:val="0D0D0D" w:themeColor="text1" w:themeTint="F2"/>
          <w:sz w:val="36"/>
          <w:szCs w:val="36"/>
        </w:rPr>
      </w:pPr>
    </w:p>
    <w:p w:rsidR="00C358C0" w:rsidRPr="003D0464" w:rsidRDefault="00C358C0"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Grupo: A</w:t>
      </w:r>
    </w:p>
    <w:p w:rsidR="00C358C0" w:rsidRPr="003D0464" w:rsidRDefault="00C358C0" w:rsidP="00CA4806">
      <w:pPr>
        <w:spacing w:line="240" w:lineRule="auto"/>
        <w:jc w:val="both"/>
        <w:rPr>
          <w:rFonts w:ascii="Arial" w:hAnsi="Arial" w:cs="Arial"/>
          <w:b/>
          <w:color w:val="0D0D0D" w:themeColor="text1" w:themeTint="F2"/>
          <w:sz w:val="36"/>
          <w:szCs w:val="36"/>
        </w:rPr>
      </w:pPr>
    </w:p>
    <w:p w:rsidR="00C358C0" w:rsidRPr="003D0464" w:rsidRDefault="003D0464"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Grado: 5</w:t>
      </w:r>
    </w:p>
    <w:p w:rsidR="00C358C0" w:rsidRPr="003D0464" w:rsidRDefault="00C358C0" w:rsidP="00CA4806">
      <w:pPr>
        <w:spacing w:line="240" w:lineRule="auto"/>
        <w:jc w:val="both"/>
        <w:rPr>
          <w:rFonts w:ascii="Arial" w:hAnsi="Arial" w:cs="Arial"/>
          <w:b/>
          <w:color w:val="0D0D0D" w:themeColor="text1" w:themeTint="F2"/>
          <w:sz w:val="36"/>
          <w:szCs w:val="36"/>
        </w:rPr>
      </w:pPr>
    </w:p>
    <w:p w:rsidR="00C358C0" w:rsidRPr="003D0464" w:rsidRDefault="003D0464"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Materia: medicina del trabajo</w:t>
      </w:r>
    </w:p>
    <w:p w:rsidR="00C358C0" w:rsidRPr="003D0464" w:rsidRDefault="00C358C0" w:rsidP="00CA4806">
      <w:pPr>
        <w:spacing w:line="240" w:lineRule="auto"/>
        <w:jc w:val="both"/>
        <w:rPr>
          <w:rFonts w:ascii="Arial" w:hAnsi="Arial" w:cs="Arial"/>
          <w:b/>
          <w:color w:val="0D0D0D" w:themeColor="text1" w:themeTint="F2"/>
          <w:sz w:val="36"/>
          <w:szCs w:val="36"/>
        </w:rPr>
      </w:pPr>
    </w:p>
    <w:p w:rsidR="00BE1B3B" w:rsidRPr="003D0464" w:rsidRDefault="00C358C0" w:rsidP="00CA4806">
      <w:pPr>
        <w:spacing w:line="240" w:lineRule="auto"/>
        <w:jc w:val="both"/>
        <w:rPr>
          <w:rFonts w:ascii="Arial" w:hAnsi="Arial" w:cs="Arial"/>
          <w:b/>
          <w:color w:val="0D0D0D" w:themeColor="text1" w:themeTint="F2"/>
          <w:sz w:val="36"/>
          <w:szCs w:val="36"/>
        </w:rPr>
      </w:pPr>
      <w:r w:rsidRPr="003D0464">
        <w:rPr>
          <w:rFonts w:ascii="Arial" w:hAnsi="Arial" w:cs="Arial"/>
          <w:b/>
          <w:color w:val="0D0D0D" w:themeColor="text1" w:themeTint="F2"/>
          <w:sz w:val="36"/>
          <w:szCs w:val="36"/>
        </w:rPr>
        <w:t>Doce</w:t>
      </w:r>
      <w:r w:rsidR="00F50A0B" w:rsidRPr="003D0464">
        <w:rPr>
          <w:rFonts w:ascii="Arial" w:hAnsi="Arial" w:cs="Arial"/>
          <w:b/>
          <w:color w:val="0D0D0D" w:themeColor="text1" w:themeTint="F2"/>
          <w:sz w:val="36"/>
          <w:szCs w:val="36"/>
        </w:rPr>
        <w:t xml:space="preserve">nte: </w:t>
      </w:r>
      <w:r w:rsidR="00795A30" w:rsidRPr="003D0464">
        <w:rPr>
          <w:rFonts w:ascii="Arial" w:hAnsi="Arial" w:cs="Arial"/>
          <w:b/>
          <w:color w:val="0D0D0D" w:themeColor="text1" w:themeTint="F2"/>
          <w:sz w:val="36"/>
          <w:szCs w:val="36"/>
        </w:rPr>
        <w:t xml:space="preserve">Dr. </w:t>
      </w:r>
      <w:proofErr w:type="spellStart"/>
      <w:r w:rsidR="00795A30" w:rsidRPr="003D0464">
        <w:rPr>
          <w:rFonts w:ascii="Arial" w:hAnsi="Arial" w:cs="Arial"/>
          <w:b/>
          <w:color w:val="0D0D0D" w:themeColor="text1" w:themeTint="F2"/>
          <w:sz w:val="36"/>
          <w:szCs w:val="36"/>
        </w:rPr>
        <w:t>Agenor</w:t>
      </w:r>
      <w:proofErr w:type="spellEnd"/>
      <w:r w:rsidR="00795A30" w:rsidRPr="003D0464">
        <w:rPr>
          <w:rFonts w:ascii="Arial" w:hAnsi="Arial" w:cs="Arial"/>
          <w:b/>
          <w:color w:val="0D0D0D" w:themeColor="text1" w:themeTint="F2"/>
          <w:sz w:val="36"/>
          <w:szCs w:val="36"/>
        </w:rPr>
        <w:t xml:space="preserve"> Abarca Espinosa </w:t>
      </w:r>
    </w:p>
    <w:p w:rsidR="00F421C3" w:rsidRPr="003D0464" w:rsidRDefault="00F421C3" w:rsidP="00CA4806">
      <w:pPr>
        <w:jc w:val="both"/>
        <w:rPr>
          <w:rFonts w:ascii="Arial" w:hAnsi="Arial" w:cs="Arial"/>
          <w:color w:val="0D0D0D" w:themeColor="text1" w:themeTint="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1B3B" w:rsidRPr="003D0464" w:rsidRDefault="00BE1B3B" w:rsidP="00CA4806">
      <w:pPr>
        <w:jc w:val="both"/>
        <w:rPr>
          <w:rFonts w:ascii="Arial" w:hAnsi="Arial" w:cs="Arial"/>
          <w:color w:val="0D0D0D" w:themeColor="text1" w:themeTint="F2"/>
          <w:sz w:val="36"/>
          <w:szCs w:val="36"/>
        </w:rPr>
      </w:pPr>
    </w:p>
    <w:p w:rsidR="005F640D" w:rsidRPr="003D0464" w:rsidRDefault="005D1B62" w:rsidP="00CA4806">
      <w:pPr>
        <w:jc w:val="both"/>
        <w:rPr>
          <w:rFonts w:ascii="Arial" w:hAnsi="Arial" w:cs="Arial"/>
          <w:color w:val="0D0D0D" w:themeColor="text1" w:themeTint="F2"/>
          <w:sz w:val="36"/>
          <w:szCs w:val="36"/>
        </w:rPr>
      </w:pPr>
      <w:r w:rsidRPr="003D0464">
        <w:rPr>
          <w:rFonts w:ascii="Arial" w:hAnsi="Arial" w:cs="Arial"/>
          <w:color w:val="0D0D0D" w:themeColor="text1" w:themeTint="F2"/>
          <w:sz w:val="36"/>
          <w:szCs w:val="36"/>
        </w:rPr>
        <w:t xml:space="preserve">Comitán de Domínguez Chiapas a </w:t>
      </w:r>
      <w:r w:rsidR="00433C02" w:rsidRPr="003D0464">
        <w:rPr>
          <w:rFonts w:ascii="Arial" w:hAnsi="Arial" w:cs="Arial"/>
          <w:color w:val="0D0D0D" w:themeColor="text1" w:themeTint="F2"/>
          <w:sz w:val="36"/>
          <w:szCs w:val="36"/>
        </w:rPr>
        <w:fldChar w:fldCharType="begin"/>
      </w:r>
      <w:r w:rsidR="00433C02" w:rsidRPr="003D0464">
        <w:rPr>
          <w:rFonts w:ascii="Arial" w:hAnsi="Arial" w:cs="Arial"/>
          <w:color w:val="0D0D0D" w:themeColor="text1" w:themeTint="F2"/>
          <w:sz w:val="36"/>
          <w:szCs w:val="36"/>
        </w:rPr>
        <w:instrText xml:space="preserve"> TIME \@ "d 'de' MMMM 'de' yyyy" </w:instrText>
      </w:r>
      <w:r w:rsidR="00433C02" w:rsidRPr="003D0464">
        <w:rPr>
          <w:rFonts w:ascii="Arial" w:hAnsi="Arial" w:cs="Arial"/>
          <w:color w:val="0D0D0D" w:themeColor="text1" w:themeTint="F2"/>
          <w:sz w:val="36"/>
          <w:szCs w:val="36"/>
        </w:rPr>
        <w:fldChar w:fldCharType="separate"/>
      </w:r>
      <w:r w:rsidR="003D0464" w:rsidRPr="003D0464">
        <w:rPr>
          <w:rFonts w:ascii="Arial" w:hAnsi="Arial" w:cs="Arial"/>
          <w:noProof/>
          <w:color w:val="0D0D0D" w:themeColor="text1" w:themeTint="F2"/>
          <w:sz w:val="36"/>
          <w:szCs w:val="36"/>
        </w:rPr>
        <w:t>5 de septiembre de 2023</w:t>
      </w:r>
      <w:r w:rsidR="00433C02" w:rsidRPr="003D0464">
        <w:rPr>
          <w:rFonts w:ascii="Arial" w:hAnsi="Arial" w:cs="Arial"/>
          <w:color w:val="0D0D0D" w:themeColor="text1" w:themeTint="F2"/>
          <w:sz w:val="36"/>
          <w:szCs w:val="36"/>
        </w:rPr>
        <w:fldChar w:fldCharType="end"/>
      </w:r>
    </w:p>
    <w:p w:rsidR="00BE1B3B" w:rsidRPr="00BE1B3B" w:rsidRDefault="00BE1B3B" w:rsidP="00CA4806">
      <w:pPr>
        <w:tabs>
          <w:tab w:val="left" w:pos="3503"/>
        </w:tabs>
        <w:jc w:val="both"/>
        <w:rPr>
          <w:rFonts w:ascii="Century Gothic" w:hAnsi="Century Gothic"/>
          <w:color w:val="1F3864" w:themeColor="accent5" w:themeShade="80"/>
          <w:sz w:val="36"/>
          <w:szCs w:val="36"/>
        </w:rPr>
      </w:pPr>
    </w:p>
    <w:p w:rsidR="00756444" w:rsidRDefault="00756444" w:rsidP="005F640D">
      <w:pPr>
        <w:jc w:val="both"/>
        <w:rPr>
          <w:rFonts w:ascii="Century Gothic" w:hAnsi="Century Gothic"/>
          <w:color w:val="1F3864" w:themeColor="accent5" w:themeShade="80"/>
          <w:sz w:val="40"/>
          <w:szCs w:val="40"/>
        </w:rPr>
      </w:pPr>
    </w:p>
    <w:p w:rsidR="00CA4806" w:rsidRDefault="003D0464" w:rsidP="005F640D">
      <w:pPr>
        <w:jc w:val="both"/>
        <w:rPr>
          <w:rFonts w:ascii="Century Gothic" w:hAnsi="Century Gothic"/>
          <w:color w:val="1F3864" w:themeColor="accent5" w:themeShade="80"/>
          <w:sz w:val="40"/>
          <w:szCs w:val="40"/>
        </w:rPr>
      </w:pPr>
      <w:r w:rsidRPr="00CA4806">
        <w:rPr>
          <w:rFonts w:ascii="Arial" w:hAnsi="Arial" w:cs="Arial"/>
          <w:noProof/>
          <w:color w:val="1F3864" w:themeColor="accent5" w:themeShade="80"/>
          <w:sz w:val="36"/>
          <w:szCs w:val="36"/>
          <w:lang w:eastAsia="es-MX"/>
        </w:rPr>
        <w:drawing>
          <wp:anchor distT="0" distB="0" distL="114300" distR="114300" simplePos="0" relativeHeight="251660288" behindDoc="1" locked="0" layoutInCell="1" allowOverlap="1" wp14:anchorId="639A012C" wp14:editId="262BE3BB">
            <wp:simplePos x="0" y="0"/>
            <wp:positionH relativeFrom="page">
              <wp:posOffset>-178676</wp:posOffset>
            </wp:positionH>
            <wp:positionV relativeFrom="paragraph">
              <wp:posOffset>827646</wp:posOffset>
            </wp:positionV>
            <wp:extent cx="8435302" cy="394970"/>
            <wp:effectExtent l="0" t="0" r="4445" b="508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5302" cy="39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FC0" w:rsidRDefault="00C86FC0" w:rsidP="003C57BA">
      <w:pPr>
        <w:spacing w:line="360" w:lineRule="auto"/>
        <w:jc w:val="both"/>
        <w:rPr>
          <w:rFonts w:ascii="Arial" w:hAnsi="Arial" w:cs="Arial"/>
          <w:color w:val="000000" w:themeColor="text1"/>
        </w:rPr>
      </w:pPr>
    </w:p>
    <w:p w:rsidR="00B671BE" w:rsidRDefault="003D0464" w:rsidP="003D0464">
      <w:pPr>
        <w:spacing w:line="360" w:lineRule="auto"/>
        <w:jc w:val="center"/>
        <w:rPr>
          <w:rFonts w:ascii="Arial" w:hAnsi="Arial" w:cs="Arial"/>
          <w:color w:val="000000" w:themeColor="text1"/>
          <w:sz w:val="24"/>
        </w:rPr>
      </w:pPr>
      <w:r>
        <w:rPr>
          <w:rFonts w:ascii="Arial" w:hAnsi="Arial" w:cs="Arial"/>
          <w:color w:val="000000" w:themeColor="text1"/>
          <w:sz w:val="24"/>
        </w:rPr>
        <w:lastRenderedPageBreak/>
        <w:t>Medicina del trabajo: una relación moderna</w:t>
      </w:r>
    </w:p>
    <w:p w:rsidR="00640D59" w:rsidRDefault="003D0464" w:rsidP="003D0464">
      <w:pPr>
        <w:spacing w:line="360" w:lineRule="auto"/>
        <w:jc w:val="both"/>
        <w:rPr>
          <w:rFonts w:ascii="Arial" w:hAnsi="Arial" w:cs="Arial"/>
          <w:color w:val="000000" w:themeColor="text1"/>
          <w:sz w:val="24"/>
        </w:rPr>
      </w:pPr>
      <w:r>
        <w:rPr>
          <w:rFonts w:ascii="Arial" w:hAnsi="Arial" w:cs="Arial"/>
          <w:color w:val="000000" w:themeColor="text1"/>
          <w:sz w:val="24"/>
        </w:rPr>
        <w:t xml:space="preserve">Según Henry E. </w:t>
      </w:r>
      <w:proofErr w:type="spellStart"/>
      <w:r>
        <w:rPr>
          <w:rFonts w:ascii="Arial" w:hAnsi="Arial" w:cs="Arial"/>
          <w:color w:val="000000" w:themeColor="text1"/>
          <w:sz w:val="24"/>
        </w:rPr>
        <w:t>Sigerist</w:t>
      </w:r>
      <w:proofErr w:type="spellEnd"/>
      <w:r>
        <w:rPr>
          <w:rFonts w:ascii="Arial" w:hAnsi="Arial" w:cs="Arial"/>
          <w:color w:val="000000" w:themeColor="text1"/>
          <w:sz w:val="24"/>
        </w:rPr>
        <w:t xml:space="preserve"> propone que se revise la historia de la humanidad a través de la historia del trabajo en que su creación y mantenimiento de las sociedades. En el contexto laboral como condición </w:t>
      </w:r>
      <w:r w:rsidR="00282856">
        <w:rPr>
          <w:rFonts w:ascii="Arial" w:hAnsi="Arial" w:cs="Arial"/>
          <w:color w:val="000000" w:themeColor="text1"/>
          <w:sz w:val="24"/>
        </w:rPr>
        <w:t>higiénica</w:t>
      </w:r>
      <w:r>
        <w:rPr>
          <w:rFonts w:ascii="Arial" w:hAnsi="Arial" w:cs="Arial"/>
          <w:color w:val="000000" w:themeColor="text1"/>
          <w:sz w:val="24"/>
        </w:rPr>
        <w:t xml:space="preserve">. En el año de 1765 francisco </w:t>
      </w:r>
      <w:r w:rsidR="00282856">
        <w:rPr>
          <w:rFonts w:ascii="Arial" w:hAnsi="Arial" w:cs="Arial"/>
          <w:color w:val="000000" w:themeColor="text1"/>
          <w:sz w:val="24"/>
        </w:rPr>
        <w:t>López</w:t>
      </w:r>
      <w:r>
        <w:rPr>
          <w:rFonts w:ascii="Arial" w:hAnsi="Arial" w:cs="Arial"/>
          <w:color w:val="000000" w:themeColor="text1"/>
          <w:sz w:val="24"/>
        </w:rPr>
        <w:t xml:space="preserve"> de </w:t>
      </w:r>
      <w:proofErr w:type="spellStart"/>
      <w:r>
        <w:rPr>
          <w:rFonts w:ascii="Arial" w:hAnsi="Arial" w:cs="Arial"/>
          <w:color w:val="000000" w:themeColor="text1"/>
          <w:sz w:val="24"/>
        </w:rPr>
        <w:t>arevalo</w:t>
      </w:r>
      <w:proofErr w:type="spellEnd"/>
      <w:r>
        <w:rPr>
          <w:rFonts w:ascii="Arial" w:hAnsi="Arial" w:cs="Arial"/>
          <w:color w:val="000000" w:themeColor="text1"/>
          <w:sz w:val="24"/>
        </w:rPr>
        <w:t xml:space="preserve"> el escribió una carta sobre los procedimientos que se aplicaban en los mineros de </w:t>
      </w:r>
      <w:proofErr w:type="spellStart"/>
      <w:r>
        <w:rPr>
          <w:rFonts w:ascii="Arial" w:hAnsi="Arial" w:cs="Arial"/>
          <w:color w:val="000000" w:themeColor="text1"/>
          <w:sz w:val="24"/>
        </w:rPr>
        <w:t>almaden</w:t>
      </w:r>
      <w:proofErr w:type="spellEnd"/>
      <w:r>
        <w:rPr>
          <w:rFonts w:ascii="Arial" w:hAnsi="Arial" w:cs="Arial"/>
          <w:color w:val="000000" w:themeColor="text1"/>
          <w:sz w:val="24"/>
        </w:rPr>
        <w:t xml:space="preserve">. Mientras tanto el </w:t>
      </w:r>
      <w:proofErr w:type="spellStart"/>
      <w:r>
        <w:rPr>
          <w:rFonts w:ascii="Arial" w:hAnsi="Arial" w:cs="Arial"/>
          <w:color w:val="000000" w:themeColor="text1"/>
          <w:sz w:val="24"/>
        </w:rPr>
        <w:t>Dr</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francois</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thiéry</w:t>
      </w:r>
      <w:proofErr w:type="spellEnd"/>
      <w:r>
        <w:rPr>
          <w:rFonts w:ascii="Arial" w:hAnsi="Arial" w:cs="Arial"/>
          <w:color w:val="000000" w:themeColor="text1"/>
          <w:sz w:val="24"/>
        </w:rPr>
        <w:t xml:space="preserve"> que incluyo en su obra llamada observaciones de física y medicina en diferentes lugares de España</w:t>
      </w:r>
      <w:r w:rsidR="005B7989">
        <w:rPr>
          <w:rFonts w:ascii="Arial" w:hAnsi="Arial" w:cs="Arial"/>
          <w:color w:val="000000" w:themeColor="text1"/>
          <w:sz w:val="24"/>
        </w:rPr>
        <w:t xml:space="preserve">. </w:t>
      </w:r>
      <w:r w:rsidR="00282856">
        <w:rPr>
          <w:rFonts w:ascii="Arial" w:hAnsi="Arial" w:cs="Arial"/>
          <w:color w:val="000000" w:themeColor="text1"/>
          <w:sz w:val="24"/>
        </w:rPr>
        <w:t>José</w:t>
      </w:r>
      <w:r w:rsidR="005B7989">
        <w:rPr>
          <w:rFonts w:ascii="Arial" w:hAnsi="Arial" w:cs="Arial"/>
          <w:color w:val="000000" w:themeColor="text1"/>
          <w:sz w:val="24"/>
        </w:rPr>
        <w:t xml:space="preserve"> </w:t>
      </w:r>
      <w:proofErr w:type="spellStart"/>
      <w:r w:rsidR="005B7989">
        <w:rPr>
          <w:rFonts w:ascii="Arial" w:hAnsi="Arial" w:cs="Arial"/>
          <w:color w:val="000000" w:themeColor="text1"/>
          <w:sz w:val="24"/>
        </w:rPr>
        <w:t>parés</w:t>
      </w:r>
      <w:proofErr w:type="spellEnd"/>
      <w:r w:rsidR="005B7989">
        <w:rPr>
          <w:rFonts w:ascii="Arial" w:hAnsi="Arial" w:cs="Arial"/>
          <w:color w:val="000000" w:themeColor="text1"/>
          <w:sz w:val="24"/>
        </w:rPr>
        <w:t xml:space="preserve"> </w:t>
      </w:r>
      <w:proofErr w:type="spellStart"/>
      <w:r w:rsidR="005B7989">
        <w:rPr>
          <w:rFonts w:ascii="Arial" w:hAnsi="Arial" w:cs="Arial"/>
          <w:color w:val="000000" w:themeColor="text1"/>
          <w:sz w:val="24"/>
        </w:rPr>
        <w:t>franqués</w:t>
      </w:r>
      <w:proofErr w:type="spellEnd"/>
      <w:r w:rsidR="005B7989">
        <w:rPr>
          <w:rFonts w:ascii="Arial" w:hAnsi="Arial" w:cs="Arial"/>
          <w:color w:val="000000" w:themeColor="text1"/>
          <w:sz w:val="24"/>
        </w:rPr>
        <w:t xml:space="preserve"> el describió sistemáticamente la patología laboral en las minas de </w:t>
      </w:r>
      <w:proofErr w:type="spellStart"/>
      <w:r w:rsidR="005B7989">
        <w:rPr>
          <w:rFonts w:ascii="Arial" w:hAnsi="Arial" w:cs="Arial"/>
          <w:color w:val="000000" w:themeColor="text1"/>
          <w:sz w:val="24"/>
        </w:rPr>
        <w:t>almaden</w:t>
      </w:r>
      <w:proofErr w:type="spellEnd"/>
      <w:r w:rsidR="005B7989">
        <w:rPr>
          <w:rFonts w:ascii="Arial" w:hAnsi="Arial" w:cs="Arial"/>
          <w:color w:val="000000" w:themeColor="text1"/>
          <w:sz w:val="24"/>
        </w:rPr>
        <w:t xml:space="preserve"> y de las condiciones de vida y trabajo de los mineros</w:t>
      </w:r>
      <w:r w:rsidR="00826B70">
        <w:rPr>
          <w:rFonts w:ascii="Arial" w:hAnsi="Arial" w:cs="Arial"/>
          <w:color w:val="000000" w:themeColor="text1"/>
          <w:sz w:val="24"/>
        </w:rPr>
        <w:t xml:space="preserve">. La real de hacienda, incorpora la medicina en el medio laboral preindustrial en España, </w:t>
      </w:r>
      <w:r w:rsidR="00282856">
        <w:rPr>
          <w:rFonts w:ascii="Arial" w:hAnsi="Arial" w:cs="Arial"/>
          <w:color w:val="000000" w:themeColor="text1"/>
          <w:sz w:val="24"/>
        </w:rPr>
        <w:t>creando</w:t>
      </w:r>
      <w:r w:rsidR="00826B70">
        <w:rPr>
          <w:rFonts w:ascii="Arial" w:hAnsi="Arial" w:cs="Arial"/>
          <w:color w:val="000000" w:themeColor="text1"/>
          <w:sz w:val="24"/>
        </w:rPr>
        <w:t xml:space="preserve"> a un gran dispositivo asistencial para los mineros creando el real hospital de los mineros (1752), dio pauta para intervención médica en el ámbito laboral/ higiene o salud </w:t>
      </w:r>
      <w:r w:rsidR="00282856">
        <w:rPr>
          <w:rFonts w:ascii="Arial" w:hAnsi="Arial" w:cs="Arial"/>
          <w:color w:val="000000" w:themeColor="text1"/>
          <w:sz w:val="24"/>
        </w:rPr>
        <w:t>pública</w:t>
      </w:r>
      <w:r w:rsidR="00826B70">
        <w:rPr>
          <w:rFonts w:ascii="Arial" w:hAnsi="Arial" w:cs="Arial"/>
          <w:color w:val="000000" w:themeColor="text1"/>
          <w:sz w:val="24"/>
        </w:rPr>
        <w:t>, las aportaciones y consejos a los gobernantes que deberían hacerlo realidad de disposiciones legislativas</w:t>
      </w:r>
      <w:r w:rsidR="005B7989">
        <w:rPr>
          <w:rFonts w:ascii="Arial" w:hAnsi="Arial" w:cs="Arial"/>
          <w:color w:val="000000" w:themeColor="text1"/>
          <w:sz w:val="24"/>
        </w:rPr>
        <w:t xml:space="preserve">. </w:t>
      </w:r>
      <w:r w:rsidR="00826B70">
        <w:rPr>
          <w:rFonts w:ascii="Arial" w:hAnsi="Arial" w:cs="Arial"/>
          <w:color w:val="000000" w:themeColor="text1"/>
          <w:sz w:val="24"/>
        </w:rPr>
        <w:t xml:space="preserve">De igual manera se habla de una dimensión internacional de la preocupación médica por el trabajo, que son los médicos en los talleres: la peculiaridad inglesa, la inspección médica del trabajo, la medicina de empresa como actividad de profesional especializada. El primer escenario industrial charles Turner </w:t>
      </w:r>
      <w:proofErr w:type="spellStart"/>
      <w:r w:rsidR="00826B70">
        <w:rPr>
          <w:rFonts w:ascii="Arial" w:hAnsi="Arial" w:cs="Arial"/>
          <w:color w:val="000000" w:themeColor="text1"/>
          <w:sz w:val="24"/>
        </w:rPr>
        <w:t>Thackrah</w:t>
      </w:r>
      <w:proofErr w:type="spellEnd"/>
      <w:r w:rsidR="00826B70">
        <w:rPr>
          <w:rFonts w:ascii="Arial" w:hAnsi="Arial" w:cs="Arial"/>
          <w:color w:val="000000" w:themeColor="text1"/>
          <w:sz w:val="24"/>
        </w:rPr>
        <w:t xml:space="preserve"> cirujano de 1831 el advirtió el costo del desarrollo y el progreso, a costa de la salud de los trabajadores. Se </w:t>
      </w:r>
      <w:r w:rsidR="00282856">
        <w:rPr>
          <w:rFonts w:ascii="Arial" w:hAnsi="Arial" w:cs="Arial"/>
          <w:color w:val="000000" w:themeColor="text1"/>
          <w:sz w:val="24"/>
        </w:rPr>
        <w:t>reconoció</w:t>
      </w:r>
      <w:r w:rsidR="00826B70">
        <w:rPr>
          <w:rFonts w:ascii="Arial" w:hAnsi="Arial" w:cs="Arial"/>
          <w:color w:val="000000" w:themeColor="text1"/>
          <w:sz w:val="24"/>
        </w:rPr>
        <w:t xml:space="preserve"> la alta mortalidad debido al nuevo modo de vida, y que se reflejaba en la estadística del registro civil. Adam Smith hizo la pregunta ¿Cómo considerar que una sociedad prosperara si no lo hacían los trabajadores? De ahí nace la lucha por los derechos laborales. Juan </w:t>
      </w:r>
      <w:proofErr w:type="spellStart"/>
      <w:r w:rsidR="00826B70">
        <w:rPr>
          <w:rFonts w:ascii="Arial" w:hAnsi="Arial" w:cs="Arial"/>
          <w:color w:val="000000" w:themeColor="text1"/>
          <w:sz w:val="24"/>
        </w:rPr>
        <w:t>Giné</w:t>
      </w:r>
      <w:proofErr w:type="spellEnd"/>
      <w:r w:rsidR="00826B70">
        <w:rPr>
          <w:rFonts w:ascii="Arial" w:hAnsi="Arial" w:cs="Arial"/>
          <w:color w:val="000000" w:themeColor="text1"/>
          <w:sz w:val="24"/>
        </w:rPr>
        <w:t xml:space="preserve"> </w:t>
      </w:r>
      <w:proofErr w:type="spellStart"/>
      <w:r w:rsidR="00826B70">
        <w:rPr>
          <w:rFonts w:ascii="Arial" w:hAnsi="Arial" w:cs="Arial"/>
          <w:color w:val="000000" w:themeColor="text1"/>
          <w:sz w:val="24"/>
        </w:rPr>
        <w:t>Partagás</w:t>
      </w:r>
      <w:proofErr w:type="spellEnd"/>
      <w:r w:rsidR="00826B70">
        <w:rPr>
          <w:rFonts w:ascii="Arial" w:hAnsi="Arial" w:cs="Arial"/>
          <w:color w:val="000000" w:themeColor="text1"/>
          <w:sz w:val="24"/>
        </w:rPr>
        <w:t xml:space="preserve"> (higiene del trabajo) el </w:t>
      </w:r>
      <w:r w:rsidR="00282856">
        <w:rPr>
          <w:rFonts w:ascii="Arial" w:hAnsi="Arial" w:cs="Arial"/>
          <w:color w:val="000000" w:themeColor="text1"/>
          <w:sz w:val="24"/>
        </w:rPr>
        <w:t>propuso</w:t>
      </w:r>
      <w:r w:rsidR="00826B70">
        <w:rPr>
          <w:rFonts w:ascii="Arial" w:hAnsi="Arial" w:cs="Arial"/>
          <w:color w:val="000000" w:themeColor="text1"/>
          <w:sz w:val="24"/>
        </w:rPr>
        <w:t xml:space="preserve"> que la producción industrial fuera perfeccionada sin dañar a la salud de las personas, ni la salud pública. Queriendo realizar un cambio para que la población no se viera afectada: </w:t>
      </w:r>
      <w:r w:rsidR="00640D59">
        <w:rPr>
          <w:rFonts w:ascii="Arial" w:hAnsi="Arial" w:cs="Arial"/>
          <w:color w:val="000000" w:themeColor="text1"/>
          <w:sz w:val="24"/>
        </w:rPr>
        <w:t xml:space="preserve">pedro Felipe </w:t>
      </w:r>
      <w:proofErr w:type="spellStart"/>
      <w:r w:rsidR="00640D59">
        <w:rPr>
          <w:rFonts w:ascii="Arial" w:hAnsi="Arial" w:cs="Arial"/>
          <w:color w:val="000000" w:themeColor="text1"/>
          <w:sz w:val="24"/>
        </w:rPr>
        <w:t>Monlau</w:t>
      </w:r>
      <w:proofErr w:type="spellEnd"/>
      <w:r w:rsidR="00640D59">
        <w:rPr>
          <w:rFonts w:ascii="Arial" w:hAnsi="Arial" w:cs="Arial"/>
          <w:color w:val="000000" w:themeColor="text1"/>
          <w:sz w:val="24"/>
        </w:rPr>
        <w:t xml:space="preserve"> el dedujo que el balance global del proceso industrial era negativo y que debía rechazarse. Chadwick: el estableció las bases para el desarrollo a gran escala del saneamiento urbano.</w:t>
      </w:r>
    </w:p>
    <w:p w:rsidR="002A27FA" w:rsidRDefault="002A27FA" w:rsidP="003D0464">
      <w:pPr>
        <w:spacing w:line="360" w:lineRule="auto"/>
        <w:jc w:val="both"/>
        <w:rPr>
          <w:rFonts w:ascii="Arial" w:hAnsi="Arial" w:cs="Arial"/>
          <w:color w:val="000000" w:themeColor="text1"/>
          <w:sz w:val="24"/>
        </w:rPr>
      </w:pPr>
    </w:p>
    <w:p w:rsidR="002A27FA" w:rsidRDefault="002A27FA" w:rsidP="003D0464">
      <w:pPr>
        <w:spacing w:line="360" w:lineRule="auto"/>
        <w:jc w:val="both"/>
        <w:rPr>
          <w:rFonts w:ascii="Arial" w:hAnsi="Arial" w:cs="Arial"/>
          <w:color w:val="000000" w:themeColor="text1"/>
          <w:sz w:val="24"/>
        </w:rPr>
      </w:pPr>
    </w:p>
    <w:p w:rsidR="002A27FA" w:rsidRDefault="002A27FA" w:rsidP="003D0464">
      <w:pPr>
        <w:spacing w:line="360" w:lineRule="auto"/>
        <w:jc w:val="both"/>
        <w:rPr>
          <w:rFonts w:ascii="Arial" w:hAnsi="Arial" w:cs="Arial"/>
          <w:color w:val="000000" w:themeColor="text1"/>
          <w:sz w:val="24"/>
        </w:rPr>
      </w:pPr>
    </w:p>
    <w:p w:rsidR="00640D59" w:rsidRDefault="00640D59" w:rsidP="002A27FA">
      <w:pPr>
        <w:spacing w:line="360" w:lineRule="auto"/>
        <w:jc w:val="both"/>
        <w:rPr>
          <w:rFonts w:ascii="Arial" w:hAnsi="Arial" w:cs="Arial"/>
          <w:color w:val="000000" w:themeColor="text1"/>
          <w:sz w:val="24"/>
        </w:rPr>
      </w:pPr>
      <w:bookmarkStart w:id="0" w:name="_GoBack"/>
      <w:r>
        <w:rPr>
          <w:rFonts w:ascii="Arial" w:hAnsi="Arial" w:cs="Arial"/>
          <w:color w:val="000000" w:themeColor="text1"/>
          <w:sz w:val="24"/>
        </w:rPr>
        <w:t xml:space="preserve">Toxicología y desarrollo de la patología industrial </w:t>
      </w:r>
    </w:p>
    <w:bookmarkEnd w:id="0"/>
    <w:p w:rsidR="003D0464" w:rsidRDefault="00640D59" w:rsidP="003D0464">
      <w:pPr>
        <w:spacing w:line="360" w:lineRule="auto"/>
        <w:jc w:val="both"/>
        <w:rPr>
          <w:rFonts w:ascii="Arial" w:hAnsi="Arial" w:cs="Arial"/>
          <w:color w:val="000000" w:themeColor="text1"/>
          <w:sz w:val="24"/>
        </w:rPr>
      </w:pPr>
      <w:r>
        <w:rPr>
          <w:rFonts w:ascii="Arial" w:hAnsi="Arial" w:cs="Arial"/>
          <w:color w:val="000000" w:themeColor="text1"/>
          <w:sz w:val="24"/>
        </w:rPr>
        <w:t xml:space="preserve"> </w:t>
      </w:r>
    </w:p>
    <w:p w:rsidR="00282856" w:rsidRPr="003D0464" w:rsidRDefault="00640D59" w:rsidP="003D0464">
      <w:pPr>
        <w:spacing w:line="360" w:lineRule="auto"/>
        <w:jc w:val="both"/>
        <w:rPr>
          <w:rFonts w:ascii="Arial" w:hAnsi="Arial" w:cs="Arial"/>
          <w:color w:val="000000" w:themeColor="text1"/>
          <w:sz w:val="24"/>
        </w:rPr>
      </w:pPr>
      <w:r>
        <w:rPr>
          <w:rFonts w:ascii="Arial" w:hAnsi="Arial" w:cs="Arial"/>
          <w:color w:val="000000" w:themeColor="text1"/>
          <w:sz w:val="24"/>
        </w:rPr>
        <w:t xml:space="preserve">Mateo </w:t>
      </w:r>
      <w:proofErr w:type="spellStart"/>
      <w:r>
        <w:rPr>
          <w:rFonts w:ascii="Arial" w:hAnsi="Arial" w:cs="Arial"/>
          <w:color w:val="000000" w:themeColor="text1"/>
          <w:sz w:val="24"/>
        </w:rPr>
        <w:t>orfila</w:t>
      </w:r>
      <w:proofErr w:type="spellEnd"/>
      <w:r>
        <w:rPr>
          <w:rFonts w:ascii="Arial" w:hAnsi="Arial" w:cs="Arial"/>
          <w:color w:val="000000" w:themeColor="text1"/>
          <w:sz w:val="24"/>
        </w:rPr>
        <w:t xml:space="preserve"> migrante </w:t>
      </w:r>
      <w:r w:rsidR="00282856">
        <w:rPr>
          <w:rFonts w:ascii="Arial" w:hAnsi="Arial" w:cs="Arial"/>
          <w:color w:val="000000" w:themeColor="text1"/>
          <w:sz w:val="24"/>
        </w:rPr>
        <w:t>francés,</w:t>
      </w:r>
      <w:r>
        <w:rPr>
          <w:rFonts w:ascii="Arial" w:hAnsi="Arial" w:cs="Arial"/>
          <w:color w:val="000000" w:themeColor="text1"/>
          <w:sz w:val="24"/>
        </w:rPr>
        <w:t xml:space="preserve"> el realizo el tratado de venenos o toxicología general, </w:t>
      </w:r>
      <w:proofErr w:type="spellStart"/>
      <w:r>
        <w:rPr>
          <w:rFonts w:ascii="Arial" w:hAnsi="Arial" w:cs="Arial"/>
          <w:color w:val="000000" w:themeColor="text1"/>
          <w:sz w:val="24"/>
        </w:rPr>
        <w:t>tanquerel</w:t>
      </w:r>
      <w:proofErr w:type="spellEnd"/>
      <w:r>
        <w:rPr>
          <w:rFonts w:ascii="Arial" w:hAnsi="Arial" w:cs="Arial"/>
          <w:color w:val="000000" w:themeColor="text1"/>
          <w:sz w:val="24"/>
        </w:rPr>
        <w:t xml:space="preserve"> </w:t>
      </w:r>
      <w:r w:rsidR="00282856">
        <w:rPr>
          <w:rFonts w:ascii="Arial" w:hAnsi="Arial" w:cs="Arial"/>
          <w:color w:val="000000" w:themeColor="text1"/>
          <w:sz w:val="24"/>
        </w:rPr>
        <w:t>estableció</w:t>
      </w:r>
      <w:r>
        <w:rPr>
          <w:rFonts w:ascii="Arial" w:hAnsi="Arial" w:cs="Arial"/>
          <w:color w:val="000000" w:themeColor="text1"/>
          <w:sz w:val="24"/>
        </w:rPr>
        <w:t xml:space="preserve"> que el </w:t>
      </w:r>
      <w:r w:rsidR="00282856">
        <w:rPr>
          <w:rFonts w:ascii="Arial" w:hAnsi="Arial" w:cs="Arial"/>
          <w:color w:val="000000" w:themeColor="text1"/>
          <w:sz w:val="24"/>
        </w:rPr>
        <w:t>cólico</w:t>
      </w:r>
      <w:r>
        <w:rPr>
          <w:rFonts w:ascii="Arial" w:hAnsi="Arial" w:cs="Arial"/>
          <w:color w:val="000000" w:themeColor="text1"/>
          <w:sz w:val="24"/>
        </w:rPr>
        <w:t xml:space="preserve"> era un riesgo preferente entre pintores y alfareros, el fundamento experimentalmente que la </w:t>
      </w:r>
      <w:r w:rsidR="00282856">
        <w:rPr>
          <w:rFonts w:ascii="Arial" w:hAnsi="Arial" w:cs="Arial"/>
          <w:color w:val="000000" w:themeColor="text1"/>
          <w:sz w:val="24"/>
        </w:rPr>
        <w:t>vía</w:t>
      </w:r>
      <w:r>
        <w:rPr>
          <w:rFonts w:ascii="Arial" w:hAnsi="Arial" w:cs="Arial"/>
          <w:color w:val="000000" w:themeColor="text1"/>
          <w:sz w:val="24"/>
        </w:rPr>
        <w:t xml:space="preserve"> respiratoria era la puerta de entrada del toxico en el organismo. Jean </w:t>
      </w:r>
      <w:proofErr w:type="spellStart"/>
      <w:r>
        <w:rPr>
          <w:rFonts w:ascii="Arial" w:hAnsi="Arial" w:cs="Arial"/>
          <w:color w:val="000000" w:themeColor="text1"/>
          <w:sz w:val="24"/>
        </w:rPr>
        <w:t>baptiste</w:t>
      </w:r>
      <w:proofErr w:type="spellEnd"/>
      <w:r>
        <w:rPr>
          <w:rFonts w:ascii="Arial" w:hAnsi="Arial" w:cs="Arial"/>
          <w:color w:val="000000" w:themeColor="text1"/>
          <w:sz w:val="24"/>
        </w:rPr>
        <w:t xml:space="preserve"> Alphonse </w:t>
      </w:r>
      <w:proofErr w:type="spellStart"/>
      <w:r>
        <w:rPr>
          <w:rFonts w:ascii="Arial" w:hAnsi="Arial" w:cs="Arial"/>
          <w:color w:val="000000" w:themeColor="text1"/>
          <w:sz w:val="24"/>
        </w:rPr>
        <w:t>chevalier</w:t>
      </w:r>
      <w:proofErr w:type="spellEnd"/>
      <w:r>
        <w:rPr>
          <w:rFonts w:ascii="Arial" w:hAnsi="Arial" w:cs="Arial"/>
          <w:color w:val="000000" w:themeColor="text1"/>
          <w:sz w:val="24"/>
        </w:rPr>
        <w:t xml:space="preserve">, el menciono las consecuencias de </w:t>
      </w:r>
      <w:r w:rsidR="00282856">
        <w:rPr>
          <w:rFonts w:ascii="Arial" w:hAnsi="Arial" w:cs="Arial"/>
          <w:color w:val="000000" w:themeColor="text1"/>
          <w:sz w:val="24"/>
        </w:rPr>
        <w:t>algunas</w:t>
      </w:r>
      <w:r>
        <w:rPr>
          <w:rFonts w:ascii="Arial" w:hAnsi="Arial" w:cs="Arial"/>
          <w:color w:val="000000" w:themeColor="text1"/>
          <w:sz w:val="24"/>
        </w:rPr>
        <w:t xml:space="preserve"> sustancias en las pinturas (plomo, cobre y arsénico). El cual tuvo un inicio en el siglo XIX en Francia. La toxicología </w:t>
      </w:r>
      <w:r w:rsidR="00282856">
        <w:rPr>
          <w:rFonts w:ascii="Arial" w:hAnsi="Arial" w:cs="Arial"/>
          <w:color w:val="000000" w:themeColor="text1"/>
          <w:sz w:val="24"/>
        </w:rPr>
        <w:t>surgió</w:t>
      </w:r>
      <w:r>
        <w:rPr>
          <w:rFonts w:ascii="Arial" w:hAnsi="Arial" w:cs="Arial"/>
          <w:color w:val="000000" w:themeColor="text1"/>
          <w:sz w:val="24"/>
        </w:rPr>
        <w:t xml:space="preserve"> de la incorporación al campo médico legal de la química moderna y la metodología experimental. El cual a la enfermedad que se asocia al plomo es el </w:t>
      </w:r>
      <w:proofErr w:type="spellStart"/>
      <w:r>
        <w:rPr>
          <w:rFonts w:ascii="Arial" w:hAnsi="Arial" w:cs="Arial"/>
          <w:color w:val="000000" w:themeColor="text1"/>
          <w:sz w:val="24"/>
        </w:rPr>
        <w:t>saturdismo</w:t>
      </w:r>
      <w:proofErr w:type="spellEnd"/>
      <w:r>
        <w:rPr>
          <w:rFonts w:ascii="Arial" w:hAnsi="Arial" w:cs="Arial"/>
          <w:color w:val="000000" w:themeColor="text1"/>
          <w:sz w:val="24"/>
        </w:rPr>
        <w:t xml:space="preserve">. En el año de  1895 en el país de </w:t>
      </w:r>
      <w:r w:rsidR="00282856">
        <w:rPr>
          <w:rFonts w:ascii="Arial" w:hAnsi="Arial" w:cs="Arial"/>
          <w:color w:val="000000" w:themeColor="text1"/>
          <w:sz w:val="24"/>
        </w:rPr>
        <w:t>Bélgica</w:t>
      </w:r>
      <w:r>
        <w:rPr>
          <w:rFonts w:ascii="Arial" w:hAnsi="Arial" w:cs="Arial"/>
          <w:color w:val="000000" w:themeColor="text1"/>
          <w:sz w:val="24"/>
        </w:rPr>
        <w:t xml:space="preserve"> un laboratorio, tres inspectores provinciales y 149 m</w:t>
      </w:r>
      <w:r w:rsidR="00282856">
        <w:rPr>
          <w:rFonts w:ascii="Arial" w:hAnsi="Arial" w:cs="Arial"/>
          <w:color w:val="000000" w:themeColor="text1"/>
          <w:sz w:val="24"/>
        </w:rPr>
        <w:t xml:space="preserve">édicos, bajo la dirección de Denis </w:t>
      </w:r>
      <w:proofErr w:type="spellStart"/>
      <w:r w:rsidR="00282856">
        <w:rPr>
          <w:rFonts w:ascii="Arial" w:hAnsi="Arial" w:cs="Arial"/>
          <w:color w:val="000000" w:themeColor="text1"/>
          <w:sz w:val="24"/>
        </w:rPr>
        <w:t>Glibert</w:t>
      </w:r>
      <w:proofErr w:type="spellEnd"/>
      <w:r w:rsidR="00282856">
        <w:rPr>
          <w:rFonts w:ascii="Arial" w:hAnsi="Arial" w:cs="Arial"/>
          <w:color w:val="000000" w:themeColor="text1"/>
          <w:sz w:val="24"/>
        </w:rPr>
        <w:t xml:space="preserve">. Karl </w:t>
      </w:r>
      <w:proofErr w:type="spellStart"/>
      <w:r w:rsidR="00282856">
        <w:rPr>
          <w:rFonts w:ascii="Arial" w:hAnsi="Arial" w:cs="Arial"/>
          <w:color w:val="000000" w:themeColor="text1"/>
          <w:sz w:val="24"/>
        </w:rPr>
        <w:t>Bernhard</w:t>
      </w:r>
      <w:proofErr w:type="spellEnd"/>
      <w:r w:rsidR="00282856">
        <w:rPr>
          <w:rFonts w:ascii="Arial" w:hAnsi="Arial" w:cs="Arial"/>
          <w:color w:val="000000" w:themeColor="text1"/>
          <w:sz w:val="24"/>
        </w:rPr>
        <w:t xml:space="preserve"> </w:t>
      </w:r>
      <w:proofErr w:type="spellStart"/>
      <w:r w:rsidR="00282856">
        <w:rPr>
          <w:rFonts w:ascii="Arial" w:hAnsi="Arial" w:cs="Arial"/>
          <w:color w:val="000000" w:themeColor="text1"/>
          <w:sz w:val="24"/>
        </w:rPr>
        <w:t>Lehmann</w:t>
      </w:r>
      <w:proofErr w:type="spellEnd"/>
      <w:r w:rsidR="00282856">
        <w:rPr>
          <w:rFonts w:ascii="Arial" w:hAnsi="Arial" w:cs="Arial"/>
          <w:color w:val="000000" w:themeColor="text1"/>
          <w:sz w:val="24"/>
        </w:rPr>
        <w:t xml:space="preserve"> el creo los primeros estándares disolventes orgánicos propuestos en 1886, el realizo las primeras determinaciones químicas ambientales en los lugares de trabajo y su relación con la salud de los trabajadores. La toxicología industrial se desarrolló en paralelo al auge de la industria química y a la creciente incorporación de sustancias toxicas en los procesos productivos. En la peculiaridad inglesa las leyes reguladoras del trabajo industrial un cirujano certificador, edad mínima de los empleados. Tras los acuerdos de </w:t>
      </w:r>
      <w:proofErr w:type="spellStart"/>
      <w:r w:rsidR="00282856">
        <w:rPr>
          <w:rFonts w:ascii="Arial" w:hAnsi="Arial" w:cs="Arial"/>
          <w:color w:val="000000" w:themeColor="text1"/>
          <w:sz w:val="24"/>
        </w:rPr>
        <w:t>versalles</w:t>
      </w:r>
      <w:proofErr w:type="spellEnd"/>
      <w:r w:rsidR="00282856">
        <w:rPr>
          <w:rFonts w:ascii="Arial" w:hAnsi="Arial" w:cs="Arial"/>
          <w:color w:val="000000" w:themeColor="text1"/>
          <w:sz w:val="24"/>
        </w:rPr>
        <w:t xml:space="preserve"> se creó la organización internacional del trabajo (OIT), derivada de la ONU. </w:t>
      </w:r>
    </w:p>
    <w:sdt>
      <w:sdtPr>
        <w:rPr>
          <w:rFonts w:asciiTheme="minorHAnsi" w:eastAsiaTheme="minorHAnsi" w:hAnsiTheme="minorHAnsi" w:cstheme="minorBidi"/>
          <w:color w:val="auto"/>
          <w:sz w:val="22"/>
          <w:szCs w:val="22"/>
          <w:lang w:val="es-ES" w:eastAsia="en-US"/>
        </w:rPr>
        <w:id w:val="-2137863358"/>
        <w:docPartObj>
          <w:docPartGallery w:val="Bibliographies"/>
          <w:docPartUnique/>
        </w:docPartObj>
      </w:sdtPr>
      <w:sdtEndPr>
        <w:rPr>
          <w:lang w:val="es-MX"/>
        </w:rPr>
      </w:sdtEndPr>
      <w:sdtContent>
        <w:p w:rsidR="001774B5" w:rsidRDefault="001774B5" w:rsidP="001774B5">
          <w:pPr>
            <w:pStyle w:val="Ttulo1"/>
          </w:pPr>
        </w:p>
        <w:p w:rsidR="00B671BE" w:rsidRDefault="006606FB" w:rsidP="00B671BE">
          <w:sdt>
            <w:sdtPr>
              <w:id w:val="111145805"/>
              <w:showingPlcHdr/>
              <w:bibliography/>
            </w:sdtPr>
            <w:sdtEndPr/>
            <w:sdtContent>
              <w:r w:rsidR="001774B5">
                <w:t xml:space="preserve">     </w:t>
              </w:r>
            </w:sdtContent>
          </w:sdt>
        </w:p>
      </w:sdtContent>
    </w:sdt>
    <w:p w:rsidR="00953963" w:rsidRPr="00795A30" w:rsidRDefault="00953963" w:rsidP="00952331">
      <w:pPr>
        <w:rPr>
          <w:rFonts w:ascii="Arial" w:hAnsi="Arial" w:cs="Arial"/>
          <w:color w:val="000000" w:themeColor="text1"/>
        </w:rPr>
      </w:pPr>
    </w:p>
    <w:sectPr w:rsidR="00953963" w:rsidRPr="00795A30" w:rsidSect="00E746AC">
      <w:headerReference w:type="default" r:id="rId9"/>
      <w:footerReference w:type="default" r:id="rId10"/>
      <w:headerReference w:type="first" r:id="rId11"/>
      <w:pgSz w:w="12240" w:h="15840"/>
      <w:pgMar w:top="1418" w:right="1418"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FB" w:rsidRDefault="006606FB" w:rsidP="00E60DA9">
      <w:pPr>
        <w:spacing w:after="0" w:line="240" w:lineRule="auto"/>
      </w:pPr>
      <w:r>
        <w:separator/>
      </w:r>
    </w:p>
  </w:endnote>
  <w:endnote w:type="continuationSeparator" w:id="0">
    <w:p w:rsidR="006606FB" w:rsidRDefault="006606FB" w:rsidP="00E6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A9" w:rsidRDefault="00E60DA9">
    <w:pPr>
      <w:pStyle w:val="Piedepgina"/>
      <w:jc w:val="right"/>
    </w:pPr>
    <w:r>
      <w:rPr>
        <w:color w:val="5B9BD5" w:themeColor="accent1"/>
        <w:sz w:val="20"/>
        <w:szCs w:val="20"/>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2A27FA">
      <w:rPr>
        <w:noProof/>
        <w:color w:val="5B9BD5" w:themeColor="accent1"/>
        <w:sz w:val="20"/>
        <w:szCs w:val="20"/>
      </w:rPr>
      <w:t>2</w:t>
    </w:r>
    <w:r>
      <w:rPr>
        <w:color w:val="5B9BD5" w:themeColor="accent1"/>
        <w:sz w:val="20"/>
        <w:szCs w:val="20"/>
      </w:rPr>
      <w:fldChar w:fldCharType="end"/>
    </w:r>
  </w:p>
  <w:p w:rsidR="00E60DA9" w:rsidRDefault="00E6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FB" w:rsidRDefault="006606FB" w:rsidP="00E60DA9">
      <w:pPr>
        <w:spacing w:after="0" w:line="240" w:lineRule="auto"/>
      </w:pPr>
      <w:r>
        <w:separator/>
      </w:r>
    </w:p>
  </w:footnote>
  <w:footnote w:type="continuationSeparator" w:id="0">
    <w:p w:rsidR="006606FB" w:rsidRDefault="006606FB" w:rsidP="00E60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0D" w:rsidRDefault="00E60DA9" w:rsidP="00795A30">
    <w:pPr>
      <w:pStyle w:val="Encabezado"/>
    </w:pPr>
    <w:r>
      <w:rPr>
        <w:noProof/>
        <w:sz w:val="56"/>
        <w:lang w:eastAsia="es-MX"/>
      </w:rPr>
      <w:drawing>
        <wp:anchor distT="0" distB="0" distL="114300" distR="114300" simplePos="0" relativeHeight="251658240" behindDoc="0" locked="0" layoutInCell="1" allowOverlap="1" wp14:anchorId="15480841" wp14:editId="0771672E">
          <wp:simplePos x="0" y="0"/>
          <wp:positionH relativeFrom="column">
            <wp:posOffset>0</wp:posOffset>
          </wp:positionH>
          <wp:positionV relativeFrom="paragraph">
            <wp:posOffset>0</wp:posOffset>
          </wp:positionV>
          <wp:extent cx="1245235" cy="464185"/>
          <wp:effectExtent l="0" t="0" r="0" b="5715"/>
          <wp:wrapSquare wrapText="bothSides"/>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23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464">
      <w:t>Medicina del trabajo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72" w:rsidRPr="003D0464" w:rsidRDefault="00D83676" w:rsidP="00B15472">
    <w:pPr>
      <w:pStyle w:val="Encabezado"/>
      <w:jc w:val="center"/>
      <w:rPr>
        <w:color w:val="0D0D0D" w:themeColor="text1" w:themeTint="F2"/>
        <w:sz w:val="36"/>
        <w:szCs w:val="36"/>
      </w:rPr>
    </w:pPr>
    <w:r w:rsidRPr="003D0464">
      <w:rPr>
        <w:noProof/>
        <w:color w:val="0D0D0D" w:themeColor="text1" w:themeTint="F2"/>
        <w:lang w:eastAsia="es-MX"/>
      </w:rPr>
      <w:drawing>
        <wp:anchor distT="0" distB="0" distL="114300" distR="114300" simplePos="0" relativeHeight="251660288" behindDoc="0" locked="0" layoutInCell="1" allowOverlap="1" wp14:anchorId="712B2058" wp14:editId="1E84D5B8">
          <wp:simplePos x="0" y="0"/>
          <wp:positionH relativeFrom="column">
            <wp:posOffset>-916940</wp:posOffset>
          </wp:positionH>
          <wp:positionV relativeFrom="paragraph">
            <wp:posOffset>-517525</wp:posOffset>
          </wp:positionV>
          <wp:extent cx="1459865" cy="1296035"/>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niversidad-del-sures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865" cy="1296035"/>
                  </a:xfrm>
                  <a:prstGeom prst="rect">
                    <a:avLst/>
                  </a:prstGeom>
                </pic:spPr>
              </pic:pic>
            </a:graphicData>
          </a:graphic>
          <wp14:sizeRelH relativeFrom="margin">
            <wp14:pctWidth>0</wp14:pctWidth>
          </wp14:sizeRelH>
          <wp14:sizeRelV relativeFrom="margin">
            <wp14:pctHeight>0</wp14:pctHeight>
          </wp14:sizeRelV>
        </wp:anchor>
      </w:drawing>
    </w:r>
    <w:r w:rsidR="00D376EA" w:rsidRPr="003D0464">
      <w:rPr>
        <w:noProof/>
        <w:color w:val="0D0D0D" w:themeColor="text1" w:themeTint="F2"/>
        <w:lang w:eastAsia="es-MX"/>
      </w:rPr>
      <w:drawing>
        <wp:anchor distT="0" distB="0" distL="114300" distR="114300" simplePos="0" relativeHeight="251659264" behindDoc="0" locked="0" layoutInCell="1" allowOverlap="1" wp14:anchorId="6907B029" wp14:editId="66FDF733">
          <wp:simplePos x="0" y="0"/>
          <wp:positionH relativeFrom="page">
            <wp:align>right</wp:align>
          </wp:positionH>
          <wp:positionV relativeFrom="paragraph">
            <wp:posOffset>-313718</wp:posOffset>
          </wp:positionV>
          <wp:extent cx="1925320" cy="10502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828-WA0007.jpg"/>
                  <pic:cNvPicPr/>
                </pic:nvPicPr>
                <pic:blipFill>
                  <a:blip r:embed="rId2">
                    <a:extLst>
                      <a:ext uri="{28A0092B-C50C-407E-A947-70E740481C1C}">
                        <a14:useLocalDpi xmlns:a14="http://schemas.microsoft.com/office/drawing/2010/main" val="0"/>
                      </a:ext>
                    </a:extLst>
                  </a:blip>
                  <a:stretch>
                    <a:fillRect/>
                  </a:stretch>
                </pic:blipFill>
                <pic:spPr>
                  <a:xfrm>
                    <a:off x="0" y="0"/>
                    <a:ext cx="1925320" cy="1050290"/>
                  </a:xfrm>
                  <a:prstGeom prst="rect">
                    <a:avLst/>
                  </a:prstGeom>
                </pic:spPr>
              </pic:pic>
            </a:graphicData>
          </a:graphic>
          <wp14:sizeRelH relativeFrom="margin">
            <wp14:pctWidth>0</wp14:pctWidth>
          </wp14:sizeRelH>
          <wp14:sizeRelV relativeFrom="margin">
            <wp14:pctHeight>0</wp14:pctHeight>
          </wp14:sizeRelV>
        </wp:anchor>
      </w:drawing>
    </w:r>
    <w:r w:rsidRPr="003D0464">
      <w:rPr>
        <w:color w:val="0D0D0D" w:themeColor="text1" w:themeTint="F2"/>
        <w:sz w:val="36"/>
        <w:szCs w:val="36"/>
      </w:rPr>
      <w:t xml:space="preserve">UNIVERSIDAD DEL SURESTE </w:t>
    </w:r>
    <w:r w:rsidR="00B15472" w:rsidRPr="003D0464">
      <w:rPr>
        <w:color w:val="0D0D0D" w:themeColor="text1" w:themeTint="F2"/>
        <w:sz w:val="36"/>
        <w:szCs w:val="36"/>
      </w:rPr>
      <w:t>LICENCIATURA</w:t>
    </w:r>
  </w:p>
  <w:p w:rsidR="00B15472" w:rsidRPr="003D0464" w:rsidRDefault="00B15472" w:rsidP="00B15472">
    <w:pPr>
      <w:pStyle w:val="Encabezado"/>
      <w:jc w:val="center"/>
      <w:rPr>
        <w:color w:val="0D0D0D" w:themeColor="text1" w:themeTint="F2"/>
        <w:sz w:val="36"/>
        <w:szCs w:val="36"/>
      </w:rPr>
    </w:pPr>
    <w:r w:rsidRPr="003D0464">
      <w:rPr>
        <w:color w:val="0D0D0D" w:themeColor="text1" w:themeTint="F2"/>
        <w:sz w:val="36"/>
        <w:szCs w:val="36"/>
      </w:rPr>
      <w:t>EN MEDICINA HUMANA CAMPUS COMITAN DE DOMINGUEZ</w:t>
    </w:r>
  </w:p>
  <w:p w:rsidR="00B15472" w:rsidRPr="003D0464" w:rsidRDefault="00B15472">
    <w:pPr>
      <w:pStyle w:val="Encabezado"/>
      <w:rPr>
        <w:color w:val="0D0D0D" w:themeColor="text1" w:themeTint="F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6CB5"/>
    <w:multiLevelType w:val="hybridMultilevel"/>
    <w:tmpl w:val="41C0C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A54E4C"/>
    <w:multiLevelType w:val="hybridMultilevel"/>
    <w:tmpl w:val="FEFCA6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DD7747"/>
    <w:multiLevelType w:val="hybridMultilevel"/>
    <w:tmpl w:val="5F000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12639"/>
    <w:rsid w:val="00013030"/>
    <w:rsid w:val="00052583"/>
    <w:rsid w:val="000B7832"/>
    <w:rsid w:val="000C5D0D"/>
    <w:rsid w:val="00144DFE"/>
    <w:rsid w:val="00145E29"/>
    <w:rsid w:val="001774B5"/>
    <w:rsid w:val="001C4947"/>
    <w:rsid w:val="001C722C"/>
    <w:rsid w:val="001D5FBC"/>
    <w:rsid w:val="001E3F05"/>
    <w:rsid w:val="001E4D05"/>
    <w:rsid w:val="001F1848"/>
    <w:rsid w:val="00207FE5"/>
    <w:rsid w:val="00211D27"/>
    <w:rsid w:val="00224E50"/>
    <w:rsid w:val="00236677"/>
    <w:rsid w:val="00263B2A"/>
    <w:rsid w:val="00277718"/>
    <w:rsid w:val="00282856"/>
    <w:rsid w:val="002835F4"/>
    <w:rsid w:val="002A27FA"/>
    <w:rsid w:val="002A6618"/>
    <w:rsid w:val="002C027F"/>
    <w:rsid w:val="002C7AF7"/>
    <w:rsid w:val="002C7EEB"/>
    <w:rsid w:val="002E5499"/>
    <w:rsid w:val="002F383F"/>
    <w:rsid w:val="003249C7"/>
    <w:rsid w:val="00362E57"/>
    <w:rsid w:val="003657AA"/>
    <w:rsid w:val="003767BE"/>
    <w:rsid w:val="003860AB"/>
    <w:rsid w:val="003A0746"/>
    <w:rsid w:val="003A6D50"/>
    <w:rsid w:val="003B5D9C"/>
    <w:rsid w:val="003C57BA"/>
    <w:rsid w:val="003D0464"/>
    <w:rsid w:val="003D3AE2"/>
    <w:rsid w:val="003D4DFB"/>
    <w:rsid w:val="003E327A"/>
    <w:rsid w:val="003F2130"/>
    <w:rsid w:val="003F5DFE"/>
    <w:rsid w:val="0040265E"/>
    <w:rsid w:val="00413168"/>
    <w:rsid w:val="00426E6F"/>
    <w:rsid w:val="00433C02"/>
    <w:rsid w:val="00436E3E"/>
    <w:rsid w:val="004434DC"/>
    <w:rsid w:val="00481904"/>
    <w:rsid w:val="004B2838"/>
    <w:rsid w:val="004B3DB7"/>
    <w:rsid w:val="004E0DBC"/>
    <w:rsid w:val="004F09D1"/>
    <w:rsid w:val="00507165"/>
    <w:rsid w:val="00563014"/>
    <w:rsid w:val="005A17C5"/>
    <w:rsid w:val="005A26D7"/>
    <w:rsid w:val="005B2E52"/>
    <w:rsid w:val="005B7989"/>
    <w:rsid w:val="005D1B62"/>
    <w:rsid w:val="005D6B82"/>
    <w:rsid w:val="005F640D"/>
    <w:rsid w:val="00631530"/>
    <w:rsid w:val="00640D59"/>
    <w:rsid w:val="00657B7D"/>
    <w:rsid w:val="006606FB"/>
    <w:rsid w:val="006862BB"/>
    <w:rsid w:val="0069149D"/>
    <w:rsid w:val="006A406D"/>
    <w:rsid w:val="006B0646"/>
    <w:rsid w:val="006B27A5"/>
    <w:rsid w:val="006B7C15"/>
    <w:rsid w:val="006C2486"/>
    <w:rsid w:val="007023C9"/>
    <w:rsid w:val="00713624"/>
    <w:rsid w:val="00713C28"/>
    <w:rsid w:val="00756444"/>
    <w:rsid w:val="00771399"/>
    <w:rsid w:val="00795A30"/>
    <w:rsid w:val="007C7726"/>
    <w:rsid w:val="007D41ED"/>
    <w:rsid w:val="007E02E8"/>
    <w:rsid w:val="007E64BE"/>
    <w:rsid w:val="0080127C"/>
    <w:rsid w:val="00810330"/>
    <w:rsid w:val="00812E94"/>
    <w:rsid w:val="00826B70"/>
    <w:rsid w:val="00827C78"/>
    <w:rsid w:val="00862A60"/>
    <w:rsid w:val="00897340"/>
    <w:rsid w:val="008A60B4"/>
    <w:rsid w:val="008B2AA1"/>
    <w:rsid w:val="008D536C"/>
    <w:rsid w:val="008D7968"/>
    <w:rsid w:val="008E3FF9"/>
    <w:rsid w:val="008F0379"/>
    <w:rsid w:val="00906A46"/>
    <w:rsid w:val="00911D25"/>
    <w:rsid w:val="0092081A"/>
    <w:rsid w:val="0093737C"/>
    <w:rsid w:val="00946493"/>
    <w:rsid w:val="00951B92"/>
    <w:rsid w:val="00952331"/>
    <w:rsid w:val="00953963"/>
    <w:rsid w:val="009B0D2F"/>
    <w:rsid w:val="009C118F"/>
    <w:rsid w:val="009C5FFF"/>
    <w:rsid w:val="009E3ECA"/>
    <w:rsid w:val="00A35894"/>
    <w:rsid w:val="00A5278D"/>
    <w:rsid w:val="00A57204"/>
    <w:rsid w:val="00A97D04"/>
    <w:rsid w:val="00AA0500"/>
    <w:rsid w:val="00AB476C"/>
    <w:rsid w:val="00AD3C7D"/>
    <w:rsid w:val="00AE63AD"/>
    <w:rsid w:val="00AF62C0"/>
    <w:rsid w:val="00B116EE"/>
    <w:rsid w:val="00B15472"/>
    <w:rsid w:val="00B2349E"/>
    <w:rsid w:val="00B40C1B"/>
    <w:rsid w:val="00B671BE"/>
    <w:rsid w:val="00B7480B"/>
    <w:rsid w:val="00B939B6"/>
    <w:rsid w:val="00BC5F42"/>
    <w:rsid w:val="00BE1B3B"/>
    <w:rsid w:val="00C16B11"/>
    <w:rsid w:val="00C358C0"/>
    <w:rsid w:val="00C60939"/>
    <w:rsid w:val="00C679F9"/>
    <w:rsid w:val="00C86FC0"/>
    <w:rsid w:val="00C908EC"/>
    <w:rsid w:val="00CA0510"/>
    <w:rsid w:val="00CA4806"/>
    <w:rsid w:val="00CD2165"/>
    <w:rsid w:val="00CF251B"/>
    <w:rsid w:val="00CF25D3"/>
    <w:rsid w:val="00D376EA"/>
    <w:rsid w:val="00D432C7"/>
    <w:rsid w:val="00D67DC1"/>
    <w:rsid w:val="00D776B9"/>
    <w:rsid w:val="00D83676"/>
    <w:rsid w:val="00DC2305"/>
    <w:rsid w:val="00DC3D72"/>
    <w:rsid w:val="00DC78C7"/>
    <w:rsid w:val="00DE23D3"/>
    <w:rsid w:val="00DE7B50"/>
    <w:rsid w:val="00E1650E"/>
    <w:rsid w:val="00E34D97"/>
    <w:rsid w:val="00E510E4"/>
    <w:rsid w:val="00E60DA9"/>
    <w:rsid w:val="00E73A6D"/>
    <w:rsid w:val="00E746AC"/>
    <w:rsid w:val="00E92334"/>
    <w:rsid w:val="00EA7C58"/>
    <w:rsid w:val="00EE7FFA"/>
    <w:rsid w:val="00F154C9"/>
    <w:rsid w:val="00F157CD"/>
    <w:rsid w:val="00F1678D"/>
    <w:rsid w:val="00F24F56"/>
    <w:rsid w:val="00F41F9E"/>
    <w:rsid w:val="00F421C3"/>
    <w:rsid w:val="00F4372D"/>
    <w:rsid w:val="00F50A0B"/>
    <w:rsid w:val="00F553DF"/>
    <w:rsid w:val="00F6242F"/>
    <w:rsid w:val="00F63582"/>
    <w:rsid w:val="00FA10D0"/>
    <w:rsid w:val="00FA23A9"/>
    <w:rsid w:val="00FD64B8"/>
    <w:rsid w:val="00FF7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4E175-2841-B247-96F1-D15614A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081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DA9"/>
  </w:style>
  <w:style w:type="paragraph" w:styleId="Piedepgina">
    <w:name w:val="footer"/>
    <w:basedOn w:val="Normal"/>
    <w:link w:val="PiedepginaCar"/>
    <w:uiPriority w:val="99"/>
    <w:unhideWhenUsed/>
    <w:rsid w:val="00E60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DA9"/>
  </w:style>
  <w:style w:type="character" w:customStyle="1" w:styleId="Ttulo1Car">
    <w:name w:val="Título 1 Car"/>
    <w:basedOn w:val="Fuentedeprrafopredeter"/>
    <w:link w:val="Ttulo1"/>
    <w:uiPriority w:val="9"/>
    <w:rsid w:val="0092081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2081A"/>
  </w:style>
  <w:style w:type="paragraph" w:styleId="Prrafodelista">
    <w:name w:val="List Paragraph"/>
    <w:basedOn w:val="Normal"/>
    <w:uiPriority w:val="34"/>
    <w:qFormat/>
    <w:rsid w:val="0038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59622">
      <w:bodyDiv w:val="1"/>
      <w:marLeft w:val="0"/>
      <w:marRight w:val="0"/>
      <w:marTop w:val="0"/>
      <w:marBottom w:val="0"/>
      <w:divBdr>
        <w:top w:val="none" w:sz="0" w:space="0" w:color="auto"/>
        <w:left w:val="none" w:sz="0" w:space="0" w:color="auto"/>
        <w:bottom w:val="none" w:sz="0" w:space="0" w:color="auto"/>
        <w:right w:val="none" w:sz="0" w:space="0" w:color="auto"/>
      </w:divBdr>
    </w:div>
    <w:div w:id="826675019">
      <w:bodyDiv w:val="1"/>
      <w:marLeft w:val="0"/>
      <w:marRight w:val="0"/>
      <w:marTop w:val="0"/>
      <w:marBottom w:val="0"/>
      <w:divBdr>
        <w:top w:val="none" w:sz="0" w:space="0" w:color="auto"/>
        <w:left w:val="none" w:sz="0" w:space="0" w:color="auto"/>
        <w:bottom w:val="none" w:sz="0" w:space="0" w:color="auto"/>
        <w:right w:val="none" w:sz="0" w:space="0" w:color="auto"/>
      </w:divBdr>
    </w:div>
    <w:div w:id="1655833594">
      <w:bodyDiv w:val="1"/>
      <w:marLeft w:val="0"/>
      <w:marRight w:val="0"/>
      <w:marTop w:val="0"/>
      <w:marBottom w:val="0"/>
      <w:divBdr>
        <w:top w:val="none" w:sz="0" w:space="0" w:color="auto"/>
        <w:left w:val="none" w:sz="0" w:space="0" w:color="auto"/>
        <w:bottom w:val="none" w:sz="0" w:space="0" w:color="auto"/>
        <w:right w:val="none" w:sz="0" w:space="0" w:color="auto"/>
      </w:divBdr>
    </w:div>
    <w:div w:id="21141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Jaw</b:Tag>
    <b:SourceType>Book</b:SourceType>
    <b:Guid>{D1124997-A685-4D9A-B979-09D34D82439E}</b:Guid>
    <b:Author>
      <b:Author>
        <b:NameList>
          <b:Person>
            <b:Last>Jawetz</b:Last>
            <b:First>Melnick,</b:First>
            <b:Middle>y Adelberg</b:Middle>
          </b:Person>
        </b:NameList>
      </b:Author>
    </b:Author>
    <b:Title>microbiología médica </b:Title>
    <b:RefOrder>1</b:RefOrder>
  </b:Source>
  <b:Source>
    <b:Tag>Jav06</b:Tag>
    <b:SourceType>Book</b:SourceType>
    <b:Guid>{3FC85495-8BC5-4B56-B3D7-033720BF045A}</b:Guid>
    <b:Author>
      <b:Author>
        <b:NameList>
          <b:Person>
            <b:Last>Pozo</b:Last>
            <b:First>Javier</b:First>
            <b:Middle>segura del</b:Middle>
          </b:Person>
        </b:NameList>
      </b:Author>
    </b:Author>
    <b:Title>Epidemia de campo y epidemiologia social </b:Title>
    <b:Year>2006</b:Year>
    <b:City>Madrid España </b:City>
    <b:RefOrder>2</b:RefOrder>
  </b:Source>
</b:Sources>
</file>

<file path=customXml/itemProps1.xml><?xml version="1.0" encoding="utf-8"?>
<ds:datastoreItem xmlns:ds="http://schemas.openxmlformats.org/officeDocument/2006/customXml" ds:itemID="{20259A8B-DB47-4314-B947-4ADC87CE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3</Pages>
  <Words>608</Words>
  <Characters>3347</Characters>
  <Application>Microsoft Office Word</Application>
  <DocSecurity>0</DocSecurity>
  <Lines>27</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gerardo</cp:lastModifiedBy>
  <cp:revision>109</cp:revision>
  <cp:lastPrinted>2022-09-17T21:23:00Z</cp:lastPrinted>
  <dcterms:created xsi:type="dcterms:W3CDTF">2021-08-18T00:19:00Z</dcterms:created>
  <dcterms:modified xsi:type="dcterms:W3CDTF">2023-09-06T04:16:00Z</dcterms:modified>
</cp:coreProperties>
</file>