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64D6" w:rsidRDefault="00B064D6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534025" cy="2695575"/>
            <wp:effectExtent l="0" t="0" r="952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4D0" w:rsidRDefault="003634D0"/>
    <w:p w:rsidR="003634D0" w:rsidRDefault="003634D0"/>
    <w:p w:rsidR="003634D0" w:rsidRDefault="003634D0">
      <w:pPr>
        <w:rPr>
          <w:rFonts w:ascii="Arial" w:hAnsi="Arial" w:cs="Arial"/>
          <w:sz w:val="24"/>
          <w:szCs w:val="24"/>
        </w:rPr>
      </w:pPr>
      <w:r w:rsidRPr="004654E4">
        <w:rPr>
          <w:rFonts w:ascii="Arial" w:hAnsi="Arial" w:cs="Arial"/>
          <w:b/>
          <w:bCs/>
          <w:sz w:val="24"/>
          <w:szCs w:val="24"/>
        </w:rPr>
        <w:t>Nombre:</w:t>
      </w:r>
      <w:r w:rsidR="004654E4">
        <w:rPr>
          <w:rFonts w:ascii="Arial" w:hAnsi="Arial" w:cs="Arial"/>
          <w:b/>
          <w:bCs/>
          <w:sz w:val="24"/>
          <w:szCs w:val="24"/>
        </w:rPr>
        <w:t xml:space="preserve"> </w:t>
      </w:r>
      <w:r w:rsidR="004654E4">
        <w:rPr>
          <w:rFonts w:ascii="Arial" w:hAnsi="Arial" w:cs="Arial"/>
          <w:sz w:val="24"/>
          <w:szCs w:val="24"/>
        </w:rPr>
        <w:t>Aracely Gómez López.</w:t>
      </w:r>
    </w:p>
    <w:p w:rsidR="004654E4" w:rsidRDefault="004654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Docente: </w:t>
      </w:r>
      <w:r w:rsidR="00D5022F">
        <w:rPr>
          <w:rFonts w:ascii="Arial" w:hAnsi="Arial" w:cs="Arial"/>
          <w:sz w:val="24"/>
          <w:szCs w:val="24"/>
        </w:rPr>
        <w:t>Pedro Alejandro Bravo Hernández</w:t>
      </w:r>
      <w:r w:rsidR="00041B89">
        <w:rPr>
          <w:rFonts w:ascii="Arial" w:hAnsi="Arial" w:cs="Arial"/>
          <w:sz w:val="24"/>
          <w:szCs w:val="24"/>
        </w:rPr>
        <w:t>.</w:t>
      </w:r>
    </w:p>
    <w:p w:rsidR="00041B89" w:rsidRPr="00041B89" w:rsidRDefault="00041B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Materia: </w:t>
      </w:r>
      <w:r>
        <w:rPr>
          <w:rFonts w:ascii="Arial" w:hAnsi="Arial" w:cs="Arial"/>
          <w:sz w:val="24"/>
          <w:szCs w:val="24"/>
        </w:rPr>
        <w:t xml:space="preserve">Fundamentos De Enfermería </w:t>
      </w:r>
      <w:r w:rsidR="009E3DC1">
        <w:rPr>
          <w:rFonts w:ascii="Arial" w:hAnsi="Arial" w:cs="Arial"/>
          <w:sz w:val="24"/>
          <w:szCs w:val="24"/>
        </w:rPr>
        <w:t>III.</w:t>
      </w:r>
    </w:p>
    <w:p w:rsidR="00D5022F" w:rsidRDefault="00041B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Trabajo:</w:t>
      </w:r>
      <w:r>
        <w:rPr>
          <w:rFonts w:ascii="Arial" w:hAnsi="Arial" w:cs="Arial"/>
          <w:sz w:val="24"/>
          <w:szCs w:val="24"/>
        </w:rPr>
        <w:t xml:space="preserve"> Ensayo. </w:t>
      </w: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Tercer cuatrimestre. </w:t>
      </w: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 w:rsidP="00AD431A">
      <w:pPr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INTRODUCCIÓN.</w:t>
      </w:r>
    </w:p>
    <w:p w:rsidR="006824CC" w:rsidRDefault="006824CC" w:rsidP="003F53F7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E3DC1" w:rsidRDefault="00465240" w:rsidP="003F53F7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97A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La </w:t>
      </w:r>
      <w:r w:rsidR="00E00DD4" w:rsidRPr="00897A90">
        <w:rPr>
          <w:rFonts w:ascii="Arial" w:eastAsia="Times New Roman" w:hAnsi="Arial" w:cs="Arial"/>
          <w:sz w:val="24"/>
          <w:szCs w:val="24"/>
        </w:rPr>
        <w:t xml:space="preserve">enfermería </w:t>
      </w:r>
      <w:r w:rsidRPr="00897A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 es el cuidado de la salud del ser </w:t>
      </w:r>
      <w:r w:rsidR="00384052" w:rsidRPr="00897A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humano, como</w:t>
      </w:r>
      <w:r w:rsidRPr="00897A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84052" w:rsidRPr="00897A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</w:t>
      </w:r>
      <w:r w:rsidRPr="00897A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ambién recibe </w:t>
      </w:r>
      <w:r w:rsidR="001D7F9B" w:rsidRPr="00897A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el</w:t>
      </w:r>
      <w:r w:rsidRPr="00897A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nombre la profesión que, fundamentada en dicha </w:t>
      </w:r>
      <w:r w:rsidR="00E00DD4" w:rsidRPr="00897A90">
        <w:rPr>
          <w:rFonts w:ascii="Arial" w:eastAsia="Times New Roman" w:hAnsi="Arial" w:cs="Arial"/>
          <w:sz w:val="24"/>
          <w:szCs w:val="24"/>
        </w:rPr>
        <w:t>ciencia</w:t>
      </w:r>
      <w:r w:rsidRPr="00897A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se dedica básicamente al diagnóstico y tratamiento de los problemas de </w:t>
      </w:r>
      <w:r w:rsidR="00E00DD4" w:rsidRPr="00897A90">
        <w:rPr>
          <w:rFonts w:ascii="Arial" w:eastAsia="Times New Roman" w:hAnsi="Arial" w:cs="Arial"/>
          <w:sz w:val="24"/>
          <w:szCs w:val="24"/>
        </w:rPr>
        <w:t>salud</w:t>
      </w:r>
      <w:r w:rsidRPr="00897A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reales o potenciales. </w:t>
      </w:r>
      <w:r w:rsidR="00BF15F4">
        <w:rPr>
          <w:rFonts w:ascii="Arial" w:hAnsi="Arial" w:cs="Arial"/>
          <w:sz w:val="24"/>
          <w:szCs w:val="24"/>
        </w:rPr>
        <w:t>La primera teoría de Florece Nightingale</w:t>
      </w:r>
      <w:r w:rsidR="000C6850">
        <w:rPr>
          <w:rFonts w:ascii="Arial" w:hAnsi="Arial" w:cs="Arial"/>
          <w:sz w:val="24"/>
          <w:szCs w:val="24"/>
        </w:rPr>
        <w:t xml:space="preserve">, es que supo arreglar sus conocimientos </w:t>
      </w:r>
      <w:r w:rsidR="00DC5B16">
        <w:rPr>
          <w:rFonts w:ascii="Arial" w:hAnsi="Arial" w:cs="Arial"/>
          <w:sz w:val="24"/>
          <w:szCs w:val="24"/>
        </w:rPr>
        <w:t xml:space="preserve">de historia y filosofía del entorno </w:t>
      </w:r>
      <w:r w:rsidR="00AA4639">
        <w:rPr>
          <w:rFonts w:ascii="Arial" w:hAnsi="Arial" w:cs="Arial"/>
          <w:sz w:val="24"/>
          <w:szCs w:val="24"/>
        </w:rPr>
        <w:t>el estudio de la</w:t>
      </w:r>
      <w:r w:rsidR="00DC1D8E">
        <w:rPr>
          <w:rFonts w:ascii="Arial" w:hAnsi="Arial" w:cs="Arial"/>
          <w:sz w:val="24"/>
          <w:szCs w:val="24"/>
        </w:rPr>
        <w:t xml:space="preserve"> realidad</w:t>
      </w:r>
      <w:r w:rsidR="00E72F07">
        <w:rPr>
          <w:rFonts w:ascii="Arial" w:hAnsi="Arial" w:cs="Arial"/>
          <w:sz w:val="24"/>
          <w:szCs w:val="24"/>
        </w:rPr>
        <w:t xml:space="preserve">, la cual está el cuidado </w:t>
      </w:r>
      <w:r w:rsidR="00F10E3D">
        <w:rPr>
          <w:rFonts w:ascii="Arial" w:hAnsi="Arial" w:cs="Arial"/>
          <w:sz w:val="24"/>
          <w:szCs w:val="24"/>
        </w:rPr>
        <w:t>del bienestar de las personas.</w:t>
      </w:r>
    </w:p>
    <w:p w:rsidR="00F10E3D" w:rsidRPr="00897A90" w:rsidRDefault="00F10E3D" w:rsidP="003F53F7">
      <w:pPr>
        <w:spacing w:before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9E3DC1" w:rsidRPr="00897A90" w:rsidRDefault="009E3DC1" w:rsidP="003F53F7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E3DC1" w:rsidRPr="00897A90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Pr="00897A90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Pr="00897A90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Pr="00897A90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Pr="00897A90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Pr="00897A90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F10E3D" w:rsidRDefault="00F10E3D">
      <w:pPr>
        <w:rPr>
          <w:rFonts w:ascii="Arial" w:hAnsi="Arial" w:cs="Arial"/>
          <w:b/>
          <w:bCs/>
          <w:sz w:val="24"/>
          <w:szCs w:val="24"/>
        </w:rPr>
      </w:pPr>
    </w:p>
    <w:p w:rsidR="009E3DC1" w:rsidRDefault="009E3DC1">
      <w:pPr>
        <w:rPr>
          <w:rFonts w:ascii="Arial" w:hAnsi="Arial" w:cs="Arial"/>
          <w:b/>
          <w:bCs/>
          <w:sz w:val="24"/>
          <w:szCs w:val="24"/>
        </w:rPr>
      </w:pPr>
    </w:p>
    <w:p w:rsidR="00125F64" w:rsidRDefault="00125F64">
      <w:pPr>
        <w:rPr>
          <w:rFonts w:ascii="Arial" w:hAnsi="Arial" w:cs="Arial"/>
          <w:b/>
          <w:bCs/>
          <w:sz w:val="24"/>
          <w:szCs w:val="24"/>
        </w:rPr>
      </w:pPr>
    </w:p>
    <w:p w:rsidR="009E3DC1" w:rsidRPr="00383E42" w:rsidRDefault="009E3DC1" w:rsidP="00CA7F0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3E42">
        <w:rPr>
          <w:rFonts w:ascii="Arial" w:hAnsi="Arial" w:cs="Arial"/>
          <w:b/>
          <w:bCs/>
          <w:sz w:val="24"/>
          <w:szCs w:val="24"/>
        </w:rPr>
        <w:lastRenderedPageBreak/>
        <w:t>Teorías más importantes de Florence Nightingale.</w:t>
      </w:r>
    </w:p>
    <w:p w:rsidR="005956CA" w:rsidRDefault="00F01E32" w:rsidP="00CA7F05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divId w:val="446042581"/>
        <w:rPr>
          <w:rFonts w:ascii="Arial" w:eastAsia="Times New Roman" w:hAnsi="Arial" w:cs="Arial"/>
          <w:color w:val="000000"/>
        </w:rPr>
      </w:pPr>
      <w:r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Florence nightingale, nació el 12 de mayo </w:t>
      </w:r>
      <w:r w:rsidR="00CA6718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de 1820 </w:t>
      </w:r>
      <w:r w:rsidR="00CA7418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en </w:t>
      </w:r>
      <w:r w:rsidR="006B6C34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Florencia Italia, </w:t>
      </w:r>
      <w:r w:rsidR="00AE2CC2" w:rsidRPr="00383E42">
        <w:rPr>
          <w:rFonts w:ascii="Arial" w:hAnsi="Arial" w:cs="Arial"/>
          <w:color w:val="000000"/>
        </w:rPr>
        <w:t>m</w:t>
      </w:r>
      <w:r w:rsidR="008A68DD" w:rsidRPr="00383E42">
        <w:rPr>
          <w:rFonts w:ascii="Arial" w:hAnsi="Arial" w:cs="Arial"/>
          <w:color w:val="000000"/>
        </w:rPr>
        <w:t>iembro de una </w:t>
      </w:r>
      <w:r w:rsidR="00AE2CC2" w:rsidRPr="00383E42">
        <w:rPr>
          <w:rFonts w:ascii="Arial" w:hAnsi="Arial" w:cs="Arial"/>
          <w:color w:val="000000"/>
        </w:rPr>
        <w:t>familia</w:t>
      </w:r>
      <w:r w:rsidR="008A68DD" w:rsidRPr="00383E42">
        <w:rPr>
          <w:rFonts w:ascii="Arial" w:hAnsi="Arial" w:cs="Arial"/>
          <w:color w:val="000000"/>
        </w:rPr>
        <w:t> aristocrática, bien educada. Recibió clases de </w:t>
      </w:r>
      <w:r w:rsidR="008E3575" w:rsidRPr="00383E42">
        <w:rPr>
          <w:rFonts w:ascii="Arial" w:hAnsi="Arial" w:cs="Arial"/>
          <w:color w:val="000000"/>
        </w:rPr>
        <w:t>matemáticas</w:t>
      </w:r>
      <w:r w:rsidR="008A68DD" w:rsidRPr="00383E42">
        <w:rPr>
          <w:rFonts w:ascii="Arial" w:hAnsi="Arial" w:cs="Arial"/>
          <w:color w:val="000000"/>
        </w:rPr>
        <w:t>, idiomas, </w:t>
      </w:r>
      <w:r w:rsidR="008E3575" w:rsidRPr="00383E42">
        <w:rPr>
          <w:rFonts w:ascii="Arial" w:hAnsi="Arial" w:cs="Arial"/>
          <w:color w:val="000000"/>
        </w:rPr>
        <w:t xml:space="preserve">religión </w:t>
      </w:r>
      <w:r w:rsidR="008A68DD" w:rsidRPr="00383E42">
        <w:rPr>
          <w:rFonts w:ascii="Arial" w:hAnsi="Arial" w:cs="Arial"/>
          <w:color w:val="000000"/>
        </w:rPr>
        <w:t> y </w:t>
      </w:r>
      <w:r w:rsidR="008E3575" w:rsidRPr="00383E42">
        <w:rPr>
          <w:rFonts w:ascii="Arial" w:hAnsi="Arial" w:cs="Arial"/>
          <w:color w:val="000000"/>
        </w:rPr>
        <w:t>filosofía</w:t>
      </w:r>
      <w:r w:rsidR="008A68DD" w:rsidRPr="00383E42">
        <w:rPr>
          <w:rFonts w:ascii="Arial" w:hAnsi="Arial" w:cs="Arial"/>
          <w:color w:val="000000"/>
        </w:rPr>
        <w:t>.</w:t>
      </w:r>
      <w:r w:rsidR="00537D6E" w:rsidRPr="00383E42">
        <w:rPr>
          <w:rFonts w:ascii="Arial" w:hAnsi="Arial" w:cs="Arial"/>
          <w:color w:val="000000"/>
        </w:rPr>
        <w:t xml:space="preserve"> </w:t>
      </w:r>
      <w:r w:rsidR="008A68DD" w:rsidRPr="00383E42">
        <w:rPr>
          <w:rFonts w:ascii="Arial" w:hAnsi="Arial" w:cs="Arial"/>
          <w:color w:val="000000"/>
        </w:rPr>
        <w:t>Mientras Nightingale estaba en un viaje por </w:t>
      </w:r>
      <w:r w:rsidR="0056095E" w:rsidRPr="00383E42">
        <w:rPr>
          <w:rFonts w:ascii="Arial" w:hAnsi="Arial" w:cs="Arial"/>
          <w:color w:val="000000"/>
        </w:rPr>
        <w:t>Europa</w:t>
      </w:r>
      <w:r w:rsidR="008A68DD" w:rsidRPr="00383E42">
        <w:rPr>
          <w:rFonts w:ascii="Arial" w:hAnsi="Arial" w:cs="Arial"/>
          <w:color w:val="000000"/>
        </w:rPr>
        <w:t> y </w:t>
      </w:r>
      <w:r w:rsidR="0056095E" w:rsidRPr="00383E42">
        <w:rPr>
          <w:rFonts w:ascii="Arial" w:hAnsi="Arial" w:cs="Arial"/>
          <w:color w:val="000000"/>
        </w:rPr>
        <w:t>Egipto</w:t>
      </w:r>
      <w:r w:rsidR="008A68DD" w:rsidRPr="00383E42">
        <w:rPr>
          <w:rFonts w:ascii="Arial" w:hAnsi="Arial" w:cs="Arial"/>
          <w:color w:val="000000"/>
        </w:rPr>
        <w:t> iniciado en 1849, con los amigos de </w:t>
      </w:r>
      <w:r w:rsidR="006C4E98" w:rsidRPr="00383E42">
        <w:rPr>
          <w:rFonts w:ascii="Arial" w:hAnsi="Arial" w:cs="Arial"/>
          <w:color w:val="000000"/>
        </w:rPr>
        <w:t>la familia</w:t>
      </w:r>
      <w:r w:rsidR="008A68DD" w:rsidRPr="00383E42">
        <w:rPr>
          <w:rFonts w:ascii="Arial" w:hAnsi="Arial" w:cs="Arial"/>
          <w:color w:val="000000"/>
        </w:rPr>
        <w:t>, tuvo la oportunidad de estudiar los distintos </w:t>
      </w:r>
      <w:r w:rsidR="00B247DE" w:rsidRPr="00383E42">
        <w:rPr>
          <w:rFonts w:ascii="Arial" w:hAnsi="Arial" w:cs="Arial"/>
          <w:color w:val="000000"/>
        </w:rPr>
        <w:t>sistemas</w:t>
      </w:r>
      <w:r w:rsidR="008A68DD" w:rsidRPr="00383E42">
        <w:rPr>
          <w:rFonts w:ascii="Arial" w:hAnsi="Arial" w:cs="Arial"/>
          <w:color w:val="000000"/>
        </w:rPr>
        <w:t> hospitalarios. A </w:t>
      </w:r>
      <w:r w:rsidR="00B247DE" w:rsidRPr="00383E42">
        <w:rPr>
          <w:rFonts w:ascii="Arial" w:hAnsi="Arial" w:cs="Arial"/>
          <w:color w:val="000000"/>
        </w:rPr>
        <w:t>principios</w:t>
      </w:r>
      <w:r w:rsidR="008A68DD" w:rsidRPr="00383E42">
        <w:rPr>
          <w:rFonts w:ascii="Arial" w:hAnsi="Arial" w:cs="Arial"/>
          <w:color w:val="000000"/>
        </w:rPr>
        <w:t> de 1850, Nightingale empezó su </w:t>
      </w:r>
      <w:r w:rsidR="00B247DE" w:rsidRPr="00383E42">
        <w:rPr>
          <w:rFonts w:ascii="Arial" w:hAnsi="Arial" w:cs="Arial"/>
          <w:color w:val="000000"/>
        </w:rPr>
        <w:t>entrenamiento</w:t>
      </w:r>
      <w:r w:rsidR="008A68DD" w:rsidRPr="00383E42">
        <w:rPr>
          <w:rFonts w:ascii="Arial" w:hAnsi="Arial" w:cs="Arial"/>
          <w:color w:val="000000"/>
        </w:rPr>
        <w:t> como enfermera en el Instituto de San Vicente de Paúl en Alejandría, Egipto, que era un hospital de la </w:t>
      </w:r>
      <w:r w:rsidR="00FA15F1" w:rsidRPr="00383E42">
        <w:rPr>
          <w:rFonts w:ascii="Arial" w:hAnsi="Arial" w:cs="Arial"/>
          <w:color w:val="000000"/>
        </w:rPr>
        <w:t>Iglesia</w:t>
      </w:r>
      <w:r w:rsidR="008A68DD" w:rsidRPr="00383E42">
        <w:rPr>
          <w:rFonts w:ascii="Arial" w:hAnsi="Arial" w:cs="Arial"/>
          <w:color w:val="000000"/>
        </w:rPr>
        <w:t> </w:t>
      </w:r>
      <w:r w:rsidR="00FA15F1" w:rsidRPr="00383E42">
        <w:rPr>
          <w:rFonts w:ascii="Arial" w:hAnsi="Arial" w:cs="Arial"/>
          <w:color w:val="000000"/>
        </w:rPr>
        <w:t>ca</w:t>
      </w:r>
      <w:r w:rsidR="008A68DD" w:rsidRPr="00383E42">
        <w:rPr>
          <w:rFonts w:ascii="Arial" w:hAnsi="Arial" w:cs="Arial"/>
          <w:color w:val="000000"/>
        </w:rPr>
        <w:t>tólica.</w:t>
      </w:r>
      <w:r w:rsidR="003D3126" w:rsidRPr="00383E42">
        <w:rPr>
          <w:rFonts w:ascii="Arial" w:hAnsi="Arial" w:cs="Arial"/>
          <w:color w:val="000000"/>
        </w:rPr>
        <w:t xml:space="preserve"> </w:t>
      </w:r>
      <w:r w:rsidR="005F0907" w:rsidRPr="00383E42">
        <w:rPr>
          <w:rFonts w:ascii="Arial" w:eastAsia="Times New Roman" w:hAnsi="Arial" w:cs="Arial"/>
          <w:color w:val="000000"/>
          <w:shd w:val="clear" w:color="auto" w:fill="FFFFFF"/>
        </w:rPr>
        <w:t>Durante la </w:t>
      </w:r>
      <w:r w:rsidR="005F0907" w:rsidRPr="00383E42">
        <w:rPr>
          <w:rFonts w:ascii="Arial" w:eastAsia="Times New Roman" w:hAnsi="Arial" w:cs="Arial"/>
        </w:rPr>
        <w:t>guerra</w:t>
      </w:r>
      <w:r w:rsidR="005F0907" w:rsidRPr="00383E42">
        <w:rPr>
          <w:rFonts w:ascii="Arial" w:eastAsia="Times New Roman" w:hAnsi="Arial" w:cs="Arial"/>
          <w:color w:val="000000"/>
          <w:shd w:val="clear" w:color="auto" w:fill="FFFFFF"/>
        </w:rPr>
        <w:t> de Crimea (1853-1854), proporcionó atención de enfermera profesional a los soldados británicos heridos, acompañada de 34 enfermeras, mujeres jóvenes de </w:t>
      </w:r>
      <w:r w:rsidR="005F0907" w:rsidRPr="00383E42">
        <w:rPr>
          <w:rFonts w:ascii="Arial" w:eastAsia="Times New Roman" w:hAnsi="Arial" w:cs="Arial"/>
        </w:rPr>
        <w:t>clase</w:t>
      </w:r>
      <w:r w:rsidR="005F0907" w:rsidRPr="00383E42">
        <w:rPr>
          <w:rFonts w:ascii="Arial" w:eastAsia="Times New Roman" w:hAnsi="Arial" w:cs="Arial"/>
          <w:color w:val="000000"/>
          <w:shd w:val="clear" w:color="auto" w:fill="FFFFFF"/>
        </w:rPr>
        <w:t> media con cierta </w:t>
      </w:r>
      <w:r w:rsidR="005F0907" w:rsidRPr="00383E42">
        <w:rPr>
          <w:rFonts w:ascii="Arial" w:eastAsia="Times New Roman" w:hAnsi="Arial" w:cs="Arial"/>
        </w:rPr>
        <w:t>educación</w:t>
      </w:r>
      <w:r w:rsidR="005F0907" w:rsidRPr="00383E42">
        <w:rPr>
          <w:rFonts w:ascii="Arial" w:eastAsia="Times New Roman" w:hAnsi="Arial" w:cs="Arial"/>
          <w:color w:val="000000"/>
          <w:shd w:val="clear" w:color="auto" w:fill="FFFFFF"/>
        </w:rPr>
        <w:t> general básica. Tuvo que resolver los </w:t>
      </w:r>
      <w:r w:rsidR="00483ED8" w:rsidRPr="00383E42">
        <w:rPr>
          <w:rFonts w:ascii="Arial" w:eastAsia="Times New Roman" w:hAnsi="Arial" w:cs="Arial"/>
        </w:rPr>
        <w:t xml:space="preserve">problemas </w:t>
      </w:r>
      <w:r w:rsidR="005F0907" w:rsidRPr="00383E42">
        <w:rPr>
          <w:rFonts w:ascii="Arial" w:eastAsia="Times New Roman" w:hAnsi="Arial" w:cs="Arial"/>
          <w:color w:val="000000"/>
          <w:shd w:val="clear" w:color="auto" w:fill="FFFFFF"/>
        </w:rPr>
        <w:t> que existían en el entorno</w:t>
      </w:r>
      <w:r w:rsidR="005F3650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 como l</w:t>
      </w:r>
      <w:r w:rsidR="005F0907" w:rsidRPr="00383E42">
        <w:rPr>
          <w:rFonts w:ascii="Arial" w:eastAsia="Times New Roman" w:hAnsi="Arial" w:cs="Arial"/>
          <w:color w:val="000000"/>
          <w:shd w:val="clear" w:color="auto" w:fill="FFFFFF"/>
        </w:rPr>
        <w:t>a falta de </w:t>
      </w:r>
      <w:r w:rsidR="00483ED8" w:rsidRPr="00383E42">
        <w:rPr>
          <w:rFonts w:ascii="Arial" w:eastAsia="Times New Roman" w:hAnsi="Arial" w:cs="Arial"/>
        </w:rPr>
        <w:t>higiene</w:t>
      </w:r>
      <w:r w:rsidR="005F0907" w:rsidRPr="00383E42">
        <w:rPr>
          <w:rFonts w:ascii="Arial" w:eastAsia="Times New Roman" w:hAnsi="Arial" w:cs="Arial"/>
          <w:color w:val="000000"/>
          <w:shd w:val="clear" w:color="auto" w:fill="FFFFFF"/>
        </w:rPr>
        <w:t> y la suciedad. </w:t>
      </w:r>
      <w:r w:rsidR="00827520" w:rsidRPr="00383E42">
        <w:rPr>
          <w:rFonts w:ascii="Arial" w:eastAsia="Times New Roman" w:hAnsi="Arial" w:cs="Arial"/>
          <w:color w:val="000000"/>
          <w:shd w:val="clear" w:color="auto" w:fill="FFFFFF"/>
        </w:rPr>
        <w:t>Mientras estuvo en Turquía, Nightingale recolectó </w:t>
      </w:r>
      <w:r w:rsidR="0005650F" w:rsidRPr="00383E42">
        <w:rPr>
          <w:rFonts w:ascii="Arial" w:eastAsia="Times New Roman" w:hAnsi="Arial" w:cs="Arial"/>
        </w:rPr>
        <w:t>datos</w:t>
      </w:r>
      <w:r w:rsidR="00827520" w:rsidRPr="00383E42">
        <w:rPr>
          <w:rFonts w:ascii="Arial" w:eastAsia="Times New Roman" w:hAnsi="Arial" w:cs="Arial"/>
          <w:color w:val="000000"/>
          <w:shd w:val="clear" w:color="auto" w:fill="FFFFFF"/>
        </w:rPr>
        <w:t> y organizó un </w:t>
      </w:r>
      <w:r w:rsidR="002C47B7" w:rsidRPr="00383E42">
        <w:rPr>
          <w:rFonts w:ascii="Arial" w:eastAsia="Times New Roman" w:hAnsi="Arial" w:cs="Arial"/>
        </w:rPr>
        <w:t>sistema</w:t>
      </w:r>
      <w:r w:rsidR="00827520" w:rsidRPr="00383E42">
        <w:rPr>
          <w:rFonts w:ascii="Arial" w:eastAsia="Times New Roman" w:hAnsi="Arial" w:cs="Arial"/>
          <w:color w:val="000000"/>
          <w:shd w:val="clear" w:color="auto" w:fill="FFFFFF"/>
        </w:rPr>
        <w:t> para llevar un </w:t>
      </w:r>
      <w:r w:rsidR="002C47B7" w:rsidRPr="00383E42">
        <w:rPr>
          <w:rFonts w:ascii="Arial" w:eastAsia="Times New Roman" w:hAnsi="Arial" w:cs="Arial"/>
        </w:rPr>
        <w:t>registro</w:t>
      </w:r>
      <w:r w:rsidR="00827520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; </w:t>
      </w:r>
      <w:r w:rsidR="00947951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con </w:t>
      </w:r>
      <w:r w:rsidR="00827520" w:rsidRPr="00383E42">
        <w:rPr>
          <w:rFonts w:ascii="Arial" w:eastAsia="Times New Roman" w:hAnsi="Arial" w:cs="Arial"/>
          <w:color w:val="000000"/>
          <w:shd w:val="clear" w:color="auto" w:fill="FFFFFF"/>
        </w:rPr>
        <w:t>esta </w:t>
      </w:r>
      <w:r w:rsidR="0005650F" w:rsidRPr="00383E42">
        <w:rPr>
          <w:rFonts w:ascii="Arial" w:eastAsia="Times New Roman" w:hAnsi="Arial" w:cs="Arial"/>
        </w:rPr>
        <w:t>información</w:t>
      </w:r>
      <w:r w:rsidR="00827520" w:rsidRPr="00383E42">
        <w:rPr>
          <w:rFonts w:ascii="Arial" w:eastAsia="Times New Roman" w:hAnsi="Arial" w:cs="Arial"/>
          <w:color w:val="000000"/>
          <w:shd w:val="clear" w:color="auto" w:fill="FFFFFF"/>
        </w:rPr>
        <w:t> fue usada después como herramienta para mejorar los hospitales militares y de la ciudad. Los conocimientos </w:t>
      </w:r>
      <w:r w:rsidR="0005650F" w:rsidRPr="00383E42">
        <w:rPr>
          <w:rFonts w:ascii="Arial" w:eastAsia="Times New Roman" w:hAnsi="Arial" w:cs="Arial"/>
        </w:rPr>
        <w:t xml:space="preserve">matemáticas </w:t>
      </w:r>
      <w:r w:rsidR="00827520" w:rsidRPr="00383E42">
        <w:rPr>
          <w:rFonts w:ascii="Arial" w:eastAsia="Times New Roman" w:hAnsi="Arial" w:cs="Arial"/>
          <w:color w:val="000000"/>
          <w:shd w:val="clear" w:color="auto" w:fill="FFFFFF"/>
        </w:rPr>
        <w:t> de Nightingale se volvieron evidentes cuando usó los datos que había recolectado para calcular la tasa de mortalidad en el hospital.</w:t>
      </w:r>
      <w:r w:rsidR="006F0852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0B3F35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En 1860 abrió la </w:t>
      </w:r>
      <w:r w:rsidR="0051157D" w:rsidRPr="00383E42">
        <w:rPr>
          <w:rFonts w:ascii="Arial" w:eastAsia="Times New Roman" w:hAnsi="Arial" w:cs="Arial"/>
          <w:color w:val="000000"/>
          <w:shd w:val="clear" w:color="auto" w:fill="FFFFFF"/>
        </w:rPr>
        <w:t>e</w:t>
      </w:r>
      <w:r w:rsidR="000B3F35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scuela de </w:t>
      </w:r>
      <w:r w:rsidR="0051157D" w:rsidRPr="00383E42">
        <w:rPr>
          <w:rFonts w:ascii="Arial" w:eastAsia="Times New Roman" w:hAnsi="Arial" w:cs="Arial"/>
          <w:color w:val="000000"/>
          <w:shd w:val="clear" w:color="auto" w:fill="FFFFFF"/>
        </w:rPr>
        <w:t>e</w:t>
      </w:r>
      <w:r w:rsidR="000B3F35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ntrenamiento y </w:t>
      </w:r>
      <w:r w:rsidR="0051157D" w:rsidRPr="00383E42">
        <w:rPr>
          <w:rFonts w:ascii="Arial" w:eastAsia="Times New Roman" w:hAnsi="Arial" w:cs="Arial"/>
          <w:color w:val="000000"/>
          <w:shd w:val="clear" w:color="auto" w:fill="FFFFFF"/>
        </w:rPr>
        <w:t>h</w:t>
      </w:r>
      <w:r w:rsidR="000B3F35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ogar Nightingale para </w:t>
      </w:r>
      <w:r w:rsidR="00B53994" w:rsidRPr="00383E42">
        <w:rPr>
          <w:rFonts w:ascii="Arial" w:eastAsia="Times New Roman" w:hAnsi="Arial" w:cs="Arial"/>
          <w:color w:val="000000"/>
          <w:shd w:val="clear" w:color="auto" w:fill="FFFFFF"/>
        </w:rPr>
        <w:t>e</w:t>
      </w:r>
      <w:r w:rsidR="000B3F35" w:rsidRPr="00383E42">
        <w:rPr>
          <w:rFonts w:ascii="Arial" w:eastAsia="Times New Roman" w:hAnsi="Arial" w:cs="Arial"/>
          <w:color w:val="000000"/>
          <w:shd w:val="clear" w:color="auto" w:fill="FFFFFF"/>
        </w:rPr>
        <w:t>nfermeras en el hospital de St. Thomas en Londres con 10 estudiantes.</w:t>
      </w:r>
      <w:r w:rsidR="00235BA0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 La </w:t>
      </w:r>
      <w:r w:rsidR="00235BA0" w:rsidRPr="00383E42">
        <w:rPr>
          <w:rFonts w:ascii="Arial" w:eastAsia="Times New Roman" w:hAnsi="Arial" w:cs="Arial"/>
        </w:rPr>
        <w:t>escuela</w:t>
      </w:r>
      <w:r w:rsidR="00235BA0" w:rsidRPr="00383E42">
        <w:rPr>
          <w:rFonts w:ascii="Arial" w:eastAsia="Times New Roman" w:hAnsi="Arial" w:cs="Arial"/>
          <w:color w:val="000000"/>
          <w:shd w:val="clear" w:color="auto" w:fill="FFFFFF"/>
        </w:rPr>
        <w:t> se basaba en dos principios</w:t>
      </w:r>
      <w:r w:rsidR="0082544D" w:rsidRPr="00383E42">
        <w:rPr>
          <w:rFonts w:ascii="Arial" w:eastAsia="Times New Roman" w:hAnsi="Arial" w:cs="Arial"/>
          <w:color w:val="000000"/>
          <w:shd w:val="clear" w:color="auto" w:fill="FFFFFF"/>
        </w:rPr>
        <w:t>, e</w:t>
      </w:r>
      <w:r w:rsidR="00235BA0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l primero, que las enfermeras debían adquirir </w:t>
      </w:r>
      <w:r w:rsidR="006766A0">
        <w:rPr>
          <w:rFonts w:ascii="Arial" w:eastAsia="Times New Roman" w:hAnsi="Arial" w:cs="Arial"/>
          <w:color w:val="000000"/>
          <w:shd w:val="clear" w:color="auto" w:fill="FFFFFF"/>
        </w:rPr>
        <w:t xml:space="preserve">una </w:t>
      </w:r>
      <w:r w:rsidR="00235BA0" w:rsidRPr="00383E42">
        <w:rPr>
          <w:rFonts w:ascii="Arial" w:eastAsia="Times New Roman" w:hAnsi="Arial" w:cs="Arial"/>
          <w:color w:val="000000"/>
          <w:shd w:val="clear" w:color="auto" w:fill="FFFFFF"/>
        </w:rPr>
        <w:t>experiencia práctica en hospitales organizados especialmente con ese propósito. El otro era que las enfermeras debían vivir en un hogar adecuado para formar una vida </w:t>
      </w:r>
      <w:r w:rsidR="007A7BAD" w:rsidRPr="00383E42">
        <w:rPr>
          <w:rFonts w:ascii="Arial" w:eastAsia="Times New Roman" w:hAnsi="Arial" w:cs="Arial"/>
        </w:rPr>
        <w:t>moral</w:t>
      </w:r>
      <w:r w:rsidR="00235BA0" w:rsidRPr="00383E42">
        <w:rPr>
          <w:rFonts w:ascii="Arial" w:eastAsia="Times New Roman" w:hAnsi="Arial" w:cs="Arial"/>
          <w:color w:val="000000"/>
          <w:shd w:val="clear" w:color="auto" w:fill="FFFFFF"/>
        </w:rPr>
        <w:t> y disciplinada</w:t>
      </w:r>
      <w:r w:rsidR="00652B3A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, como también describió </w:t>
      </w:r>
      <w:r w:rsidR="003F5069" w:rsidRPr="00383E42">
        <w:rPr>
          <w:rFonts w:ascii="Arial" w:eastAsia="Times New Roman" w:hAnsi="Arial" w:cs="Arial"/>
          <w:color w:val="000000"/>
          <w:shd w:val="clear" w:color="auto" w:fill="FFFFFF"/>
        </w:rPr>
        <w:t>con detalles</w:t>
      </w:r>
      <w:r w:rsidR="00F120DB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 el concepto de la ventilación,</w:t>
      </w:r>
      <w:r w:rsidR="00406EF8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 temperatura, iluminación, </w:t>
      </w:r>
      <w:r w:rsidR="005A3495" w:rsidRPr="00383E42">
        <w:rPr>
          <w:rFonts w:ascii="Arial" w:eastAsia="Times New Roman" w:hAnsi="Arial" w:cs="Arial"/>
          <w:color w:val="000000"/>
          <w:shd w:val="clear" w:color="auto" w:fill="FFFFFF"/>
        </w:rPr>
        <w:t>dieta, higiene y ruido</w:t>
      </w:r>
      <w:r w:rsidR="00950814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 todo esto son elementos que integran la teoría de Florece </w:t>
      </w:r>
      <w:r w:rsidR="0090123E" w:rsidRPr="00383E42">
        <w:rPr>
          <w:rFonts w:ascii="Arial" w:eastAsia="Times New Roman" w:hAnsi="Arial" w:cs="Arial"/>
          <w:color w:val="000000"/>
          <w:shd w:val="clear" w:color="auto" w:fill="FFFFFF"/>
        </w:rPr>
        <w:t>Nightingale.</w:t>
      </w:r>
      <w:r w:rsidR="00C21252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C788C">
        <w:rPr>
          <w:rFonts w:ascii="Arial" w:eastAsia="Times New Roman" w:hAnsi="Arial" w:cs="Arial"/>
          <w:color w:val="000000"/>
          <w:shd w:val="clear" w:color="auto" w:fill="FFFFFF"/>
        </w:rPr>
        <w:t>La v</w:t>
      </w:r>
      <w:r w:rsidR="0090123E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entilación: </w:t>
      </w:r>
      <w:r w:rsidR="003A0874">
        <w:rPr>
          <w:rFonts w:ascii="Arial" w:eastAsia="Times New Roman" w:hAnsi="Arial" w:cs="Arial"/>
          <w:color w:val="000000"/>
          <w:shd w:val="clear" w:color="auto" w:fill="FFFFFF"/>
        </w:rPr>
        <w:t xml:space="preserve">ella </w:t>
      </w:r>
      <w:r w:rsidR="002F6F39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quería que todo paciente tuviera una buena ventilación, </w:t>
      </w:r>
      <w:r w:rsidR="00C91346" w:rsidRPr="00383E42">
        <w:rPr>
          <w:rFonts w:ascii="Arial" w:eastAsia="Times New Roman" w:hAnsi="Arial" w:cs="Arial"/>
          <w:color w:val="000000"/>
          <w:shd w:val="clear" w:color="auto" w:fill="FFFFFF"/>
        </w:rPr>
        <w:t>que respiraran aire puro</w:t>
      </w:r>
      <w:r w:rsidR="00E7463E">
        <w:rPr>
          <w:rFonts w:ascii="Arial" w:eastAsia="Times New Roman" w:hAnsi="Arial" w:cs="Arial"/>
          <w:color w:val="000000"/>
          <w:shd w:val="clear" w:color="auto" w:fill="FFFFFF"/>
        </w:rPr>
        <w:t xml:space="preserve">. </w:t>
      </w:r>
      <w:r w:rsidR="003A0874">
        <w:rPr>
          <w:rFonts w:ascii="Arial" w:eastAsia="Times New Roman" w:hAnsi="Arial" w:cs="Arial"/>
          <w:color w:val="000000"/>
          <w:shd w:val="clear" w:color="auto" w:fill="FFFFFF"/>
        </w:rPr>
        <w:t>En l</w:t>
      </w:r>
      <w:r w:rsidR="00E7463E">
        <w:rPr>
          <w:rFonts w:ascii="Arial" w:eastAsia="Times New Roman" w:hAnsi="Arial" w:cs="Arial"/>
          <w:color w:val="000000"/>
          <w:shd w:val="clear" w:color="auto" w:fill="FFFFFF"/>
        </w:rPr>
        <w:t>a</w:t>
      </w:r>
      <w:r w:rsidR="00EE4E2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E7463E">
        <w:rPr>
          <w:rFonts w:ascii="Arial" w:eastAsia="Times New Roman" w:hAnsi="Arial" w:cs="Arial"/>
          <w:color w:val="000000"/>
          <w:shd w:val="clear" w:color="auto" w:fill="FFFFFF"/>
        </w:rPr>
        <w:t>t</w:t>
      </w:r>
      <w:r w:rsidR="00464F80" w:rsidRPr="00383E42">
        <w:rPr>
          <w:rFonts w:ascii="Arial" w:eastAsia="Times New Roman" w:hAnsi="Arial" w:cs="Arial"/>
          <w:color w:val="000000"/>
          <w:shd w:val="clear" w:color="auto" w:fill="FFFFFF"/>
        </w:rPr>
        <w:t>emperatura:</w:t>
      </w:r>
      <w:r w:rsidR="003A0874">
        <w:rPr>
          <w:rFonts w:ascii="Arial" w:eastAsia="Times New Roman" w:hAnsi="Arial" w:cs="Arial"/>
          <w:color w:val="000000"/>
          <w:shd w:val="clear" w:color="auto" w:fill="FFFFFF"/>
        </w:rPr>
        <w:t xml:space="preserve"> ella</w:t>
      </w:r>
      <w:r w:rsidR="00464F80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F37994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elaboro un sistema </w:t>
      </w:r>
      <w:r w:rsidR="00A32D5C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para medir la temperatura </w:t>
      </w:r>
      <w:r w:rsidR="00D20420" w:rsidRPr="00383E42">
        <w:rPr>
          <w:rFonts w:ascii="Arial" w:eastAsia="Times New Roman" w:hAnsi="Arial" w:cs="Arial"/>
          <w:color w:val="000000"/>
          <w:shd w:val="clear" w:color="auto" w:fill="FFFFFF"/>
        </w:rPr>
        <w:t>con el paciente palpando las extremidades</w:t>
      </w:r>
      <w:r w:rsidR="007F349F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 con una finalidad de calcular la perdía del calor</w:t>
      </w:r>
      <w:r w:rsidR="003A0874">
        <w:rPr>
          <w:rFonts w:ascii="Arial" w:eastAsia="Times New Roman" w:hAnsi="Arial" w:cs="Arial"/>
          <w:color w:val="000000"/>
          <w:shd w:val="clear" w:color="auto" w:fill="FFFFFF"/>
        </w:rPr>
        <w:t xml:space="preserve"> del paciente</w:t>
      </w:r>
      <w:r w:rsidR="007F349F" w:rsidRPr="00383E42">
        <w:rPr>
          <w:rFonts w:ascii="Arial" w:eastAsia="Times New Roman" w:hAnsi="Arial" w:cs="Arial"/>
          <w:color w:val="000000"/>
          <w:shd w:val="clear" w:color="auto" w:fill="FFFFFF"/>
        </w:rPr>
        <w:t>.</w:t>
      </w:r>
      <w:r w:rsidR="00C21252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C17818">
        <w:rPr>
          <w:rFonts w:ascii="Arial" w:eastAsia="Times New Roman" w:hAnsi="Arial" w:cs="Arial"/>
          <w:color w:val="000000"/>
          <w:shd w:val="clear" w:color="auto" w:fill="FFFFFF"/>
        </w:rPr>
        <w:t>En la i</w:t>
      </w:r>
      <w:r w:rsidR="00D073B3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luminación: </w:t>
      </w:r>
      <w:r w:rsidR="00F86843" w:rsidRPr="00383E42">
        <w:rPr>
          <w:rFonts w:ascii="Arial" w:eastAsia="Times New Roman" w:hAnsi="Arial" w:cs="Arial"/>
          <w:color w:val="000000"/>
          <w:shd w:val="clear" w:color="auto" w:fill="FFFFFF"/>
        </w:rPr>
        <w:t>también describió que la luz solar era muy importante para los pacientes</w:t>
      </w:r>
      <w:r w:rsidR="00862A2E" w:rsidRPr="00383E42">
        <w:rPr>
          <w:rFonts w:ascii="Arial" w:eastAsia="Times New Roman" w:hAnsi="Arial" w:cs="Arial"/>
          <w:color w:val="000000"/>
          <w:shd w:val="clear" w:color="auto" w:fill="FFFFFF"/>
        </w:rPr>
        <w:t>, en lo cual le enseño a las enfermeras mover a sus pacientes</w:t>
      </w:r>
      <w:r w:rsidR="00340424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="000625A9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con la finalidad de que </w:t>
      </w:r>
      <w:r w:rsidR="003B3B6B" w:rsidRPr="00383E42">
        <w:rPr>
          <w:rFonts w:ascii="Arial" w:eastAsia="Times New Roman" w:hAnsi="Arial" w:cs="Arial"/>
          <w:color w:val="000000"/>
          <w:shd w:val="clear" w:color="auto" w:fill="FFFFFF"/>
        </w:rPr>
        <w:t>est</w:t>
      </w:r>
      <w:r w:rsidR="000625A9" w:rsidRPr="00383E42">
        <w:rPr>
          <w:rFonts w:ascii="Arial" w:eastAsia="Times New Roman" w:hAnsi="Arial" w:cs="Arial"/>
          <w:color w:val="000000"/>
          <w:shd w:val="clear" w:color="auto" w:fill="FFFFFF"/>
        </w:rPr>
        <w:t>uviera</w:t>
      </w:r>
      <w:r w:rsidR="00C17818">
        <w:rPr>
          <w:rFonts w:ascii="Arial" w:eastAsia="Times New Roman" w:hAnsi="Arial" w:cs="Arial"/>
          <w:color w:val="000000"/>
          <w:shd w:val="clear" w:color="auto" w:fill="FFFFFF"/>
        </w:rPr>
        <w:t xml:space="preserve">n </w:t>
      </w:r>
      <w:r w:rsidR="003B3B6B" w:rsidRPr="00383E42">
        <w:rPr>
          <w:rFonts w:ascii="Arial" w:eastAsia="Times New Roman" w:hAnsi="Arial" w:cs="Arial"/>
          <w:color w:val="000000"/>
          <w:shd w:val="clear" w:color="auto" w:fill="FFFFFF"/>
        </w:rPr>
        <w:t>en contacto con la luz</w:t>
      </w:r>
      <w:r w:rsidR="002B2143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 solar.</w:t>
      </w:r>
      <w:r w:rsidR="00C21252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D17093">
        <w:rPr>
          <w:rFonts w:ascii="Arial" w:eastAsia="Times New Roman" w:hAnsi="Arial" w:cs="Arial"/>
          <w:color w:val="000000"/>
          <w:shd w:val="clear" w:color="auto" w:fill="FFFFFF"/>
        </w:rPr>
        <w:t>E</w:t>
      </w:r>
      <w:r w:rsidR="00904F9C">
        <w:rPr>
          <w:rFonts w:ascii="Arial" w:eastAsia="Times New Roman" w:hAnsi="Arial" w:cs="Arial"/>
          <w:color w:val="000000"/>
          <w:shd w:val="clear" w:color="auto" w:fill="FFFFFF"/>
        </w:rPr>
        <w:t>n la d</w:t>
      </w:r>
      <w:r w:rsidR="002B2143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ieta: </w:t>
      </w:r>
      <w:r w:rsidR="001E263B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Nightingale se </w:t>
      </w:r>
      <w:r w:rsidR="001E263B" w:rsidRPr="00383E42">
        <w:rPr>
          <w:rFonts w:ascii="Arial" w:eastAsia="Times New Roman" w:hAnsi="Arial" w:cs="Arial"/>
          <w:color w:val="000000"/>
          <w:shd w:val="clear" w:color="auto" w:fill="FFFFFF"/>
        </w:rPr>
        <w:lastRenderedPageBreak/>
        <w:t xml:space="preserve">preocupo por la dieta de sus pacientes, </w:t>
      </w:r>
      <w:r w:rsidR="00A67BA4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en lo cual enseñó a las enfermeras a </w:t>
      </w:r>
      <w:r w:rsidR="00CF57C9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valorar la ingesta </w:t>
      </w:r>
      <w:r w:rsidR="003E440E" w:rsidRPr="00383E42">
        <w:rPr>
          <w:rFonts w:ascii="Arial" w:eastAsia="Times New Roman" w:hAnsi="Arial" w:cs="Arial"/>
          <w:color w:val="000000"/>
          <w:shd w:val="clear" w:color="auto" w:fill="FFFFFF"/>
        </w:rPr>
        <w:t>alimenticia</w:t>
      </w:r>
      <w:r w:rsidR="00111392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 así como los horarios de la </w:t>
      </w:r>
      <w:r w:rsidR="00ED60DC">
        <w:rPr>
          <w:rFonts w:ascii="Arial" w:eastAsia="Times New Roman" w:hAnsi="Arial" w:cs="Arial"/>
          <w:color w:val="000000"/>
          <w:shd w:val="clear" w:color="auto" w:fill="FFFFFF"/>
        </w:rPr>
        <w:t>comida. Por último la</w:t>
      </w:r>
      <w:r w:rsidR="00E617A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ED60DC">
        <w:rPr>
          <w:rFonts w:ascii="Arial" w:eastAsia="Times New Roman" w:hAnsi="Arial" w:cs="Arial"/>
          <w:color w:val="000000"/>
          <w:shd w:val="clear" w:color="auto" w:fill="FFFFFF"/>
        </w:rPr>
        <w:t>h</w:t>
      </w:r>
      <w:r w:rsidR="00111392" w:rsidRPr="00383E42">
        <w:rPr>
          <w:rFonts w:ascii="Arial" w:eastAsia="Times New Roman" w:hAnsi="Arial" w:cs="Arial"/>
          <w:color w:val="000000"/>
          <w:shd w:val="clear" w:color="auto" w:fill="FFFFFF"/>
        </w:rPr>
        <w:t xml:space="preserve">igiene: </w:t>
      </w:r>
      <w:r w:rsidR="00F34276" w:rsidRPr="00383E42">
        <w:rPr>
          <w:rFonts w:ascii="Arial" w:eastAsia="Times New Roman" w:hAnsi="Arial" w:cs="Arial"/>
          <w:color w:val="000000"/>
        </w:rPr>
        <w:t xml:space="preserve">es otro </w:t>
      </w:r>
      <w:r w:rsidR="00740B60">
        <w:rPr>
          <w:rFonts w:ascii="Arial" w:eastAsia="Times New Roman" w:hAnsi="Arial" w:cs="Arial"/>
          <w:color w:val="000000"/>
        </w:rPr>
        <w:t xml:space="preserve">de los </w:t>
      </w:r>
      <w:r w:rsidR="00F34276" w:rsidRPr="00383E42">
        <w:rPr>
          <w:rFonts w:ascii="Arial" w:eastAsia="Times New Roman" w:hAnsi="Arial" w:cs="Arial"/>
          <w:color w:val="000000"/>
        </w:rPr>
        <w:t xml:space="preserve">elemento </w:t>
      </w:r>
      <w:r w:rsidR="00740B60">
        <w:rPr>
          <w:rFonts w:ascii="Arial" w:eastAsia="Times New Roman" w:hAnsi="Arial" w:cs="Arial"/>
          <w:color w:val="000000"/>
        </w:rPr>
        <w:t xml:space="preserve">mas </w:t>
      </w:r>
      <w:r w:rsidR="00F34276" w:rsidRPr="00383E42">
        <w:rPr>
          <w:rFonts w:ascii="Arial" w:eastAsia="Times New Roman" w:hAnsi="Arial" w:cs="Arial"/>
          <w:color w:val="000000"/>
        </w:rPr>
        <w:t>esencial de la teoría del entorno de Nightingale</w:t>
      </w:r>
      <w:r w:rsidR="00314431" w:rsidRPr="00383E42">
        <w:rPr>
          <w:rFonts w:ascii="Arial" w:eastAsia="Times New Roman" w:hAnsi="Arial" w:cs="Arial"/>
          <w:color w:val="000000"/>
        </w:rPr>
        <w:t>,</w:t>
      </w:r>
      <w:r w:rsidR="00F34276" w:rsidRPr="00383E42">
        <w:rPr>
          <w:rFonts w:ascii="Arial" w:eastAsia="Times New Roman" w:hAnsi="Arial" w:cs="Arial"/>
          <w:color w:val="000000"/>
        </w:rPr>
        <w:t xml:space="preserve"> se refirió al paciente, a la enfermera y al</w:t>
      </w:r>
      <w:r w:rsidR="005C3D0C" w:rsidRPr="00383E42">
        <w:rPr>
          <w:rFonts w:ascii="Arial" w:eastAsia="Times New Roman" w:hAnsi="Arial" w:cs="Arial"/>
          <w:color w:val="000000"/>
        </w:rPr>
        <w:t xml:space="preserve"> </w:t>
      </w:r>
      <w:r w:rsidR="00F34276" w:rsidRPr="00383E42">
        <w:rPr>
          <w:rFonts w:ascii="Arial" w:eastAsia="Times New Roman" w:hAnsi="Arial" w:cs="Arial"/>
          <w:color w:val="000000"/>
        </w:rPr>
        <w:t>entorno físico</w:t>
      </w:r>
      <w:r w:rsidR="00314431" w:rsidRPr="00383E42">
        <w:rPr>
          <w:rFonts w:ascii="Arial" w:eastAsia="Times New Roman" w:hAnsi="Arial" w:cs="Arial"/>
          <w:color w:val="000000"/>
        </w:rPr>
        <w:t>, ob</w:t>
      </w:r>
      <w:r w:rsidR="00F34276" w:rsidRPr="00383E42">
        <w:rPr>
          <w:rFonts w:ascii="Arial" w:eastAsia="Times New Roman" w:hAnsi="Arial" w:cs="Arial"/>
          <w:color w:val="000000"/>
        </w:rPr>
        <w:t xml:space="preserve">servó que un entorno sucio </w:t>
      </w:r>
      <w:r w:rsidR="00E02873">
        <w:rPr>
          <w:rFonts w:ascii="Arial" w:eastAsia="Times New Roman" w:hAnsi="Arial" w:cs="Arial"/>
          <w:color w:val="000000"/>
        </w:rPr>
        <w:t xml:space="preserve">como </w:t>
      </w:r>
      <w:r w:rsidR="00F34276" w:rsidRPr="00383E42">
        <w:rPr>
          <w:rFonts w:ascii="Arial" w:eastAsia="Times New Roman" w:hAnsi="Arial" w:cs="Arial"/>
          <w:color w:val="000000"/>
        </w:rPr>
        <w:t>(suelos, alfombras, paredes y ropas de camas) era una fuente de infecciones por la materia orgánica</w:t>
      </w:r>
      <w:r w:rsidR="00005928" w:rsidRPr="00383E42">
        <w:rPr>
          <w:rFonts w:ascii="Arial" w:eastAsia="Times New Roman" w:hAnsi="Arial" w:cs="Arial"/>
          <w:color w:val="000000"/>
        </w:rPr>
        <w:t>.</w:t>
      </w:r>
    </w:p>
    <w:p w:rsidR="004A73C5" w:rsidRPr="00D8149E" w:rsidRDefault="00F56A35" w:rsidP="00CA7F05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divId w:val="446042581"/>
        <w:rPr>
          <w:rFonts w:ascii="Arial" w:eastAsia="Times New Roman" w:hAnsi="Arial" w:cs="Arial"/>
          <w:b/>
          <w:bCs/>
          <w:color w:val="000000"/>
        </w:rPr>
      </w:pPr>
      <w:r w:rsidRPr="00D8149E">
        <w:rPr>
          <w:rFonts w:ascii="Arial" w:eastAsia="Times New Roman" w:hAnsi="Arial" w:cs="Arial"/>
          <w:b/>
          <w:bCs/>
          <w:color w:val="000000"/>
        </w:rPr>
        <w:t xml:space="preserve">Conceptos de la disciplina según la </w:t>
      </w:r>
      <w:r w:rsidR="004807E7" w:rsidRPr="00D8149E">
        <w:rPr>
          <w:rFonts w:ascii="Arial" w:eastAsia="Times New Roman" w:hAnsi="Arial" w:cs="Arial"/>
          <w:b/>
          <w:bCs/>
          <w:color w:val="000000"/>
        </w:rPr>
        <w:t>teoría</w:t>
      </w:r>
      <w:r w:rsidRPr="00D8149E">
        <w:rPr>
          <w:rFonts w:ascii="Arial" w:eastAsia="Times New Roman" w:hAnsi="Arial" w:cs="Arial"/>
          <w:b/>
          <w:bCs/>
          <w:color w:val="000000"/>
        </w:rPr>
        <w:t xml:space="preserve"> de </w:t>
      </w:r>
      <w:r w:rsidR="004807E7" w:rsidRPr="00D8149E">
        <w:rPr>
          <w:rFonts w:ascii="Arial" w:eastAsia="Times New Roman" w:hAnsi="Arial" w:cs="Arial"/>
          <w:b/>
          <w:bCs/>
          <w:color w:val="000000"/>
        </w:rPr>
        <w:t>Florence</w:t>
      </w:r>
      <w:r w:rsidR="004807E7">
        <w:rPr>
          <w:rFonts w:ascii="Arial" w:eastAsia="Times New Roman" w:hAnsi="Arial" w:cs="Arial"/>
          <w:b/>
          <w:bCs/>
          <w:color w:val="000000"/>
        </w:rPr>
        <w:t>.</w:t>
      </w:r>
    </w:p>
    <w:p w:rsidR="00E60EA7" w:rsidRDefault="004A73C5" w:rsidP="00CA7F05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divId w:val="44604258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En esta son cuatro disciplina que se manejan las </w:t>
      </w:r>
      <w:r w:rsidR="00E60EA7">
        <w:rPr>
          <w:rFonts w:ascii="Arial" w:eastAsia="Times New Roman" w:hAnsi="Arial" w:cs="Arial"/>
          <w:color w:val="000000"/>
        </w:rPr>
        <w:t>cuales son: Enfermería, persona, salud y entorno.</w:t>
      </w:r>
      <w:r w:rsidR="00E617A7">
        <w:rPr>
          <w:rFonts w:ascii="Arial" w:eastAsia="Times New Roman" w:hAnsi="Arial" w:cs="Arial"/>
          <w:color w:val="000000"/>
        </w:rPr>
        <w:t xml:space="preserve"> </w:t>
      </w:r>
    </w:p>
    <w:p w:rsidR="00C76D11" w:rsidRDefault="007159FB" w:rsidP="00CA7F05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divId w:val="446042581"/>
        <w:rPr>
          <w:rFonts w:ascii="Arial" w:eastAsia="Times New Roman" w:hAnsi="Arial" w:cs="Arial"/>
          <w:color w:val="000000"/>
        </w:rPr>
      </w:pPr>
      <w:r w:rsidRPr="00383E42">
        <w:rPr>
          <w:rFonts w:ascii="Arial" w:eastAsia="Times New Roman" w:hAnsi="Arial" w:cs="Arial"/>
          <w:color w:val="000000"/>
        </w:rPr>
        <w:t xml:space="preserve">Enfermería: </w:t>
      </w:r>
      <w:r w:rsidR="00A934EF">
        <w:rPr>
          <w:rFonts w:ascii="Arial" w:eastAsia="Times New Roman" w:hAnsi="Arial" w:cs="Arial"/>
          <w:color w:val="000000"/>
        </w:rPr>
        <w:t xml:space="preserve">La </w:t>
      </w:r>
      <w:r w:rsidR="00D10F21" w:rsidRPr="00383E42">
        <w:rPr>
          <w:rFonts w:ascii="Arial" w:eastAsia="Times New Roman" w:hAnsi="Arial" w:cs="Arial"/>
          <w:color w:val="000000"/>
        </w:rPr>
        <w:t>idea era que toda mujer debe recibir formación para poder cuidar un enfermo y que las enfermeras que proporcionan una atención sanitaria preventiva</w:t>
      </w:r>
      <w:r w:rsidR="000E6DAA">
        <w:rPr>
          <w:rFonts w:ascii="Arial" w:eastAsia="Times New Roman" w:hAnsi="Arial" w:cs="Arial"/>
          <w:color w:val="000000"/>
        </w:rPr>
        <w:t>,</w:t>
      </w:r>
      <w:r w:rsidR="0017498A">
        <w:rPr>
          <w:rFonts w:ascii="Arial" w:eastAsia="Times New Roman" w:hAnsi="Arial" w:cs="Arial"/>
          <w:color w:val="000000"/>
        </w:rPr>
        <w:t xml:space="preserve"> las</w:t>
      </w:r>
      <w:r w:rsidR="00D10F21" w:rsidRPr="00383E42">
        <w:rPr>
          <w:rFonts w:ascii="Arial" w:eastAsia="Times New Roman" w:hAnsi="Arial" w:cs="Arial"/>
          <w:color w:val="000000"/>
        </w:rPr>
        <w:t xml:space="preserve"> enfermeras debían ser excelentes observadoras de los pacientes y de su entorno.</w:t>
      </w:r>
    </w:p>
    <w:p w:rsidR="00C67F08" w:rsidRPr="00212FA6" w:rsidRDefault="00EC2285" w:rsidP="00CA7F05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divId w:val="446042581"/>
        <w:rPr>
          <w:rFonts w:ascii="Arial" w:eastAsia="Times New Roman" w:hAnsi="Arial" w:cs="Arial"/>
          <w:color w:val="000000"/>
          <w:shd w:val="clear" w:color="auto" w:fill="FFFFFF"/>
        </w:rPr>
      </w:pPr>
      <w:r w:rsidRPr="00383E42">
        <w:rPr>
          <w:rFonts w:ascii="Arial" w:eastAsia="Times New Roman" w:hAnsi="Arial" w:cs="Arial"/>
          <w:color w:val="000000"/>
        </w:rPr>
        <w:t xml:space="preserve">Persona: </w:t>
      </w:r>
      <w:r w:rsidR="00563483">
        <w:rPr>
          <w:rFonts w:ascii="Arial" w:eastAsia="Times New Roman" w:hAnsi="Arial" w:cs="Arial"/>
          <w:color w:val="000000"/>
        </w:rPr>
        <w:t xml:space="preserve">Florence </w:t>
      </w:r>
      <w:r w:rsidR="00D10F21" w:rsidRPr="00383E42">
        <w:rPr>
          <w:rFonts w:ascii="Arial" w:eastAsia="Times New Roman" w:hAnsi="Arial" w:cs="Arial"/>
          <w:color w:val="000000"/>
        </w:rPr>
        <w:t>Nightingale hacía referencia a la persona como paciente</w:t>
      </w:r>
      <w:r w:rsidR="003E4336">
        <w:rPr>
          <w:rFonts w:ascii="Arial" w:eastAsia="Times New Roman" w:hAnsi="Arial" w:cs="Arial"/>
          <w:color w:val="000000"/>
        </w:rPr>
        <w:t xml:space="preserve"> e</w:t>
      </w:r>
      <w:r w:rsidR="00D10F21" w:rsidRPr="00383E42">
        <w:rPr>
          <w:rFonts w:ascii="Arial" w:eastAsia="Times New Roman" w:hAnsi="Arial" w:cs="Arial"/>
          <w:color w:val="000000"/>
        </w:rPr>
        <w:t>lla hizo especial</w:t>
      </w:r>
      <w:r w:rsidR="00212FA6">
        <w:rPr>
          <w:rFonts w:ascii="Arial" w:eastAsia="Times New Roman" w:hAnsi="Arial" w:cs="Arial"/>
          <w:color w:val="000000"/>
        </w:rPr>
        <w:t xml:space="preserve"> un </w:t>
      </w:r>
      <w:r w:rsidR="00D10F21" w:rsidRPr="00383E42">
        <w:rPr>
          <w:rFonts w:ascii="Arial" w:eastAsia="Times New Roman" w:hAnsi="Arial" w:cs="Arial"/>
          <w:color w:val="000000"/>
        </w:rPr>
        <w:t>hincapié en que la enfermera debía mantener siempre el control y la responsabilidad sobre el entorno del paciente</w:t>
      </w:r>
      <w:r w:rsidR="00992A94">
        <w:rPr>
          <w:rFonts w:ascii="Arial" w:eastAsia="Times New Roman" w:hAnsi="Arial" w:cs="Arial"/>
          <w:color w:val="000000"/>
        </w:rPr>
        <w:t xml:space="preserve">. </w:t>
      </w:r>
      <w:r w:rsidR="00D10F21" w:rsidRPr="00383E42">
        <w:rPr>
          <w:rFonts w:ascii="Arial" w:eastAsia="Times New Roman" w:hAnsi="Arial" w:cs="Arial"/>
          <w:color w:val="000000"/>
        </w:rPr>
        <w:t xml:space="preserve">Nightingale respetaba a las personas de diversos </w:t>
      </w:r>
      <w:r w:rsidR="00891A59">
        <w:rPr>
          <w:rFonts w:ascii="Arial" w:eastAsia="Times New Roman" w:hAnsi="Arial" w:cs="Arial"/>
          <w:color w:val="000000"/>
        </w:rPr>
        <w:t>o</w:t>
      </w:r>
      <w:r w:rsidR="00D10F21" w:rsidRPr="00383E42">
        <w:rPr>
          <w:rFonts w:ascii="Arial" w:eastAsia="Times New Roman" w:hAnsi="Arial" w:cs="Arial"/>
          <w:color w:val="000000"/>
        </w:rPr>
        <w:t>rígenes sin emitir juicios sobre su nivel socia</w:t>
      </w:r>
      <w:r w:rsidR="00AF0A15">
        <w:rPr>
          <w:rFonts w:ascii="Arial" w:eastAsia="Times New Roman" w:hAnsi="Arial" w:cs="Arial"/>
          <w:color w:val="000000"/>
        </w:rPr>
        <w:t>l</w:t>
      </w:r>
      <w:r w:rsidR="005630DA">
        <w:rPr>
          <w:rFonts w:ascii="Arial" w:eastAsia="Times New Roman" w:hAnsi="Arial" w:cs="Arial"/>
          <w:color w:val="000000"/>
        </w:rPr>
        <w:t xml:space="preserve"> </w:t>
      </w:r>
      <w:r w:rsidR="00655897">
        <w:rPr>
          <w:rFonts w:ascii="Arial" w:eastAsia="Times New Roman" w:hAnsi="Arial" w:cs="Arial"/>
          <w:color w:val="000000"/>
        </w:rPr>
        <w:t xml:space="preserve">y </w:t>
      </w:r>
      <w:r w:rsidR="00D10F21" w:rsidRPr="00383E42">
        <w:rPr>
          <w:rFonts w:ascii="Arial" w:eastAsia="Times New Roman" w:hAnsi="Arial" w:cs="Arial"/>
          <w:color w:val="000000"/>
        </w:rPr>
        <w:t xml:space="preserve">la necesidad de </w:t>
      </w:r>
      <w:r w:rsidR="00655897">
        <w:rPr>
          <w:rFonts w:ascii="Arial" w:eastAsia="Times New Roman" w:hAnsi="Arial" w:cs="Arial"/>
          <w:color w:val="000000"/>
        </w:rPr>
        <w:t xml:space="preserve">las </w:t>
      </w:r>
      <w:r w:rsidR="00D10F21" w:rsidRPr="00383E42">
        <w:rPr>
          <w:rFonts w:ascii="Arial" w:eastAsia="Times New Roman" w:hAnsi="Arial" w:cs="Arial"/>
          <w:color w:val="000000"/>
        </w:rPr>
        <w:t>enfermeras laicas apoya el respeto por las personas sin emitir juicios originados por sus creencias religiosas o por la falta de ellas</w:t>
      </w:r>
      <w:r w:rsidR="00C67F08">
        <w:rPr>
          <w:rFonts w:ascii="Arial" w:eastAsia="Times New Roman" w:hAnsi="Arial" w:cs="Arial"/>
          <w:color w:val="000000"/>
        </w:rPr>
        <w:t>.</w:t>
      </w:r>
    </w:p>
    <w:p w:rsidR="00C772C1" w:rsidRDefault="00EC2285" w:rsidP="00CA7F05">
      <w:pPr>
        <w:shd w:val="clear" w:color="auto" w:fill="FFFFFF"/>
        <w:spacing w:line="360" w:lineRule="auto"/>
        <w:jc w:val="both"/>
        <w:divId w:val="1600600537"/>
        <w:rPr>
          <w:rFonts w:ascii="Arial" w:eastAsia="Times New Roman" w:hAnsi="Arial" w:cs="Arial"/>
          <w:color w:val="000000"/>
          <w:sz w:val="24"/>
          <w:szCs w:val="24"/>
        </w:rPr>
      </w:pPr>
      <w:r w:rsidRPr="00383E42">
        <w:rPr>
          <w:rFonts w:ascii="Arial" w:eastAsia="Times New Roman" w:hAnsi="Arial" w:cs="Arial"/>
          <w:color w:val="000000"/>
          <w:sz w:val="24"/>
          <w:szCs w:val="24"/>
        </w:rPr>
        <w:t xml:space="preserve">Salud: </w:t>
      </w:r>
      <w:r w:rsidR="00D10F21" w:rsidRPr="00383E42">
        <w:rPr>
          <w:rFonts w:ascii="Arial" w:eastAsia="Times New Roman" w:hAnsi="Arial" w:cs="Arial"/>
          <w:color w:val="000000"/>
          <w:sz w:val="24"/>
          <w:szCs w:val="24"/>
        </w:rPr>
        <w:t xml:space="preserve">Definió salud como la sensación de sentirse bien y la capacidad de utilizar al máximo todas las facultades de la persona. Contemplaba la enfermedad como un proceso reparador que la naturaleza imponía debido a una falta de </w:t>
      </w:r>
      <w:r w:rsidR="00605405" w:rsidRPr="00383E42">
        <w:rPr>
          <w:rFonts w:ascii="Arial" w:eastAsia="Times New Roman" w:hAnsi="Arial" w:cs="Arial"/>
          <w:color w:val="000000"/>
          <w:sz w:val="24"/>
          <w:szCs w:val="24"/>
        </w:rPr>
        <w:t>atención</w:t>
      </w:r>
      <w:r w:rsidR="00D10F21" w:rsidRPr="00383E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772C1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D10F21" w:rsidRPr="00383E42">
        <w:rPr>
          <w:rFonts w:ascii="Arial" w:eastAsia="Times New Roman" w:hAnsi="Arial" w:cs="Arial"/>
          <w:color w:val="000000"/>
          <w:sz w:val="24"/>
          <w:szCs w:val="24"/>
        </w:rPr>
        <w:t xml:space="preserve">oncebía el mantenimiento de la salud por medio de la prevención de la enfermedad mediante el control del entorno y la responsabilidad social. </w:t>
      </w:r>
    </w:p>
    <w:p w:rsidR="00D10F21" w:rsidRDefault="000902C4" w:rsidP="00CA7F05">
      <w:pPr>
        <w:shd w:val="clear" w:color="auto" w:fill="FFFFFF"/>
        <w:spacing w:line="360" w:lineRule="auto"/>
        <w:jc w:val="both"/>
        <w:divId w:val="1600600537"/>
        <w:rPr>
          <w:rFonts w:ascii="Arial" w:eastAsia="Times New Roman" w:hAnsi="Arial" w:cs="Arial"/>
          <w:color w:val="000000"/>
          <w:sz w:val="24"/>
          <w:szCs w:val="24"/>
        </w:rPr>
      </w:pPr>
      <w:r w:rsidRPr="00383E42">
        <w:rPr>
          <w:rFonts w:ascii="Arial" w:eastAsia="Times New Roman" w:hAnsi="Arial" w:cs="Arial"/>
          <w:color w:val="000000"/>
          <w:sz w:val="24"/>
          <w:szCs w:val="24"/>
        </w:rPr>
        <w:t xml:space="preserve">Entorno: </w:t>
      </w:r>
      <w:r w:rsidR="00D10F21" w:rsidRPr="00383E42">
        <w:rPr>
          <w:rFonts w:ascii="Arial" w:eastAsia="Times New Roman" w:hAnsi="Arial" w:cs="Arial"/>
          <w:color w:val="000000"/>
          <w:sz w:val="24"/>
          <w:szCs w:val="24"/>
        </w:rPr>
        <w:t>según Nightingale como</w:t>
      </w:r>
      <w:r w:rsidR="005C4B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10F21" w:rsidRPr="00383E42">
        <w:rPr>
          <w:rFonts w:ascii="Arial" w:eastAsia="Times New Roman" w:hAnsi="Arial" w:cs="Arial"/>
          <w:color w:val="000000"/>
          <w:sz w:val="24"/>
          <w:szCs w:val="24"/>
        </w:rPr>
        <w:t>aquellos elementos externos que afectan a la salud de las personas sanas y enfermas e</w:t>
      </w:r>
      <w:r w:rsidR="00DC70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10F21" w:rsidRPr="00383E42">
        <w:rPr>
          <w:rFonts w:ascii="Arial" w:eastAsia="Times New Roman" w:hAnsi="Arial" w:cs="Arial"/>
          <w:color w:val="000000"/>
          <w:sz w:val="24"/>
          <w:szCs w:val="24"/>
        </w:rPr>
        <w:t xml:space="preserve">incluyen desde la comida y las flores hasta las interacciones verbales y no </w:t>
      </w:r>
      <w:r w:rsidR="00BC2764">
        <w:rPr>
          <w:rFonts w:ascii="Arial" w:eastAsia="Times New Roman" w:hAnsi="Arial" w:cs="Arial"/>
          <w:color w:val="000000"/>
          <w:sz w:val="24"/>
          <w:szCs w:val="24"/>
        </w:rPr>
        <w:t>verbales.</w:t>
      </w:r>
    </w:p>
    <w:p w:rsidR="00AF6CAF" w:rsidRPr="00383E42" w:rsidRDefault="00717373" w:rsidP="00BC2764">
      <w:pPr>
        <w:shd w:val="clear" w:color="auto" w:fill="FFFFFF"/>
        <w:spacing w:line="360" w:lineRule="auto"/>
        <w:jc w:val="both"/>
        <w:divId w:val="1600600537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Florence nightingale </w:t>
      </w:r>
      <w:r w:rsidR="00B82457">
        <w:rPr>
          <w:rFonts w:ascii="Arial" w:eastAsia="Times New Roman" w:hAnsi="Arial" w:cs="Arial"/>
          <w:color w:val="000000"/>
          <w:sz w:val="24"/>
          <w:szCs w:val="24"/>
        </w:rPr>
        <w:t xml:space="preserve">murió el 13 de agosto </w:t>
      </w:r>
      <w:r w:rsidR="00BB7DF9">
        <w:rPr>
          <w:rFonts w:ascii="Arial" w:eastAsia="Times New Roman" w:hAnsi="Arial" w:cs="Arial"/>
          <w:color w:val="000000"/>
          <w:sz w:val="24"/>
          <w:szCs w:val="24"/>
        </w:rPr>
        <w:t>de 1910</w:t>
      </w:r>
      <w:r w:rsidR="00E2045A">
        <w:rPr>
          <w:rFonts w:ascii="Arial" w:eastAsia="Times New Roman" w:hAnsi="Arial" w:cs="Arial"/>
          <w:color w:val="000000"/>
          <w:sz w:val="24"/>
          <w:szCs w:val="24"/>
        </w:rPr>
        <w:t xml:space="preserve"> a los 90 años</w:t>
      </w:r>
      <w:r w:rsidR="00861E6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11392" w:rsidRDefault="009A110A" w:rsidP="00AD431A">
      <w:pPr>
        <w:pStyle w:val="NormalWeb"/>
        <w:shd w:val="clear" w:color="auto" w:fill="FFFFFF"/>
        <w:spacing w:before="0" w:beforeAutospacing="0" w:after="225" w:afterAutospacing="0" w:line="360" w:lineRule="auto"/>
        <w:jc w:val="center"/>
        <w:divId w:val="446042581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</w:rPr>
        <w:lastRenderedPageBreak/>
        <w:t>CONCLUSIÓN.</w:t>
      </w:r>
    </w:p>
    <w:p w:rsidR="00AD431A" w:rsidRPr="0096545F" w:rsidRDefault="0096545F" w:rsidP="00A903D9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divId w:val="446042581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Finalmente se destaca </w:t>
      </w:r>
      <w:r w:rsidR="00B834A9">
        <w:rPr>
          <w:rFonts w:ascii="Arial" w:eastAsia="Times New Roman" w:hAnsi="Arial" w:cs="Arial"/>
          <w:color w:val="000000"/>
          <w:shd w:val="clear" w:color="auto" w:fill="FFFFFF"/>
        </w:rPr>
        <w:t xml:space="preserve">la amplia cultura </w:t>
      </w:r>
      <w:r w:rsidR="00604826">
        <w:rPr>
          <w:rFonts w:ascii="Arial" w:eastAsia="Times New Roman" w:hAnsi="Arial" w:cs="Arial"/>
          <w:color w:val="000000"/>
          <w:shd w:val="clear" w:color="auto" w:fill="FFFFFF"/>
        </w:rPr>
        <w:t xml:space="preserve">de Florece Nightingale, </w:t>
      </w:r>
      <w:r w:rsidR="00917287">
        <w:rPr>
          <w:rFonts w:ascii="Arial" w:eastAsia="Times New Roman" w:hAnsi="Arial" w:cs="Arial"/>
          <w:color w:val="000000"/>
          <w:shd w:val="clear" w:color="auto" w:fill="FFFFFF"/>
        </w:rPr>
        <w:t xml:space="preserve">que permitió el uso de </w:t>
      </w:r>
      <w:r w:rsidR="00D60140">
        <w:rPr>
          <w:rFonts w:ascii="Arial" w:eastAsia="Times New Roman" w:hAnsi="Arial" w:cs="Arial"/>
          <w:color w:val="000000"/>
          <w:shd w:val="clear" w:color="auto" w:fill="FFFFFF"/>
        </w:rPr>
        <w:t xml:space="preserve">conocimientos </w:t>
      </w:r>
      <w:r w:rsidR="00AC42DB">
        <w:rPr>
          <w:rFonts w:ascii="Arial" w:eastAsia="Times New Roman" w:hAnsi="Arial" w:cs="Arial"/>
          <w:color w:val="000000"/>
          <w:shd w:val="clear" w:color="auto" w:fill="FFFFFF"/>
        </w:rPr>
        <w:t xml:space="preserve">teóricos </w:t>
      </w:r>
      <w:r w:rsidR="00F737DF">
        <w:rPr>
          <w:rFonts w:ascii="Arial" w:eastAsia="Times New Roman" w:hAnsi="Arial" w:cs="Arial"/>
          <w:color w:val="000000"/>
          <w:shd w:val="clear" w:color="auto" w:fill="FFFFFF"/>
        </w:rPr>
        <w:t xml:space="preserve">de diferentes ciencias </w:t>
      </w:r>
      <w:r w:rsidR="00322603">
        <w:rPr>
          <w:rFonts w:ascii="Arial" w:eastAsia="Times New Roman" w:hAnsi="Arial" w:cs="Arial"/>
          <w:color w:val="000000"/>
          <w:shd w:val="clear" w:color="auto" w:fill="FFFFFF"/>
        </w:rPr>
        <w:t xml:space="preserve">en lo cual </w:t>
      </w:r>
      <w:r w:rsidR="00A77DB3">
        <w:rPr>
          <w:rFonts w:ascii="Arial" w:eastAsia="Times New Roman" w:hAnsi="Arial" w:cs="Arial"/>
          <w:color w:val="000000"/>
          <w:shd w:val="clear" w:color="auto" w:fill="FFFFFF"/>
        </w:rPr>
        <w:t>dedico todo su esfuerzo</w:t>
      </w:r>
      <w:r w:rsidR="0025217C">
        <w:rPr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="00AD2406">
        <w:rPr>
          <w:rFonts w:ascii="Arial" w:eastAsia="Times New Roman" w:hAnsi="Arial" w:cs="Arial"/>
          <w:color w:val="000000"/>
          <w:shd w:val="clear" w:color="auto" w:fill="FFFFFF"/>
        </w:rPr>
        <w:t xml:space="preserve">no solo al desarrollo de la enfermería </w:t>
      </w:r>
      <w:r w:rsidR="009F74B5">
        <w:rPr>
          <w:rFonts w:ascii="Arial" w:eastAsia="Times New Roman" w:hAnsi="Arial" w:cs="Arial"/>
          <w:color w:val="000000"/>
          <w:shd w:val="clear" w:color="auto" w:fill="FFFFFF"/>
        </w:rPr>
        <w:t xml:space="preserve">como una vocación </w:t>
      </w:r>
      <w:r w:rsidR="00EA1FEF">
        <w:rPr>
          <w:rFonts w:ascii="Arial" w:eastAsia="Times New Roman" w:hAnsi="Arial" w:cs="Arial"/>
          <w:color w:val="000000"/>
          <w:shd w:val="clear" w:color="auto" w:fill="FFFFFF"/>
        </w:rPr>
        <w:t xml:space="preserve">profesional </w:t>
      </w:r>
      <w:r w:rsidR="00F14224">
        <w:rPr>
          <w:rFonts w:ascii="Arial" w:eastAsia="Times New Roman" w:hAnsi="Arial" w:cs="Arial"/>
          <w:color w:val="000000"/>
          <w:shd w:val="clear" w:color="auto" w:fill="FFFFFF"/>
        </w:rPr>
        <w:t xml:space="preserve">si no que se dio cuenta </w:t>
      </w:r>
      <w:r w:rsidR="00B94691">
        <w:rPr>
          <w:rFonts w:ascii="Arial" w:eastAsia="Times New Roman" w:hAnsi="Arial" w:cs="Arial"/>
          <w:color w:val="000000"/>
          <w:shd w:val="clear" w:color="auto" w:fill="FFFFFF"/>
        </w:rPr>
        <w:t>que al mejorar el entorno y</w:t>
      </w:r>
      <w:r w:rsidR="00C12FE4">
        <w:rPr>
          <w:rFonts w:ascii="Arial" w:eastAsia="Times New Roman" w:hAnsi="Arial" w:cs="Arial"/>
          <w:color w:val="000000"/>
          <w:shd w:val="clear" w:color="auto" w:fill="FFFFFF"/>
        </w:rPr>
        <w:t xml:space="preserve"> al</w:t>
      </w:r>
      <w:r w:rsidR="00B94691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846416">
        <w:rPr>
          <w:rFonts w:ascii="Arial" w:eastAsia="Times New Roman" w:hAnsi="Arial" w:cs="Arial"/>
          <w:color w:val="000000"/>
          <w:shd w:val="clear" w:color="auto" w:fill="FFFFFF"/>
        </w:rPr>
        <w:t xml:space="preserve">darle una </w:t>
      </w:r>
      <w:r w:rsidR="00C12FE4">
        <w:rPr>
          <w:rFonts w:ascii="Arial" w:eastAsia="Times New Roman" w:hAnsi="Arial" w:cs="Arial"/>
          <w:color w:val="000000"/>
          <w:shd w:val="clear" w:color="auto" w:fill="FFFFFF"/>
        </w:rPr>
        <w:t xml:space="preserve">mejor calidad </w:t>
      </w:r>
      <w:r w:rsidR="00977CFC">
        <w:rPr>
          <w:rFonts w:ascii="Arial" w:eastAsia="Times New Roman" w:hAnsi="Arial" w:cs="Arial"/>
          <w:color w:val="000000"/>
          <w:shd w:val="clear" w:color="auto" w:fill="FFFFFF"/>
        </w:rPr>
        <w:t xml:space="preserve">de atención al paciente </w:t>
      </w:r>
      <w:r w:rsidR="00297EE2">
        <w:rPr>
          <w:rFonts w:ascii="Arial" w:eastAsia="Times New Roman" w:hAnsi="Arial" w:cs="Arial"/>
          <w:color w:val="000000"/>
          <w:shd w:val="clear" w:color="auto" w:fill="FFFFFF"/>
        </w:rPr>
        <w:t>en lo cual disminuye la tasa de la mortalidad.</w:t>
      </w:r>
    </w:p>
    <w:sectPr w:rsidR="00AD431A" w:rsidRPr="0096545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F5E"/>
    <w:multiLevelType w:val="hybridMultilevel"/>
    <w:tmpl w:val="228CC7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1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D6"/>
    <w:rsid w:val="00005928"/>
    <w:rsid w:val="00025151"/>
    <w:rsid w:val="00041B89"/>
    <w:rsid w:val="0005650F"/>
    <w:rsid w:val="000623E4"/>
    <w:rsid w:val="000625A9"/>
    <w:rsid w:val="000902C4"/>
    <w:rsid w:val="000950EF"/>
    <w:rsid w:val="000B3F35"/>
    <w:rsid w:val="000C5C25"/>
    <w:rsid w:val="000C6850"/>
    <w:rsid w:val="000E6DAA"/>
    <w:rsid w:val="00111392"/>
    <w:rsid w:val="00125F64"/>
    <w:rsid w:val="0017498A"/>
    <w:rsid w:val="001B4807"/>
    <w:rsid w:val="001C788C"/>
    <w:rsid w:val="001D7F9B"/>
    <w:rsid w:val="001E263B"/>
    <w:rsid w:val="00212FA6"/>
    <w:rsid w:val="00235BA0"/>
    <w:rsid w:val="0025217C"/>
    <w:rsid w:val="00291043"/>
    <w:rsid w:val="00297EE2"/>
    <w:rsid w:val="002B2143"/>
    <w:rsid w:val="002C47B7"/>
    <w:rsid w:val="002F6F39"/>
    <w:rsid w:val="002F7550"/>
    <w:rsid w:val="0031136A"/>
    <w:rsid w:val="00314431"/>
    <w:rsid w:val="00322603"/>
    <w:rsid w:val="00340424"/>
    <w:rsid w:val="003634D0"/>
    <w:rsid w:val="00383E42"/>
    <w:rsid w:val="00384052"/>
    <w:rsid w:val="003A0874"/>
    <w:rsid w:val="003B3B6B"/>
    <w:rsid w:val="003D3126"/>
    <w:rsid w:val="003E4336"/>
    <w:rsid w:val="003E440E"/>
    <w:rsid w:val="003F3E42"/>
    <w:rsid w:val="003F5069"/>
    <w:rsid w:val="003F53F7"/>
    <w:rsid w:val="00406EF8"/>
    <w:rsid w:val="00430476"/>
    <w:rsid w:val="004328F3"/>
    <w:rsid w:val="00464F80"/>
    <w:rsid w:val="00465240"/>
    <w:rsid w:val="004654E4"/>
    <w:rsid w:val="00476A2F"/>
    <w:rsid w:val="004807E7"/>
    <w:rsid w:val="00483ED8"/>
    <w:rsid w:val="004A73C5"/>
    <w:rsid w:val="0051157D"/>
    <w:rsid w:val="00514AA2"/>
    <w:rsid w:val="00531E22"/>
    <w:rsid w:val="00536760"/>
    <w:rsid w:val="00537D6E"/>
    <w:rsid w:val="00552A3E"/>
    <w:rsid w:val="0056095E"/>
    <w:rsid w:val="005630DA"/>
    <w:rsid w:val="00563483"/>
    <w:rsid w:val="0057106D"/>
    <w:rsid w:val="005956CA"/>
    <w:rsid w:val="005A3495"/>
    <w:rsid w:val="005A7142"/>
    <w:rsid w:val="005C3D0C"/>
    <w:rsid w:val="005C4B12"/>
    <w:rsid w:val="005F0907"/>
    <w:rsid w:val="005F3650"/>
    <w:rsid w:val="00604826"/>
    <w:rsid w:val="00605405"/>
    <w:rsid w:val="00652B3A"/>
    <w:rsid w:val="00655897"/>
    <w:rsid w:val="00674DBA"/>
    <w:rsid w:val="006766A0"/>
    <w:rsid w:val="006824CC"/>
    <w:rsid w:val="006A2BD1"/>
    <w:rsid w:val="006B6C34"/>
    <w:rsid w:val="006B746D"/>
    <w:rsid w:val="006C4E98"/>
    <w:rsid w:val="006F0852"/>
    <w:rsid w:val="007159FB"/>
    <w:rsid w:val="00717373"/>
    <w:rsid w:val="00740B60"/>
    <w:rsid w:val="007A4FD6"/>
    <w:rsid w:val="007A7BAD"/>
    <w:rsid w:val="007F349F"/>
    <w:rsid w:val="00802A7A"/>
    <w:rsid w:val="0082544D"/>
    <w:rsid w:val="00827520"/>
    <w:rsid w:val="00846416"/>
    <w:rsid w:val="00861E6F"/>
    <w:rsid w:val="00862A2E"/>
    <w:rsid w:val="008632BF"/>
    <w:rsid w:val="00891A59"/>
    <w:rsid w:val="00897A90"/>
    <w:rsid w:val="008A68DD"/>
    <w:rsid w:val="008C0DF6"/>
    <w:rsid w:val="008E3575"/>
    <w:rsid w:val="0090123E"/>
    <w:rsid w:val="00901861"/>
    <w:rsid w:val="00904F9C"/>
    <w:rsid w:val="00917287"/>
    <w:rsid w:val="00947951"/>
    <w:rsid w:val="009479BA"/>
    <w:rsid w:val="00950814"/>
    <w:rsid w:val="0096545F"/>
    <w:rsid w:val="00977CFC"/>
    <w:rsid w:val="00991A11"/>
    <w:rsid w:val="00992A94"/>
    <w:rsid w:val="009A110A"/>
    <w:rsid w:val="009C04B9"/>
    <w:rsid w:val="009E3DC1"/>
    <w:rsid w:val="009F74B5"/>
    <w:rsid w:val="00A32D5C"/>
    <w:rsid w:val="00A4031C"/>
    <w:rsid w:val="00A46556"/>
    <w:rsid w:val="00A67BA4"/>
    <w:rsid w:val="00A768FE"/>
    <w:rsid w:val="00A77DB3"/>
    <w:rsid w:val="00A903D9"/>
    <w:rsid w:val="00A934EF"/>
    <w:rsid w:val="00AA4639"/>
    <w:rsid w:val="00AC42DB"/>
    <w:rsid w:val="00AD2406"/>
    <w:rsid w:val="00AD431A"/>
    <w:rsid w:val="00AE2CC2"/>
    <w:rsid w:val="00AF0A15"/>
    <w:rsid w:val="00AF6CAF"/>
    <w:rsid w:val="00B064D6"/>
    <w:rsid w:val="00B247DE"/>
    <w:rsid w:val="00B53994"/>
    <w:rsid w:val="00B82457"/>
    <w:rsid w:val="00B834A9"/>
    <w:rsid w:val="00B94691"/>
    <w:rsid w:val="00BB7171"/>
    <w:rsid w:val="00BB7DF9"/>
    <w:rsid w:val="00BC2764"/>
    <w:rsid w:val="00BF15F4"/>
    <w:rsid w:val="00C12FE4"/>
    <w:rsid w:val="00C17818"/>
    <w:rsid w:val="00C21252"/>
    <w:rsid w:val="00C67F08"/>
    <w:rsid w:val="00C76D11"/>
    <w:rsid w:val="00C772C1"/>
    <w:rsid w:val="00C91346"/>
    <w:rsid w:val="00CA6718"/>
    <w:rsid w:val="00CA7418"/>
    <w:rsid w:val="00CA7F05"/>
    <w:rsid w:val="00CE272B"/>
    <w:rsid w:val="00CF57C9"/>
    <w:rsid w:val="00D073B3"/>
    <w:rsid w:val="00D10F21"/>
    <w:rsid w:val="00D17093"/>
    <w:rsid w:val="00D20420"/>
    <w:rsid w:val="00D5022F"/>
    <w:rsid w:val="00D60140"/>
    <w:rsid w:val="00D8149E"/>
    <w:rsid w:val="00D94B85"/>
    <w:rsid w:val="00DB08EF"/>
    <w:rsid w:val="00DC1D8E"/>
    <w:rsid w:val="00DC5B16"/>
    <w:rsid w:val="00DC7071"/>
    <w:rsid w:val="00DD5FA0"/>
    <w:rsid w:val="00DD6CAD"/>
    <w:rsid w:val="00E00DD4"/>
    <w:rsid w:val="00E02873"/>
    <w:rsid w:val="00E141F8"/>
    <w:rsid w:val="00E2045A"/>
    <w:rsid w:val="00E60EA7"/>
    <w:rsid w:val="00E617A7"/>
    <w:rsid w:val="00E72F07"/>
    <w:rsid w:val="00E7463E"/>
    <w:rsid w:val="00EA1FEF"/>
    <w:rsid w:val="00EC2285"/>
    <w:rsid w:val="00ED60DC"/>
    <w:rsid w:val="00EE4E2B"/>
    <w:rsid w:val="00F01E32"/>
    <w:rsid w:val="00F10E3D"/>
    <w:rsid w:val="00F120DB"/>
    <w:rsid w:val="00F14224"/>
    <w:rsid w:val="00F34276"/>
    <w:rsid w:val="00F37994"/>
    <w:rsid w:val="00F56A35"/>
    <w:rsid w:val="00F737DF"/>
    <w:rsid w:val="00F86843"/>
    <w:rsid w:val="00F86CC4"/>
    <w:rsid w:val="00FA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C2D89"/>
  <w15:chartTrackingRefBased/>
  <w15:docId w15:val="{1AB71CEA-20DE-854B-BDE5-AE22D8CE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68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8A6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8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529673023747</dc:creator>
  <cp:keywords/>
  <dc:description/>
  <cp:lastModifiedBy>529673023747</cp:lastModifiedBy>
  <cp:revision>2</cp:revision>
  <dcterms:created xsi:type="dcterms:W3CDTF">2023-05-22T08:05:00Z</dcterms:created>
  <dcterms:modified xsi:type="dcterms:W3CDTF">2023-05-22T08:05:00Z</dcterms:modified>
</cp:coreProperties>
</file>