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54D2A" w14:textId="0D782B6C" w:rsidR="00160882" w:rsidRDefault="00160882" w:rsidP="00160882">
      <w:pPr>
        <w:jc w:val="center"/>
        <w:rPr>
          <w:rFonts w:ascii="Arial" w:hAnsi="Arial" w:cs="Arial"/>
        </w:rPr>
      </w:pPr>
      <w:r>
        <w:rPr>
          <w:noProof/>
        </w:rPr>
        <w:drawing>
          <wp:inline distT="0" distB="0" distL="0" distR="0" wp14:anchorId="2EDEBA7E" wp14:editId="0D6F9A1E">
            <wp:extent cx="2344420" cy="865505"/>
            <wp:effectExtent l="0" t="0" r="0" b="0"/>
            <wp:docPr id="2127901923" name="Imagen 1" descr="Sub 20 - Página Oficial de la Liga Mexicana del Fútb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ub 20 - Página Oficial de la Liga Mexicana del Fútbol ..."/>
                    <pic:cNvPicPr>
                      <a:picLocks noChangeAspect="1" noChangeArrowheads="1"/>
                    </pic:cNvPicPr>
                  </pic:nvPicPr>
                  <pic:blipFill>
                    <a:blip r:embed="rId5">
                      <a:extLst>
                        <a:ext uri="{28A0092B-C50C-407E-A947-70E740481C1C}">
                          <a14:useLocalDpi xmlns:a14="http://schemas.microsoft.com/office/drawing/2010/main" val="0"/>
                        </a:ext>
                      </a:extLst>
                    </a:blip>
                    <a:srcRect t="29269" b="33740"/>
                    <a:stretch>
                      <a:fillRect/>
                    </a:stretch>
                  </pic:blipFill>
                  <pic:spPr bwMode="auto">
                    <a:xfrm>
                      <a:off x="0" y="0"/>
                      <a:ext cx="2344420" cy="865505"/>
                    </a:xfrm>
                    <a:prstGeom prst="rect">
                      <a:avLst/>
                    </a:prstGeom>
                    <a:noFill/>
                    <a:ln>
                      <a:noFill/>
                    </a:ln>
                  </pic:spPr>
                </pic:pic>
              </a:graphicData>
            </a:graphic>
          </wp:inline>
        </w:drawing>
      </w:r>
    </w:p>
    <w:p w14:paraId="2D8E127C" w14:textId="77777777" w:rsidR="00160882" w:rsidRDefault="00160882" w:rsidP="00160882">
      <w:pPr>
        <w:jc w:val="center"/>
        <w:rPr>
          <w:rFonts w:ascii="Arial" w:hAnsi="Arial" w:cs="Arial"/>
        </w:rPr>
      </w:pPr>
    </w:p>
    <w:p w14:paraId="3E67EACD" w14:textId="77777777" w:rsidR="00160882" w:rsidRDefault="00160882" w:rsidP="00160882">
      <w:pPr>
        <w:jc w:val="center"/>
        <w:rPr>
          <w:rFonts w:ascii="Arial" w:hAnsi="Arial" w:cs="Arial"/>
        </w:rPr>
      </w:pPr>
    </w:p>
    <w:p w14:paraId="33A78673" w14:textId="092C1FBC" w:rsidR="00160882" w:rsidRDefault="00160882" w:rsidP="00160882">
      <w:pPr>
        <w:jc w:val="center"/>
        <w:rPr>
          <w:rFonts w:ascii="Arial" w:hAnsi="Arial" w:cs="Arial"/>
        </w:rPr>
      </w:pPr>
      <w:r>
        <w:rPr>
          <w:rFonts w:ascii="Arial" w:hAnsi="Arial" w:cs="Arial"/>
        </w:rPr>
        <w:t xml:space="preserve">Materia: Farmacología I </w:t>
      </w:r>
    </w:p>
    <w:p w14:paraId="3CDDCAA9" w14:textId="77777777" w:rsidR="00160882" w:rsidRDefault="00160882" w:rsidP="00160882">
      <w:pPr>
        <w:jc w:val="center"/>
        <w:rPr>
          <w:rFonts w:ascii="Arial" w:hAnsi="Arial" w:cs="Arial"/>
        </w:rPr>
      </w:pPr>
    </w:p>
    <w:p w14:paraId="23B489EA" w14:textId="77777777" w:rsidR="00160882" w:rsidRDefault="00160882" w:rsidP="00160882">
      <w:pPr>
        <w:jc w:val="center"/>
        <w:rPr>
          <w:rFonts w:ascii="Arial" w:hAnsi="Arial" w:cs="Arial"/>
        </w:rPr>
      </w:pPr>
    </w:p>
    <w:p w14:paraId="601BABA6" w14:textId="77777777" w:rsidR="00160882" w:rsidRDefault="00160882" w:rsidP="00160882">
      <w:pPr>
        <w:jc w:val="center"/>
        <w:rPr>
          <w:rFonts w:ascii="Arial" w:hAnsi="Arial" w:cs="Arial"/>
        </w:rPr>
      </w:pPr>
    </w:p>
    <w:p w14:paraId="2094F0C0" w14:textId="1FBF618D" w:rsidR="00160882" w:rsidRDefault="00160882" w:rsidP="00160882">
      <w:pPr>
        <w:jc w:val="center"/>
        <w:rPr>
          <w:rFonts w:ascii="Arial" w:hAnsi="Arial" w:cs="Arial"/>
        </w:rPr>
      </w:pPr>
      <w:r>
        <w:rPr>
          <w:rFonts w:ascii="Arial" w:hAnsi="Arial" w:cs="Arial"/>
        </w:rPr>
        <w:t xml:space="preserve">Docente: MVZ. José Luis Flores Gutiérrez </w:t>
      </w:r>
    </w:p>
    <w:p w14:paraId="0CE4A961" w14:textId="77777777" w:rsidR="00160882" w:rsidRDefault="00160882" w:rsidP="00160882">
      <w:pPr>
        <w:jc w:val="center"/>
        <w:rPr>
          <w:rFonts w:ascii="Arial" w:hAnsi="Arial" w:cs="Arial"/>
        </w:rPr>
      </w:pPr>
    </w:p>
    <w:p w14:paraId="3B42A77C" w14:textId="77777777" w:rsidR="00160882" w:rsidRDefault="00160882" w:rsidP="00160882">
      <w:pPr>
        <w:jc w:val="center"/>
        <w:rPr>
          <w:rFonts w:ascii="Arial" w:hAnsi="Arial" w:cs="Arial"/>
        </w:rPr>
      </w:pPr>
    </w:p>
    <w:p w14:paraId="07201133" w14:textId="77777777" w:rsidR="00160882" w:rsidRDefault="00160882" w:rsidP="00160882">
      <w:pPr>
        <w:jc w:val="center"/>
        <w:rPr>
          <w:rFonts w:ascii="Arial" w:hAnsi="Arial" w:cs="Arial"/>
        </w:rPr>
      </w:pPr>
    </w:p>
    <w:p w14:paraId="74407A23" w14:textId="77777777" w:rsidR="00160882" w:rsidRDefault="00160882" w:rsidP="00160882">
      <w:pPr>
        <w:jc w:val="center"/>
        <w:rPr>
          <w:rFonts w:ascii="Arial" w:hAnsi="Arial" w:cs="Arial"/>
        </w:rPr>
      </w:pPr>
      <w:r>
        <w:rPr>
          <w:rFonts w:ascii="Arial" w:hAnsi="Arial" w:cs="Arial"/>
        </w:rPr>
        <w:t>Alumno: EMVZ. Jared Abdiel Santos Osorio</w:t>
      </w:r>
    </w:p>
    <w:p w14:paraId="689A7BC9" w14:textId="77777777" w:rsidR="00160882" w:rsidRDefault="00160882" w:rsidP="00160882">
      <w:pPr>
        <w:jc w:val="center"/>
        <w:rPr>
          <w:rFonts w:ascii="Arial" w:hAnsi="Arial" w:cs="Arial"/>
        </w:rPr>
      </w:pPr>
    </w:p>
    <w:p w14:paraId="098BBD97" w14:textId="77777777" w:rsidR="00160882" w:rsidRDefault="00160882" w:rsidP="00160882">
      <w:pPr>
        <w:jc w:val="center"/>
        <w:rPr>
          <w:rFonts w:ascii="Arial" w:hAnsi="Arial" w:cs="Arial"/>
        </w:rPr>
      </w:pPr>
    </w:p>
    <w:p w14:paraId="50F50F17" w14:textId="77777777" w:rsidR="00160882" w:rsidRDefault="00160882" w:rsidP="00160882">
      <w:pPr>
        <w:jc w:val="center"/>
        <w:rPr>
          <w:rFonts w:ascii="Arial" w:hAnsi="Arial" w:cs="Arial"/>
        </w:rPr>
      </w:pPr>
    </w:p>
    <w:p w14:paraId="6450B8E6" w14:textId="77777777" w:rsidR="00160882" w:rsidRDefault="00160882" w:rsidP="00160882">
      <w:pPr>
        <w:jc w:val="center"/>
        <w:rPr>
          <w:rFonts w:ascii="Arial" w:hAnsi="Arial" w:cs="Arial"/>
        </w:rPr>
      </w:pPr>
    </w:p>
    <w:p w14:paraId="07D23DB4" w14:textId="77777777" w:rsidR="00160882" w:rsidRDefault="00160882" w:rsidP="00160882">
      <w:pPr>
        <w:jc w:val="center"/>
        <w:rPr>
          <w:rFonts w:ascii="Arial" w:hAnsi="Arial" w:cs="Arial"/>
        </w:rPr>
      </w:pPr>
      <w:r>
        <w:rPr>
          <w:rFonts w:ascii="Arial" w:hAnsi="Arial" w:cs="Arial"/>
        </w:rPr>
        <w:t xml:space="preserve">Carrera: Medicina Veterinaria y Zootecnia </w:t>
      </w:r>
    </w:p>
    <w:p w14:paraId="2795D651" w14:textId="77777777" w:rsidR="00160882" w:rsidRDefault="00160882" w:rsidP="00160882">
      <w:pPr>
        <w:jc w:val="center"/>
        <w:rPr>
          <w:rFonts w:ascii="Arial" w:hAnsi="Arial" w:cs="Arial"/>
        </w:rPr>
      </w:pPr>
    </w:p>
    <w:p w14:paraId="3A4BB68C" w14:textId="77777777" w:rsidR="00160882" w:rsidRDefault="00160882" w:rsidP="00160882">
      <w:pPr>
        <w:jc w:val="center"/>
        <w:rPr>
          <w:rFonts w:ascii="Arial" w:hAnsi="Arial" w:cs="Arial"/>
        </w:rPr>
      </w:pPr>
    </w:p>
    <w:p w14:paraId="05A6D987" w14:textId="77777777" w:rsidR="00160882" w:rsidRDefault="00160882" w:rsidP="00160882">
      <w:pPr>
        <w:jc w:val="center"/>
        <w:rPr>
          <w:rFonts w:ascii="Arial" w:hAnsi="Arial" w:cs="Arial"/>
        </w:rPr>
      </w:pPr>
    </w:p>
    <w:p w14:paraId="6CF3BA26" w14:textId="1DE195BE" w:rsidR="00160882" w:rsidRDefault="00160882" w:rsidP="00160882">
      <w:pPr>
        <w:jc w:val="center"/>
        <w:rPr>
          <w:rFonts w:ascii="Arial" w:hAnsi="Arial" w:cs="Arial"/>
        </w:rPr>
      </w:pPr>
      <w:r>
        <w:rPr>
          <w:rFonts w:ascii="Arial" w:hAnsi="Arial" w:cs="Arial"/>
        </w:rPr>
        <w:t xml:space="preserve">Trabajo: Super nota </w:t>
      </w:r>
    </w:p>
    <w:p w14:paraId="5D394727" w14:textId="77777777" w:rsidR="00160882" w:rsidRDefault="00160882" w:rsidP="00160882">
      <w:pPr>
        <w:jc w:val="center"/>
        <w:rPr>
          <w:rFonts w:ascii="Arial" w:hAnsi="Arial" w:cs="Arial"/>
        </w:rPr>
      </w:pPr>
    </w:p>
    <w:p w14:paraId="796B8D0A" w14:textId="77777777" w:rsidR="00160882" w:rsidRDefault="00160882" w:rsidP="00160882">
      <w:pPr>
        <w:jc w:val="center"/>
        <w:rPr>
          <w:rFonts w:ascii="Arial" w:hAnsi="Arial" w:cs="Arial"/>
        </w:rPr>
      </w:pPr>
    </w:p>
    <w:p w14:paraId="2E0EABB9" w14:textId="77777777" w:rsidR="00160882" w:rsidRDefault="00160882" w:rsidP="00160882">
      <w:pPr>
        <w:jc w:val="center"/>
        <w:rPr>
          <w:rFonts w:ascii="Arial" w:hAnsi="Arial" w:cs="Arial"/>
        </w:rPr>
      </w:pPr>
    </w:p>
    <w:p w14:paraId="03DEB20D" w14:textId="76DC4CA4" w:rsidR="00160882" w:rsidRDefault="00160882" w:rsidP="00160882">
      <w:pPr>
        <w:jc w:val="center"/>
        <w:rPr>
          <w:rFonts w:ascii="Arial" w:hAnsi="Arial" w:cs="Arial"/>
        </w:rPr>
      </w:pPr>
      <w:r>
        <w:rPr>
          <w:rFonts w:ascii="Arial" w:hAnsi="Arial" w:cs="Arial"/>
        </w:rPr>
        <w:t>Fecha: 02/07/2023</w:t>
      </w:r>
    </w:p>
    <w:p w14:paraId="7245D05B" w14:textId="77777777" w:rsidR="00160882" w:rsidRDefault="00160882" w:rsidP="00160882">
      <w:pPr>
        <w:jc w:val="center"/>
        <w:rPr>
          <w:rFonts w:ascii="Arial" w:hAnsi="Arial" w:cs="Arial"/>
        </w:rPr>
      </w:pPr>
    </w:p>
    <w:p w14:paraId="5B33E4A3" w14:textId="77777777" w:rsidR="00160882" w:rsidRDefault="00160882" w:rsidP="00160882">
      <w:pPr>
        <w:jc w:val="center"/>
        <w:rPr>
          <w:rFonts w:ascii="Arial" w:hAnsi="Arial" w:cs="Arial"/>
        </w:rPr>
      </w:pPr>
    </w:p>
    <w:p w14:paraId="09DC1B3E" w14:textId="77777777" w:rsidR="00160882" w:rsidRDefault="00160882" w:rsidP="00160882">
      <w:pPr>
        <w:jc w:val="center"/>
        <w:rPr>
          <w:rFonts w:ascii="Arial" w:hAnsi="Arial" w:cs="Arial"/>
        </w:rPr>
      </w:pPr>
    </w:p>
    <w:p w14:paraId="5031EB5D" w14:textId="77777777" w:rsidR="00160882" w:rsidRPr="00D45757" w:rsidRDefault="00160882" w:rsidP="00160882">
      <w:pPr>
        <w:rPr>
          <w:rFonts w:ascii="Arial" w:hAnsi="Arial" w:cs="Arial"/>
          <w:b/>
          <w:bCs/>
          <w:sz w:val="24"/>
          <w:szCs w:val="24"/>
        </w:rPr>
      </w:pPr>
      <w:r w:rsidRPr="00D45757">
        <w:rPr>
          <w:rFonts w:ascii="Arial" w:hAnsi="Arial" w:cs="Arial"/>
          <w:b/>
          <w:bCs/>
          <w:sz w:val="24"/>
          <w:szCs w:val="24"/>
        </w:rPr>
        <w:lastRenderedPageBreak/>
        <w:t>Introducción</w:t>
      </w:r>
    </w:p>
    <w:p w14:paraId="166D6278" w14:textId="637D9045" w:rsidR="00160882" w:rsidRPr="00160882" w:rsidRDefault="00160882" w:rsidP="00160882">
      <w:pPr>
        <w:rPr>
          <w:rFonts w:ascii="Arial" w:hAnsi="Arial" w:cs="Arial"/>
          <w:sz w:val="24"/>
          <w:szCs w:val="24"/>
        </w:rPr>
      </w:pPr>
      <w:r w:rsidRPr="00160882">
        <w:rPr>
          <w:rFonts w:ascii="Arial" w:hAnsi="Arial" w:cs="Arial"/>
          <w:sz w:val="24"/>
          <w:szCs w:val="24"/>
        </w:rPr>
        <w:t>En este trabajo veremos parte de lo que aprendimos en el segundo parcial en la materia de farmacología lo cual es el tema de antimicrobianos y en esta ocasión presento los antibióticos, su clasificación y sus características principales.</w:t>
      </w:r>
    </w:p>
    <w:p w14:paraId="409195B1" w14:textId="77777777" w:rsidR="00160882" w:rsidRPr="00160882" w:rsidRDefault="00160882" w:rsidP="00160882">
      <w:pPr>
        <w:rPr>
          <w:rFonts w:ascii="Arial" w:hAnsi="Arial" w:cs="Arial"/>
          <w:sz w:val="24"/>
          <w:szCs w:val="24"/>
        </w:rPr>
      </w:pPr>
    </w:p>
    <w:p w14:paraId="5EC9D9E2" w14:textId="00B898EF" w:rsidR="008847A1" w:rsidRDefault="00492445" w:rsidP="008847A1">
      <w:pPr>
        <w:pStyle w:val="Ttulo2"/>
        <w:shd w:val="clear" w:color="auto" w:fill="FFFFFF"/>
        <w:spacing w:before="0" w:line="240" w:lineRule="atLeast"/>
        <w:jc w:val="both"/>
        <w:textAlignment w:val="baseline"/>
        <w:rPr>
          <w:rFonts w:ascii="Arial" w:hAnsi="Arial" w:cs="Arial"/>
          <w:b/>
          <w:bCs/>
          <w:color w:val="auto"/>
          <w:sz w:val="24"/>
          <w:szCs w:val="24"/>
          <w:bdr w:val="none" w:sz="0" w:space="0" w:color="auto" w:frame="1"/>
        </w:rPr>
      </w:pPr>
      <w:r w:rsidRPr="008847A1">
        <w:rPr>
          <w:rFonts w:ascii="Arial" w:hAnsi="Arial" w:cs="Arial"/>
          <w:b/>
          <w:bCs/>
          <w:color w:val="auto"/>
          <w:sz w:val="24"/>
          <w:szCs w:val="24"/>
          <w:bdr w:val="none" w:sz="0" w:space="0" w:color="auto" w:frame="1"/>
        </w:rPr>
        <w:t>¿Qué son los antibióticos?</w:t>
      </w:r>
    </w:p>
    <w:p w14:paraId="4D9E33B2" w14:textId="77777777" w:rsidR="008847A1" w:rsidRPr="008847A1" w:rsidRDefault="008847A1" w:rsidP="008847A1"/>
    <w:p w14:paraId="276CD6D3" w14:textId="77777777" w:rsidR="00492445" w:rsidRPr="008847A1" w:rsidRDefault="00492445" w:rsidP="00492445">
      <w:pPr>
        <w:pStyle w:val="NormalWeb"/>
        <w:shd w:val="clear" w:color="auto" w:fill="FFFFFF"/>
        <w:spacing w:before="0" w:beforeAutospacing="0" w:after="0" w:afterAutospacing="0"/>
        <w:jc w:val="both"/>
        <w:textAlignment w:val="baseline"/>
        <w:rPr>
          <w:rFonts w:ascii="Arial" w:hAnsi="Arial" w:cs="Arial"/>
        </w:rPr>
      </w:pPr>
      <w:r w:rsidRPr="008847A1">
        <w:rPr>
          <w:rFonts w:ascii="Arial" w:hAnsi="Arial" w:cs="Arial"/>
        </w:rPr>
        <w:t>Los antibióticos son fármacos que se emplean para </w:t>
      </w:r>
      <w:r w:rsidRPr="008847A1">
        <w:rPr>
          <w:rStyle w:val="Textoennegrita"/>
          <w:rFonts w:ascii="Arial" w:eastAsiaTheme="majorEastAsia" w:hAnsi="Arial" w:cs="Arial"/>
          <w:b w:val="0"/>
          <w:bCs w:val="0"/>
          <w:bdr w:val="none" w:sz="0" w:space="0" w:color="auto" w:frame="1"/>
        </w:rPr>
        <w:t>combatir las infecciones que causan las bacterias</w:t>
      </w:r>
      <w:r w:rsidRPr="008847A1">
        <w:rPr>
          <w:rFonts w:ascii="Arial" w:hAnsi="Arial" w:cs="Arial"/>
          <w:b/>
          <w:bCs/>
        </w:rPr>
        <w:t>.</w:t>
      </w:r>
      <w:r w:rsidRPr="008847A1">
        <w:rPr>
          <w:rFonts w:ascii="Arial" w:hAnsi="Arial" w:cs="Arial"/>
        </w:rPr>
        <w:t xml:space="preserve"> Es decir, atacan a los microorganismos bacterianos para impedir que se reproduzcan y, a partir de ahí, las defensas naturales del organismo se encargan de eliminarlos.</w:t>
      </w:r>
    </w:p>
    <w:p w14:paraId="157A3765" w14:textId="77777777" w:rsidR="00492445" w:rsidRDefault="00492445" w:rsidP="00492445">
      <w:pPr>
        <w:pStyle w:val="NormalWeb"/>
        <w:shd w:val="clear" w:color="auto" w:fill="FFFFFF"/>
        <w:spacing w:before="0" w:beforeAutospacing="0" w:after="0" w:afterAutospacing="0"/>
        <w:jc w:val="both"/>
        <w:textAlignment w:val="baseline"/>
        <w:rPr>
          <w:rFonts w:ascii="Arial" w:hAnsi="Arial" w:cs="Arial"/>
        </w:rPr>
      </w:pPr>
      <w:r w:rsidRPr="008847A1">
        <w:rPr>
          <w:rFonts w:ascii="Arial" w:hAnsi="Arial" w:cs="Arial"/>
        </w:rPr>
        <w:t>Las </w:t>
      </w:r>
      <w:r w:rsidRPr="008847A1">
        <w:rPr>
          <w:rStyle w:val="Textoennegrita"/>
          <w:rFonts w:ascii="Arial" w:eastAsiaTheme="majorEastAsia" w:hAnsi="Arial" w:cs="Arial"/>
          <w:b w:val="0"/>
          <w:bCs w:val="0"/>
          <w:bdr w:val="none" w:sz="0" w:space="0" w:color="auto" w:frame="1"/>
        </w:rPr>
        <w:t>bacterias</w:t>
      </w:r>
      <w:r w:rsidRPr="008847A1">
        <w:rPr>
          <w:rFonts w:ascii="Arial" w:hAnsi="Arial" w:cs="Arial"/>
        </w:rPr>
        <w:t> son microorganismos que habitan en el organismo, concentrándose sobre todo en zonas como la piel, el sistema digestivo, la boca y la garganta. En su mayoría son inofensivas e, incluso, beneficiosas, pues se encargan de distribuir los nutrientes. Pero, algunas son capaces de </w:t>
      </w:r>
      <w:r w:rsidRPr="008847A1">
        <w:rPr>
          <w:rStyle w:val="Textoennegrita"/>
          <w:rFonts w:ascii="Arial" w:eastAsiaTheme="majorEastAsia" w:hAnsi="Arial" w:cs="Arial"/>
          <w:b w:val="0"/>
          <w:bCs w:val="0"/>
          <w:bdr w:val="none" w:sz="0" w:space="0" w:color="auto" w:frame="1"/>
        </w:rPr>
        <w:t>producir infecciones</w:t>
      </w:r>
      <w:r w:rsidRPr="008847A1">
        <w:rPr>
          <w:rFonts w:ascii="Arial" w:hAnsi="Arial" w:cs="Arial"/>
        </w:rPr>
        <w:t> y es ahí donde entran en juego los antibióticos.</w:t>
      </w:r>
    </w:p>
    <w:p w14:paraId="41A24E6E" w14:textId="77777777" w:rsidR="008847A1" w:rsidRPr="008847A1" w:rsidRDefault="008847A1" w:rsidP="00492445">
      <w:pPr>
        <w:pStyle w:val="NormalWeb"/>
        <w:shd w:val="clear" w:color="auto" w:fill="FFFFFF"/>
        <w:spacing w:before="0" w:beforeAutospacing="0" w:after="0" w:afterAutospacing="0"/>
        <w:jc w:val="both"/>
        <w:textAlignment w:val="baseline"/>
        <w:rPr>
          <w:rFonts w:ascii="Arial" w:hAnsi="Arial" w:cs="Arial"/>
        </w:rPr>
      </w:pPr>
    </w:p>
    <w:p w14:paraId="0CABCFE6" w14:textId="5652FF25" w:rsidR="00492445" w:rsidRDefault="00492445" w:rsidP="00492445">
      <w:pPr>
        <w:pStyle w:val="NormalWeb"/>
        <w:shd w:val="clear" w:color="auto" w:fill="FFFFFF"/>
        <w:spacing w:before="0" w:beforeAutospacing="0" w:after="0" w:afterAutospacing="0"/>
        <w:jc w:val="both"/>
        <w:textAlignment w:val="baseline"/>
        <w:rPr>
          <w:rFonts w:ascii="Arial" w:hAnsi="Arial" w:cs="Arial"/>
        </w:rPr>
      </w:pPr>
      <w:r w:rsidRPr="008847A1">
        <w:rPr>
          <w:rFonts w:ascii="Arial" w:hAnsi="Arial" w:cs="Arial"/>
        </w:rPr>
        <w:t>El primer antibiótico fue la </w:t>
      </w:r>
      <w:r w:rsidRPr="008847A1">
        <w:rPr>
          <w:rStyle w:val="Textoennegrita"/>
          <w:rFonts w:ascii="Arial" w:eastAsiaTheme="majorEastAsia" w:hAnsi="Arial" w:cs="Arial"/>
          <w:b w:val="0"/>
          <w:bCs w:val="0"/>
          <w:bdr w:val="none" w:sz="0" w:space="0" w:color="auto" w:frame="1"/>
        </w:rPr>
        <w:t>penicilina</w:t>
      </w:r>
      <w:r w:rsidRPr="008847A1">
        <w:rPr>
          <w:rStyle w:val="Textoennegrita"/>
          <w:rFonts w:ascii="Arial" w:eastAsiaTheme="majorEastAsia" w:hAnsi="Arial" w:cs="Arial"/>
          <w:bdr w:val="none" w:sz="0" w:space="0" w:color="auto" w:frame="1"/>
        </w:rPr>
        <w:t>,</w:t>
      </w:r>
      <w:r w:rsidRPr="008847A1">
        <w:rPr>
          <w:rFonts w:ascii="Arial" w:hAnsi="Arial" w:cs="Arial"/>
        </w:rPr>
        <w:t xml:space="preserve"> descubierto por el científico Alexander Fleming en 1928. El término significa de manera literal “contra la vida”, de las bacterias, en este caso. </w:t>
      </w:r>
    </w:p>
    <w:p w14:paraId="7CE084EA" w14:textId="77777777" w:rsidR="008847A1" w:rsidRPr="008847A1" w:rsidRDefault="008847A1" w:rsidP="00492445">
      <w:pPr>
        <w:pStyle w:val="NormalWeb"/>
        <w:shd w:val="clear" w:color="auto" w:fill="FFFFFF"/>
        <w:spacing w:before="0" w:beforeAutospacing="0" w:after="0" w:afterAutospacing="0"/>
        <w:jc w:val="both"/>
        <w:textAlignment w:val="baseline"/>
        <w:rPr>
          <w:rFonts w:ascii="Arial" w:hAnsi="Arial" w:cs="Arial"/>
          <w:b/>
          <w:bCs/>
        </w:rPr>
      </w:pPr>
    </w:p>
    <w:p w14:paraId="171BCB35" w14:textId="4C581146" w:rsidR="00492445" w:rsidRPr="008847A1" w:rsidRDefault="00492445" w:rsidP="008847A1">
      <w:pPr>
        <w:pStyle w:val="Ttulo2"/>
        <w:shd w:val="clear" w:color="auto" w:fill="FFFFFF"/>
        <w:spacing w:before="0" w:line="240" w:lineRule="atLeast"/>
        <w:jc w:val="both"/>
        <w:textAlignment w:val="baseline"/>
        <w:rPr>
          <w:rFonts w:ascii="Arial" w:hAnsi="Arial" w:cs="Arial"/>
          <w:b/>
          <w:bCs/>
          <w:color w:val="auto"/>
          <w:sz w:val="24"/>
          <w:szCs w:val="24"/>
          <w:bdr w:val="none" w:sz="0" w:space="0" w:color="auto" w:frame="1"/>
        </w:rPr>
      </w:pPr>
      <w:r w:rsidRPr="008847A1">
        <w:rPr>
          <w:rFonts w:ascii="Arial" w:hAnsi="Arial" w:cs="Arial"/>
          <w:b/>
          <w:bCs/>
          <w:color w:val="auto"/>
          <w:sz w:val="24"/>
          <w:szCs w:val="24"/>
          <w:bdr w:val="none" w:sz="0" w:space="0" w:color="auto" w:frame="1"/>
        </w:rPr>
        <w:t>¿Cómo actúan los antibióticos?</w:t>
      </w:r>
    </w:p>
    <w:p w14:paraId="0E5C1AAC" w14:textId="77777777" w:rsidR="008847A1" w:rsidRPr="008847A1" w:rsidRDefault="008847A1" w:rsidP="008847A1"/>
    <w:p w14:paraId="6B736DF0" w14:textId="204F69CD" w:rsidR="00492445" w:rsidRPr="008847A1" w:rsidRDefault="00492445" w:rsidP="00492445">
      <w:pPr>
        <w:pStyle w:val="NormalWeb"/>
        <w:shd w:val="clear" w:color="auto" w:fill="FFFFFF"/>
        <w:spacing w:before="0" w:beforeAutospacing="0" w:after="0" w:afterAutospacing="0"/>
        <w:jc w:val="both"/>
        <w:textAlignment w:val="baseline"/>
        <w:rPr>
          <w:rFonts w:ascii="Arial" w:hAnsi="Arial" w:cs="Arial"/>
        </w:rPr>
      </w:pPr>
      <w:r w:rsidRPr="008847A1">
        <w:rPr>
          <w:rFonts w:ascii="Arial" w:hAnsi="Arial" w:cs="Arial"/>
        </w:rPr>
        <w:t>Un antibiótico específico </w:t>
      </w:r>
      <w:r w:rsidRPr="008847A1">
        <w:rPr>
          <w:rStyle w:val="Textoennegrita"/>
          <w:rFonts w:ascii="Arial" w:eastAsiaTheme="majorEastAsia" w:hAnsi="Arial" w:cs="Arial"/>
          <w:b w:val="0"/>
          <w:bCs w:val="0"/>
          <w:bdr w:val="none" w:sz="0" w:space="0" w:color="auto" w:frame="1"/>
        </w:rPr>
        <w:t>solo es eficaz frente a determinadas bacterias</w:t>
      </w:r>
      <w:r w:rsidRPr="008847A1">
        <w:rPr>
          <w:rFonts w:ascii="Arial" w:hAnsi="Arial" w:cs="Arial"/>
        </w:rPr>
        <w:t>. Por ello, un tratamiento con antibióticos únicamente puede indicarlo un médico. De igual forma, el especialista determina el tiempo de la toma y la dosis. Estas indicaciones pueden variar en función de cada caso y del tipo de antibiótico.</w:t>
      </w:r>
    </w:p>
    <w:p w14:paraId="24704EB4" w14:textId="219AA422" w:rsidR="00492445" w:rsidRPr="008847A1" w:rsidRDefault="00492445" w:rsidP="00492445">
      <w:pPr>
        <w:pStyle w:val="NormalWeb"/>
        <w:shd w:val="clear" w:color="auto" w:fill="FFFFFF"/>
        <w:spacing w:before="0" w:beforeAutospacing="0" w:after="0" w:afterAutospacing="0"/>
        <w:jc w:val="both"/>
        <w:textAlignment w:val="baseline"/>
        <w:rPr>
          <w:rFonts w:ascii="Arial" w:hAnsi="Arial" w:cs="Arial"/>
        </w:rPr>
      </w:pPr>
      <w:r w:rsidRPr="008847A1">
        <w:rPr>
          <w:rFonts w:ascii="Arial" w:hAnsi="Arial" w:cs="Arial"/>
        </w:rPr>
        <w:t>Cabe apuntar que los antibióticos </w:t>
      </w:r>
      <w:r w:rsidRPr="008847A1">
        <w:rPr>
          <w:rStyle w:val="Textoennegrita"/>
          <w:rFonts w:ascii="Arial" w:eastAsiaTheme="majorEastAsia" w:hAnsi="Arial" w:cs="Arial"/>
          <w:b w:val="0"/>
          <w:bCs w:val="0"/>
          <w:bdr w:val="none" w:sz="0" w:space="0" w:color="auto" w:frame="1"/>
        </w:rPr>
        <w:t>no son eficaces</w:t>
      </w:r>
      <w:r w:rsidRPr="008847A1">
        <w:rPr>
          <w:rFonts w:ascii="Arial" w:hAnsi="Arial" w:cs="Arial"/>
          <w:b/>
          <w:bCs/>
        </w:rPr>
        <w:t> </w:t>
      </w:r>
      <w:r w:rsidRPr="008847A1">
        <w:rPr>
          <w:rFonts w:ascii="Arial" w:hAnsi="Arial" w:cs="Arial"/>
        </w:rPr>
        <w:t>para combatir las </w:t>
      </w:r>
      <w:r w:rsidRPr="008847A1">
        <w:rPr>
          <w:rStyle w:val="Textoennegrita"/>
          <w:rFonts w:ascii="Arial" w:eastAsiaTheme="majorEastAsia" w:hAnsi="Arial" w:cs="Arial"/>
          <w:b w:val="0"/>
          <w:bCs w:val="0"/>
          <w:bdr w:val="none" w:sz="0" w:space="0" w:color="auto" w:frame="1"/>
        </w:rPr>
        <w:t>infecciones de tipo viral como resfriado</w:t>
      </w:r>
      <w:r w:rsidRPr="008847A1">
        <w:rPr>
          <w:rFonts w:ascii="Arial" w:hAnsi="Arial" w:cs="Arial"/>
        </w:rPr>
        <w:t>, gripe, bronquitis, afecciones de garganta, etc. Los virus que provocan estas enfermedades son de menor tamaño que las bacterias, las cuales generan enfermedades cuando entran en contacto con las células sanas.</w:t>
      </w:r>
    </w:p>
    <w:p w14:paraId="16E1B1BF" w14:textId="77777777" w:rsidR="008847A1" w:rsidRDefault="008847A1" w:rsidP="00160882">
      <w:pPr>
        <w:shd w:val="clear" w:color="auto" w:fill="FFFFFF"/>
        <w:spacing w:after="343" w:line="240" w:lineRule="auto"/>
        <w:textAlignment w:val="baseline"/>
        <w:rPr>
          <w:rFonts w:ascii="Arial" w:eastAsia="Times New Roman" w:hAnsi="Arial" w:cs="Arial"/>
          <w:kern w:val="0"/>
          <w:sz w:val="24"/>
          <w:szCs w:val="24"/>
          <w:lang w:eastAsia="es-MX"/>
          <w14:ligatures w14:val="none"/>
        </w:rPr>
      </w:pPr>
    </w:p>
    <w:p w14:paraId="5095C561" w14:textId="2FB39180" w:rsidR="00160882" w:rsidRPr="00160882" w:rsidRDefault="00160882" w:rsidP="00160882">
      <w:pPr>
        <w:shd w:val="clear" w:color="auto" w:fill="FFFFFF"/>
        <w:spacing w:after="343" w:line="240" w:lineRule="auto"/>
        <w:textAlignment w:val="baseline"/>
        <w:rPr>
          <w:rFonts w:ascii="Arial" w:eastAsia="Times New Roman" w:hAnsi="Arial" w:cs="Arial"/>
          <w:b/>
          <w:bCs/>
          <w:kern w:val="0"/>
          <w:sz w:val="24"/>
          <w:szCs w:val="24"/>
          <w:lang w:eastAsia="es-MX"/>
          <w14:ligatures w14:val="none"/>
        </w:rPr>
      </w:pPr>
      <w:r w:rsidRPr="008847A1">
        <w:rPr>
          <w:rFonts w:ascii="Arial" w:eastAsia="Times New Roman" w:hAnsi="Arial" w:cs="Arial"/>
          <w:b/>
          <w:bCs/>
          <w:kern w:val="0"/>
          <w:sz w:val="24"/>
          <w:szCs w:val="24"/>
          <w:lang w:eastAsia="es-MX"/>
          <w14:ligatures w14:val="none"/>
        </w:rPr>
        <w:t xml:space="preserve">Vías de administración más comunes en antibióticos </w:t>
      </w:r>
    </w:p>
    <w:p w14:paraId="1CC1F820" w14:textId="515AE1E2" w:rsidR="00160882" w:rsidRPr="00160882" w:rsidRDefault="00160882" w:rsidP="00160882">
      <w:pPr>
        <w:numPr>
          <w:ilvl w:val="0"/>
          <w:numId w:val="1"/>
        </w:numPr>
        <w:shd w:val="clear" w:color="auto" w:fill="FFFFFF"/>
        <w:spacing w:after="68" w:line="308" w:lineRule="atLeast"/>
        <w:textAlignment w:val="baseline"/>
        <w:rPr>
          <w:rFonts w:ascii="Arial" w:eastAsia="Times New Roman" w:hAnsi="Arial" w:cs="Arial"/>
          <w:kern w:val="0"/>
          <w:sz w:val="24"/>
          <w:szCs w:val="24"/>
          <w:lang w:eastAsia="es-MX"/>
          <w14:ligatures w14:val="none"/>
        </w:rPr>
      </w:pPr>
      <w:r w:rsidRPr="00160882">
        <w:rPr>
          <w:rFonts w:ascii="Arial" w:eastAsia="Times New Roman" w:hAnsi="Arial" w:cs="Arial"/>
          <w:kern w:val="0"/>
          <w:sz w:val="24"/>
          <w:szCs w:val="24"/>
          <w:lang w:eastAsia="es-MX"/>
          <w14:ligatures w14:val="none"/>
        </w:rPr>
        <w:t>Por vía oral: Pueden ser pastillas, cápsulas o líquidos</w:t>
      </w:r>
    </w:p>
    <w:p w14:paraId="5858ADF4" w14:textId="77777777" w:rsidR="00160882" w:rsidRPr="00160882" w:rsidRDefault="00160882" w:rsidP="00160882">
      <w:pPr>
        <w:numPr>
          <w:ilvl w:val="0"/>
          <w:numId w:val="1"/>
        </w:numPr>
        <w:shd w:val="clear" w:color="auto" w:fill="FFFFFF"/>
        <w:spacing w:after="68" w:line="308" w:lineRule="atLeast"/>
        <w:textAlignment w:val="baseline"/>
        <w:rPr>
          <w:rFonts w:ascii="Arial" w:eastAsia="Times New Roman" w:hAnsi="Arial" w:cs="Arial"/>
          <w:kern w:val="0"/>
          <w:sz w:val="24"/>
          <w:szCs w:val="24"/>
          <w:lang w:eastAsia="es-MX"/>
          <w14:ligatures w14:val="none"/>
        </w:rPr>
      </w:pPr>
      <w:r w:rsidRPr="00160882">
        <w:rPr>
          <w:rFonts w:ascii="Arial" w:eastAsia="Times New Roman" w:hAnsi="Arial" w:cs="Arial"/>
          <w:kern w:val="0"/>
          <w:sz w:val="24"/>
          <w:szCs w:val="24"/>
          <w:lang w:eastAsia="es-MX"/>
          <w14:ligatures w14:val="none"/>
        </w:rPr>
        <w:t>Tópicamente: Puede aplicarse en crema, aerosol o ungüento que se ponga en la piel. También podría ser un ungüento para los ojos, gotas para los ojos o gotas para los oídos</w:t>
      </w:r>
    </w:p>
    <w:p w14:paraId="5D164AAC" w14:textId="77777777" w:rsidR="00160882" w:rsidRDefault="00160882" w:rsidP="00160882">
      <w:pPr>
        <w:numPr>
          <w:ilvl w:val="0"/>
          <w:numId w:val="1"/>
        </w:numPr>
        <w:shd w:val="clear" w:color="auto" w:fill="FFFFFF"/>
        <w:spacing w:after="68" w:line="308" w:lineRule="atLeast"/>
        <w:textAlignment w:val="baseline"/>
        <w:rPr>
          <w:rFonts w:ascii="Arial" w:eastAsia="Times New Roman" w:hAnsi="Arial" w:cs="Arial"/>
          <w:kern w:val="0"/>
          <w:sz w:val="24"/>
          <w:szCs w:val="24"/>
          <w:lang w:eastAsia="es-MX"/>
          <w14:ligatures w14:val="none"/>
        </w:rPr>
      </w:pPr>
      <w:r w:rsidRPr="00160882">
        <w:rPr>
          <w:rFonts w:ascii="Arial" w:eastAsia="Times New Roman" w:hAnsi="Arial" w:cs="Arial"/>
          <w:kern w:val="0"/>
          <w:sz w:val="24"/>
          <w:szCs w:val="24"/>
          <w:lang w:eastAsia="es-MX"/>
          <w14:ligatures w14:val="none"/>
        </w:rPr>
        <w:t>A través de una inyección o por vía intravenosa: Esto suele utilizarse para infecciones más graves</w:t>
      </w:r>
    </w:p>
    <w:p w14:paraId="4EB6534B" w14:textId="77777777" w:rsidR="00D45757" w:rsidRPr="00D45757" w:rsidRDefault="00D45757" w:rsidP="00D45757">
      <w:pPr>
        <w:pStyle w:val="NormalWeb"/>
        <w:shd w:val="clear" w:color="auto" w:fill="FFFFFF"/>
        <w:spacing w:before="0" w:beforeAutospacing="0" w:after="300" w:afterAutospacing="0"/>
        <w:ind w:left="360"/>
        <w:jc w:val="both"/>
        <w:rPr>
          <w:rFonts w:ascii="Arial" w:hAnsi="Arial" w:cs="Arial"/>
        </w:rPr>
      </w:pPr>
      <w:r w:rsidRPr="00D45757">
        <w:rPr>
          <w:rStyle w:val="Textoennegrita"/>
          <w:rFonts w:ascii="Arial" w:hAnsi="Arial" w:cs="Arial"/>
        </w:rPr>
        <w:lastRenderedPageBreak/>
        <w:t>¿Cómo actúan?</w:t>
      </w:r>
    </w:p>
    <w:p w14:paraId="24EC8F5B" w14:textId="77777777" w:rsidR="00D45757" w:rsidRDefault="00D45757" w:rsidP="00D45757">
      <w:pPr>
        <w:pStyle w:val="NormalWeb"/>
        <w:shd w:val="clear" w:color="auto" w:fill="FFFFFF"/>
        <w:spacing w:before="0" w:beforeAutospacing="0" w:after="300" w:afterAutospacing="0"/>
        <w:ind w:left="360"/>
        <w:jc w:val="both"/>
        <w:rPr>
          <w:rFonts w:ascii="Arial" w:hAnsi="Arial" w:cs="Arial"/>
        </w:rPr>
      </w:pPr>
      <w:r w:rsidRPr="00D45757">
        <w:rPr>
          <w:rFonts w:ascii="Arial" w:hAnsi="Arial" w:cs="Arial"/>
        </w:rPr>
        <w:t>Los antibióticos presentan distintos mecanismos de acción por una serie de mecanismos, con dianas terapéuticas (zona o proceso sobre el que actúan) en diferentes regiones de la célula atacada.</w:t>
      </w:r>
    </w:p>
    <w:p w14:paraId="5F1B1BF6" w14:textId="7B5D71FB" w:rsidR="00D45757" w:rsidRPr="00D45757" w:rsidRDefault="00D45757" w:rsidP="00D45757">
      <w:pPr>
        <w:pStyle w:val="NormalWeb"/>
        <w:shd w:val="clear" w:color="auto" w:fill="FFFFFF"/>
        <w:spacing w:before="0" w:beforeAutospacing="0" w:after="300" w:afterAutospacing="0"/>
        <w:ind w:left="360"/>
        <w:jc w:val="both"/>
        <w:rPr>
          <w:rFonts w:ascii="Arial" w:hAnsi="Arial" w:cs="Arial"/>
        </w:rPr>
      </w:pPr>
      <w:r w:rsidRPr="00D45757">
        <w:rPr>
          <w:rFonts w:ascii="Arial" w:hAnsi="Arial" w:cs="Arial"/>
        </w:rPr>
        <w:t xml:space="preserve"> A continuación, se detallan los distintos mecanismos de acción.</w:t>
      </w:r>
    </w:p>
    <w:p w14:paraId="2E0C8695" w14:textId="77777777" w:rsidR="00D45757" w:rsidRPr="00D45757" w:rsidRDefault="00D45757" w:rsidP="00D45757">
      <w:pPr>
        <w:pStyle w:val="NormalWeb"/>
        <w:numPr>
          <w:ilvl w:val="0"/>
          <w:numId w:val="1"/>
        </w:numPr>
        <w:shd w:val="clear" w:color="auto" w:fill="FFFFFF"/>
        <w:spacing w:before="0" w:beforeAutospacing="0" w:after="300" w:afterAutospacing="0"/>
        <w:jc w:val="both"/>
        <w:rPr>
          <w:rFonts w:ascii="Arial" w:hAnsi="Arial" w:cs="Arial"/>
        </w:rPr>
      </w:pPr>
      <w:r w:rsidRPr="00D45757">
        <w:rPr>
          <w:rFonts w:ascii="Arial" w:hAnsi="Arial" w:cs="Arial"/>
        </w:rPr>
        <w:t>A)</w:t>
      </w:r>
      <w:r w:rsidRPr="00D45757">
        <w:rPr>
          <w:rStyle w:val="nfasis"/>
          <w:rFonts w:ascii="Arial" w:hAnsi="Arial" w:cs="Arial"/>
        </w:rPr>
        <w:t> Inhibidores de la síntesis de la pared celular</w:t>
      </w:r>
      <w:r w:rsidRPr="00D45757">
        <w:rPr>
          <w:rFonts w:ascii="Arial" w:hAnsi="Arial" w:cs="Arial"/>
        </w:rPr>
        <w:t>. La pared celular es una estructura rígida que actúa de protección permitiendo a las bacterias soportar grandes presiones osmóticas.  Esta estructura es característica de las bacterias, solo la tienen ellas, por lo que parece una diana muy apropiada. Al impedir que las bacterias fabriquen correctamente esta pared, este tipo de antibióticos provocan que la célula se rompa y muera. Pertenecen a este grupo las penicilinas, como la amoxicilina (</w:t>
      </w:r>
      <w:proofErr w:type="spellStart"/>
      <w:r w:rsidRPr="00D45757">
        <w:rPr>
          <w:rFonts w:ascii="Arial" w:hAnsi="Arial" w:cs="Arial"/>
        </w:rPr>
        <w:t>Clamoxyl</w:t>
      </w:r>
      <w:proofErr w:type="spellEnd"/>
      <w:r w:rsidRPr="00D45757">
        <w:rPr>
          <w:rFonts w:ascii="Arial" w:hAnsi="Arial" w:cs="Arial"/>
        </w:rPr>
        <w:t>®) y las cefalosporinas, como la cefuroxima, (</w:t>
      </w:r>
      <w:proofErr w:type="spellStart"/>
      <w:r w:rsidRPr="00D45757">
        <w:rPr>
          <w:rFonts w:ascii="Arial" w:hAnsi="Arial" w:cs="Arial"/>
        </w:rPr>
        <w:t>Zinnat</w:t>
      </w:r>
      <w:proofErr w:type="spellEnd"/>
      <w:r w:rsidRPr="00D45757">
        <w:rPr>
          <w:rFonts w:ascii="Arial" w:hAnsi="Arial" w:cs="Arial"/>
        </w:rPr>
        <w:t>®), fosfomicina (</w:t>
      </w:r>
      <w:proofErr w:type="spellStart"/>
      <w:r w:rsidRPr="00D45757">
        <w:rPr>
          <w:rFonts w:ascii="Arial" w:hAnsi="Arial" w:cs="Arial"/>
        </w:rPr>
        <w:t>Monurol</w:t>
      </w:r>
      <w:proofErr w:type="spellEnd"/>
      <w:r w:rsidRPr="00D45757">
        <w:rPr>
          <w:rFonts w:ascii="Arial" w:hAnsi="Arial" w:cs="Arial"/>
        </w:rPr>
        <w:t>®) entre otros.</w:t>
      </w:r>
    </w:p>
    <w:p w14:paraId="3193D048" w14:textId="77777777" w:rsidR="00D45757" w:rsidRPr="00D45757" w:rsidRDefault="00D45757" w:rsidP="00D45757">
      <w:pPr>
        <w:pStyle w:val="NormalWeb"/>
        <w:numPr>
          <w:ilvl w:val="0"/>
          <w:numId w:val="1"/>
        </w:numPr>
        <w:shd w:val="clear" w:color="auto" w:fill="FFFFFF"/>
        <w:spacing w:before="0" w:beforeAutospacing="0" w:after="300" w:afterAutospacing="0"/>
        <w:jc w:val="both"/>
        <w:rPr>
          <w:rFonts w:ascii="Arial" w:hAnsi="Arial" w:cs="Arial"/>
        </w:rPr>
      </w:pPr>
      <w:r w:rsidRPr="00D45757">
        <w:rPr>
          <w:rFonts w:ascii="Arial" w:hAnsi="Arial" w:cs="Arial"/>
        </w:rPr>
        <w:t> B) </w:t>
      </w:r>
      <w:r w:rsidRPr="00D45757">
        <w:rPr>
          <w:rStyle w:val="nfasis"/>
          <w:rFonts w:ascii="Arial" w:hAnsi="Arial" w:cs="Arial"/>
        </w:rPr>
        <w:t>Antimicrobianos que actúan sobre membranas celulares</w:t>
      </w:r>
      <w:r w:rsidRPr="00D45757">
        <w:rPr>
          <w:rFonts w:ascii="Arial" w:hAnsi="Arial" w:cs="Arial"/>
        </w:rPr>
        <w:t>. Alteran la capacidad de las membranas para actuar como barreras selectivas. Frecuentemente son sustancias bastante tóxicas pues también actúan sobre las membranas eucarióticas (las que tiene las células de nuestro cuerpo). Aquí estarían las polimixinas.</w:t>
      </w:r>
    </w:p>
    <w:p w14:paraId="0EAA1EF2" w14:textId="77777777" w:rsidR="00D45757" w:rsidRPr="00D45757" w:rsidRDefault="00D45757" w:rsidP="00D45757">
      <w:pPr>
        <w:pStyle w:val="NormalWeb"/>
        <w:numPr>
          <w:ilvl w:val="0"/>
          <w:numId w:val="1"/>
        </w:numPr>
        <w:shd w:val="clear" w:color="auto" w:fill="FFFFFF"/>
        <w:spacing w:before="0" w:beforeAutospacing="0" w:after="300" w:afterAutospacing="0"/>
        <w:jc w:val="both"/>
        <w:rPr>
          <w:rFonts w:ascii="Arial" w:hAnsi="Arial" w:cs="Arial"/>
        </w:rPr>
      </w:pPr>
      <w:r w:rsidRPr="00D45757">
        <w:rPr>
          <w:rFonts w:ascii="Arial" w:hAnsi="Arial" w:cs="Arial"/>
        </w:rPr>
        <w:t> C) </w:t>
      </w:r>
      <w:r w:rsidRPr="00D45757">
        <w:rPr>
          <w:rStyle w:val="nfasis"/>
          <w:rFonts w:ascii="Arial" w:hAnsi="Arial" w:cs="Arial"/>
        </w:rPr>
        <w:t>Inhibidores de los ácidos nucleicos</w:t>
      </w:r>
      <w:r w:rsidRPr="00D45757">
        <w:rPr>
          <w:rFonts w:ascii="Arial" w:hAnsi="Arial" w:cs="Arial"/>
        </w:rPr>
        <w:t>. Generalmente impiden las síntesis de estos ácidos, con lo que evitan la multiplicación de las bacterias (para recordar lo que son los ácidos nucleicos, revisa nuestro </w:t>
      </w:r>
      <w:hyperlink r:id="rId6" w:history="1">
        <w:r w:rsidRPr="00D45757">
          <w:rPr>
            <w:rStyle w:val="Hipervnculo"/>
            <w:rFonts w:ascii="Arial" w:eastAsiaTheme="majorEastAsia" w:hAnsi="Arial" w:cs="Arial"/>
            <w:color w:val="auto"/>
          </w:rPr>
          <w:t>post anterior</w:t>
        </w:r>
      </w:hyperlink>
      <w:r w:rsidRPr="00D45757">
        <w:rPr>
          <w:rFonts w:ascii="Arial" w:hAnsi="Arial" w:cs="Arial"/>
        </w:rPr>
        <w:t>). Son la rifampicina, las quinolonas como ciprofloxacino…</w:t>
      </w:r>
    </w:p>
    <w:p w14:paraId="2F71D3A7" w14:textId="77777777" w:rsidR="00D45757" w:rsidRPr="00D45757" w:rsidRDefault="00D45757" w:rsidP="00D45757">
      <w:pPr>
        <w:pStyle w:val="NormalWeb"/>
        <w:numPr>
          <w:ilvl w:val="0"/>
          <w:numId w:val="1"/>
        </w:numPr>
        <w:shd w:val="clear" w:color="auto" w:fill="FFFFFF"/>
        <w:spacing w:before="0" w:beforeAutospacing="0" w:after="300" w:afterAutospacing="0"/>
        <w:jc w:val="both"/>
        <w:rPr>
          <w:rFonts w:ascii="Arial" w:hAnsi="Arial" w:cs="Arial"/>
        </w:rPr>
      </w:pPr>
      <w:r w:rsidRPr="00D45757">
        <w:rPr>
          <w:rFonts w:ascii="Arial" w:hAnsi="Arial" w:cs="Arial"/>
        </w:rPr>
        <w:t>  D) </w:t>
      </w:r>
      <w:r w:rsidRPr="00D45757">
        <w:rPr>
          <w:rStyle w:val="nfasis"/>
          <w:rFonts w:ascii="Arial" w:hAnsi="Arial" w:cs="Arial"/>
        </w:rPr>
        <w:t>Inhibidores de la síntesis de proteínas</w:t>
      </w:r>
      <w:r w:rsidRPr="00D45757">
        <w:rPr>
          <w:rFonts w:ascii="Arial" w:hAnsi="Arial" w:cs="Arial"/>
        </w:rPr>
        <w:t>. Impiden que las bacterias fabriquen proteínas, es decir, las moléculas que forman la estructura de sus cuerpos. Algunos ejemplos son los aminoglucósidos (gentamicina), las tetraciclinas como la doxiciclina (</w:t>
      </w:r>
      <w:proofErr w:type="spellStart"/>
      <w:r w:rsidRPr="00D45757">
        <w:rPr>
          <w:rFonts w:ascii="Arial" w:hAnsi="Arial" w:cs="Arial"/>
        </w:rPr>
        <w:t>Doxiclat</w:t>
      </w:r>
      <w:proofErr w:type="spellEnd"/>
      <w:r w:rsidRPr="00D45757">
        <w:rPr>
          <w:rFonts w:ascii="Arial" w:hAnsi="Arial" w:cs="Arial"/>
        </w:rPr>
        <w:t>®) o los macrólidos (eritromicina).</w:t>
      </w:r>
    </w:p>
    <w:p w14:paraId="462EE437" w14:textId="77777777" w:rsidR="00160882" w:rsidRDefault="00160882" w:rsidP="00160882">
      <w:pPr>
        <w:shd w:val="clear" w:color="auto" w:fill="FFFFFF"/>
        <w:spacing w:after="68" w:line="308" w:lineRule="atLeast"/>
        <w:ind w:left="720"/>
        <w:textAlignment w:val="baseline"/>
        <w:rPr>
          <w:rFonts w:ascii="Arial" w:eastAsia="Times New Roman" w:hAnsi="Arial" w:cs="Arial"/>
          <w:kern w:val="0"/>
          <w:sz w:val="24"/>
          <w:szCs w:val="24"/>
          <w:lang w:eastAsia="es-MX"/>
          <w14:ligatures w14:val="none"/>
        </w:rPr>
      </w:pPr>
    </w:p>
    <w:p w14:paraId="7BADFF2A" w14:textId="77777777" w:rsidR="00254997" w:rsidRPr="008847A1" w:rsidRDefault="00254997" w:rsidP="00254997">
      <w:pPr>
        <w:pStyle w:val="NormalWeb"/>
        <w:shd w:val="clear" w:color="auto" w:fill="FFFFFF"/>
        <w:spacing w:before="0" w:beforeAutospacing="0" w:after="240" w:afterAutospacing="0"/>
        <w:rPr>
          <w:rFonts w:ascii="Arial" w:hAnsi="Arial" w:cs="Arial"/>
          <w:b/>
          <w:bCs/>
          <w:spacing w:val="2"/>
        </w:rPr>
      </w:pPr>
      <w:r w:rsidRPr="008847A1">
        <w:rPr>
          <w:rFonts w:ascii="Arial" w:hAnsi="Arial" w:cs="Arial"/>
          <w:b/>
          <w:bCs/>
          <w:spacing w:val="2"/>
        </w:rPr>
        <w:t>Las clases de antibióticos comprenden las siguientes:</w:t>
      </w:r>
    </w:p>
    <w:p w14:paraId="5D22EB03" w14:textId="77777777" w:rsidR="00254997" w:rsidRPr="00254997" w:rsidRDefault="00000000" w:rsidP="00254997">
      <w:pPr>
        <w:pStyle w:val="NormalWeb"/>
        <w:numPr>
          <w:ilvl w:val="0"/>
          <w:numId w:val="2"/>
        </w:numPr>
        <w:shd w:val="clear" w:color="auto" w:fill="FFFFFF"/>
        <w:spacing w:before="0" w:beforeAutospacing="0" w:after="0" w:afterAutospacing="0"/>
        <w:ind w:left="1320"/>
        <w:rPr>
          <w:rFonts w:ascii="Arial" w:hAnsi="Arial" w:cs="Arial"/>
          <w:spacing w:val="2"/>
        </w:rPr>
      </w:pPr>
      <w:hyperlink r:id="rId7" w:tooltip="Aminoglucósidos" w:history="1">
        <w:r w:rsidR="00254997" w:rsidRPr="00254997">
          <w:rPr>
            <w:rStyle w:val="Hipervnculo"/>
            <w:rFonts w:ascii="Arial" w:hAnsi="Arial" w:cs="Arial"/>
            <w:color w:val="auto"/>
            <w:spacing w:val="2"/>
            <w:u w:val="none"/>
          </w:rPr>
          <w:t>Aminoglucósidos</w:t>
        </w:r>
      </w:hyperlink>
    </w:p>
    <w:p w14:paraId="1F9EBC91" w14:textId="77777777" w:rsidR="00254997" w:rsidRPr="00254997" w:rsidRDefault="00000000" w:rsidP="00254997">
      <w:pPr>
        <w:pStyle w:val="NormalWeb"/>
        <w:numPr>
          <w:ilvl w:val="0"/>
          <w:numId w:val="2"/>
        </w:numPr>
        <w:shd w:val="clear" w:color="auto" w:fill="FFFFFF"/>
        <w:spacing w:before="0" w:beforeAutospacing="0" w:after="0" w:afterAutospacing="0"/>
        <w:ind w:left="1320"/>
        <w:rPr>
          <w:rFonts w:ascii="Arial" w:hAnsi="Arial" w:cs="Arial"/>
          <w:spacing w:val="2"/>
        </w:rPr>
      </w:pPr>
      <w:hyperlink r:id="rId8" w:tooltip="Fármacos carbapenémicos" w:history="1">
        <w:r w:rsidR="00254997" w:rsidRPr="00254997">
          <w:rPr>
            <w:rStyle w:val="Hipervnculo"/>
            <w:rFonts w:ascii="Arial" w:hAnsi="Arial" w:cs="Arial"/>
            <w:color w:val="auto"/>
            <w:spacing w:val="2"/>
            <w:u w:val="none"/>
          </w:rPr>
          <w:t>Fármacos carbapenémicos</w:t>
        </w:r>
      </w:hyperlink>
    </w:p>
    <w:p w14:paraId="27B4BE6D" w14:textId="77777777" w:rsidR="00254997" w:rsidRPr="00254997" w:rsidRDefault="00000000" w:rsidP="00254997">
      <w:pPr>
        <w:pStyle w:val="NormalWeb"/>
        <w:numPr>
          <w:ilvl w:val="0"/>
          <w:numId w:val="2"/>
        </w:numPr>
        <w:shd w:val="clear" w:color="auto" w:fill="FFFFFF"/>
        <w:spacing w:before="0" w:beforeAutospacing="0" w:after="0" w:afterAutospacing="0"/>
        <w:ind w:left="1320"/>
        <w:rPr>
          <w:rFonts w:ascii="Arial" w:hAnsi="Arial" w:cs="Arial"/>
          <w:spacing w:val="2"/>
        </w:rPr>
      </w:pPr>
      <w:hyperlink r:id="rId9" w:tooltip="Cefalosporinas" w:history="1">
        <w:r w:rsidR="00254997" w:rsidRPr="00254997">
          <w:rPr>
            <w:rStyle w:val="Hipervnculo"/>
            <w:rFonts w:ascii="Arial" w:hAnsi="Arial" w:cs="Arial"/>
            <w:color w:val="auto"/>
            <w:spacing w:val="2"/>
            <w:u w:val="none"/>
          </w:rPr>
          <w:t>Cefalosporinas</w:t>
        </w:r>
      </w:hyperlink>
    </w:p>
    <w:p w14:paraId="5BFA1478" w14:textId="77777777" w:rsidR="00254997" w:rsidRPr="00254997" w:rsidRDefault="00000000" w:rsidP="00254997">
      <w:pPr>
        <w:pStyle w:val="NormalWeb"/>
        <w:numPr>
          <w:ilvl w:val="0"/>
          <w:numId w:val="2"/>
        </w:numPr>
        <w:shd w:val="clear" w:color="auto" w:fill="FFFFFF"/>
        <w:spacing w:before="0" w:beforeAutospacing="0" w:after="0" w:afterAutospacing="0"/>
        <w:ind w:left="1320"/>
        <w:rPr>
          <w:rFonts w:ascii="Arial" w:hAnsi="Arial" w:cs="Arial"/>
          <w:spacing w:val="2"/>
        </w:rPr>
      </w:pPr>
      <w:hyperlink r:id="rId10" w:tooltip="Fluoroquinolonas" w:history="1">
        <w:r w:rsidR="00254997" w:rsidRPr="00254997">
          <w:rPr>
            <w:rStyle w:val="Hipervnculo"/>
            <w:rFonts w:ascii="Arial" w:hAnsi="Arial" w:cs="Arial"/>
            <w:color w:val="auto"/>
            <w:spacing w:val="2"/>
            <w:u w:val="none"/>
          </w:rPr>
          <w:t>Fluoroquinolonas</w:t>
        </w:r>
      </w:hyperlink>
    </w:p>
    <w:p w14:paraId="23F01444" w14:textId="23C0970F" w:rsidR="00254997" w:rsidRPr="00254997" w:rsidRDefault="00000000" w:rsidP="00254997">
      <w:pPr>
        <w:pStyle w:val="NormalWeb"/>
        <w:numPr>
          <w:ilvl w:val="0"/>
          <w:numId w:val="2"/>
        </w:numPr>
        <w:shd w:val="clear" w:color="auto" w:fill="FFFFFF"/>
        <w:spacing w:before="0" w:beforeAutospacing="0" w:after="0" w:afterAutospacing="0"/>
        <w:ind w:left="1320"/>
        <w:rPr>
          <w:rFonts w:ascii="Arial" w:hAnsi="Arial" w:cs="Arial"/>
          <w:spacing w:val="2"/>
        </w:rPr>
      </w:pPr>
      <w:hyperlink r:id="rId11" w:tooltip="Glucopéptidos y lipoglucopéptidos" w:history="1">
        <w:r w:rsidR="008847A1" w:rsidRPr="00254997">
          <w:rPr>
            <w:rStyle w:val="Hipervnculo"/>
            <w:rFonts w:ascii="Arial" w:hAnsi="Arial" w:cs="Arial"/>
            <w:color w:val="auto"/>
            <w:spacing w:val="2"/>
            <w:u w:val="none"/>
          </w:rPr>
          <w:t>Glucopéptidos</w:t>
        </w:r>
        <w:r w:rsidR="00254997" w:rsidRPr="00254997">
          <w:rPr>
            <w:rStyle w:val="Hipervnculo"/>
            <w:rFonts w:ascii="Arial" w:hAnsi="Arial" w:cs="Arial"/>
            <w:color w:val="auto"/>
            <w:spacing w:val="2"/>
            <w:u w:val="none"/>
          </w:rPr>
          <w:t xml:space="preserve"> y </w:t>
        </w:r>
        <w:proofErr w:type="spellStart"/>
        <w:r w:rsidR="00254997" w:rsidRPr="00254997">
          <w:rPr>
            <w:rStyle w:val="Hipervnculo"/>
            <w:rFonts w:ascii="Arial" w:hAnsi="Arial" w:cs="Arial"/>
            <w:color w:val="auto"/>
            <w:spacing w:val="2"/>
            <w:u w:val="none"/>
          </w:rPr>
          <w:t>lipoglicopéptidos</w:t>
        </w:r>
        <w:proofErr w:type="spellEnd"/>
      </w:hyperlink>
      <w:r w:rsidR="00254997" w:rsidRPr="00254997">
        <w:rPr>
          <w:rFonts w:ascii="Arial" w:hAnsi="Arial" w:cs="Arial"/>
          <w:spacing w:val="2"/>
        </w:rPr>
        <w:t> (como la vancomicina)</w:t>
      </w:r>
    </w:p>
    <w:p w14:paraId="4C4631EB" w14:textId="77777777" w:rsidR="00254997" w:rsidRPr="00254997" w:rsidRDefault="00000000" w:rsidP="00254997">
      <w:pPr>
        <w:pStyle w:val="NormalWeb"/>
        <w:numPr>
          <w:ilvl w:val="0"/>
          <w:numId w:val="2"/>
        </w:numPr>
        <w:shd w:val="clear" w:color="auto" w:fill="FFFFFF"/>
        <w:spacing w:before="0" w:beforeAutospacing="0" w:after="0" w:afterAutospacing="0"/>
        <w:ind w:left="1320"/>
        <w:rPr>
          <w:rFonts w:ascii="Arial" w:hAnsi="Arial" w:cs="Arial"/>
          <w:spacing w:val="2"/>
        </w:rPr>
      </w:pPr>
      <w:hyperlink r:id="rId12" w:tooltip="Macrólidos" w:history="1">
        <w:r w:rsidR="00254997" w:rsidRPr="00254997">
          <w:rPr>
            <w:rStyle w:val="Hipervnculo"/>
            <w:rFonts w:ascii="Arial" w:hAnsi="Arial" w:cs="Arial"/>
            <w:color w:val="auto"/>
            <w:spacing w:val="2"/>
            <w:u w:val="none"/>
          </w:rPr>
          <w:t>Macrólidos</w:t>
        </w:r>
      </w:hyperlink>
      <w:r w:rsidR="00254997" w:rsidRPr="00254997">
        <w:rPr>
          <w:rFonts w:ascii="Arial" w:hAnsi="Arial" w:cs="Arial"/>
          <w:spacing w:val="2"/>
        </w:rPr>
        <w:t> (como la eritromicina y la azitromicina)</w:t>
      </w:r>
    </w:p>
    <w:p w14:paraId="3BF5ED92" w14:textId="77777777" w:rsidR="00254997" w:rsidRPr="00254997" w:rsidRDefault="00254997" w:rsidP="00254997">
      <w:pPr>
        <w:pStyle w:val="NormalWeb"/>
        <w:numPr>
          <w:ilvl w:val="0"/>
          <w:numId w:val="2"/>
        </w:numPr>
        <w:shd w:val="clear" w:color="auto" w:fill="FFFFFF"/>
        <w:spacing w:before="0" w:beforeAutospacing="0" w:after="0" w:afterAutospacing="0"/>
        <w:ind w:left="1320"/>
        <w:rPr>
          <w:rFonts w:ascii="Arial" w:hAnsi="Arial" w:cs="Arial"/>
          <w:spacing w:val="2"/>
        </w:rPr>
      </w:pPr>
      <w:proofErr w:type="spellStart"/>
      <w:r w:rsidRPr="00254997">
        <w:rPr>
          <w:rFonts w:ascii="Arial" w:hAnsi="Arial" w:cs="Arial"/>
          <w:spacing w:val="2"/>
        </w:rPr>
        <w:t>Monobactámicos</w:t>
      </w:r>
      <w:proofErr w:type="spellEnd"/>
      <w:r w:rsidRPr="00254997">
        <w:rPr>
          <w:rFonts w:ascii="Arial" w:hAnsi="Arial" w:cs="Arial"/>
          <w:spacing w:val="2"/>
        </w:rPr>
        <w:t xml:space="preserve"> (</w:t>
      </w:r>
      <w:hyperlink r:id="rId13" w:tooltip="Aztreonam" w:history="1">
        <w:r w:rsidRPr="00254997">
          <w:rPr>
            <w:rStyle w:val="Hipervnculo"/>
            <w:rFonts w:ascii="Arial" w:hAnsi="Arial" w:cs="Arial"/>
            <w:color w:val="auto"/>
            <w:spacing w:val="2"/>
            <w:u w:val="none"/>
          </w:rPr>
          <w:t>aztreonam</w:t>
        </w:r>
      </w:hyperlink>
      <w:r w:rsidRPr="00254997">
        <w:rPr>
          <w:rFonts w:ascii="Arial" w:hAnsi="Arial" w:cs="Arial"/>
          <w:spacing w:val="2"/>
        </w:rPr>
        <w:t>)</w:t>
      </w:r>
    </w:p>
    <w:p w14:paraId="64A7D4C6" w14:textId="77777777" w:rsidR="00254997" w:rsidRPr="00254997" w:rsidRDefault="00000000" w:rsidP="00254997">
      <w:pPr>
        <w:pStyle w:val="NormalWeb"/>
        <w:numPr>
          <w:ilvl w:val="0"/>
          <w:numId w:val="2"/>
        </w:numPr>
        <w:shd w:val="clear" w:color="auto" w:fill="FFFFFF"/>
        <w:spacing w:before="0" w:beforeAutospacing="0" w:after="0" w:afterAutospacing="0"/>
        <w:ind w:left="1320"/>
        <w:rPr>
          <w:rFonts w:ascii="Arial" w:hAnsi="Arial" w:cs="Arial"/>
          <w:spacing w:val="2"/>
        </w:rPr>
      </w:pPr>
      <w:hyperlink r:id="rId14" w:tooltip="Oxazolidinonas: Linezolid y Tedizolid" w:history="1">
        <w:proofErr w:type="spellStart"/>
        <w:r w:rsidR="00254997" w:rsidRPr="00254997">
          <w:rPr>
            <w:rStyle w:val="Hipervnculo"/>
            <w:rFonts w:ascii="Arial" w:hAnsi="Arial" w:cs="Arial"/>
            <w:color w:val="auto"/>
            <w:spacing w:val="2"/>
            <w:u w:val="none"/>
          </w:rPr>
          <w:t>Oxazolidinonas</w:t>
        </w:r>
        <w:proofErr w:type="spellEnd"/>
      </w:hyperlink>
      <w:r w:rsidR="00254997" w:rsidRPr="00254997">
        <w:rPr>
          <w:rFonts w:ascii="Arial" w:hAnsi="Arial" w:cs="Arial"/>
          <w:spacing w:val="2"/>
        </w:rPr>
        <w:t xml:space="preserve"> (como </w:t>
      </w:r>
      <w:proofErr w:type="spellStart"/>
      <w:r w:rsidR="00254997" w:rsidRPr="00254997">
        <w:rPr>
          <w:rFonts w:ascii="Arial" w:hAnsi="Arial" w:cs="Arial"/>
          <w:spacing w:val="2"/>
        </w:rPr>
        <w:t>linezolid</w:t>
      </w:r>
      <w:proofErr w:type="spellEnd"/>
      <w:r w:rsidR="00254997" w:rsidRPr="00254997">
        <w:rPr>
          <w:rFonts w:ascii="Arial" w:hAnsi="Arial" w:cs="Arial"/>
          <w:spacing w:val="2"/>
        </w:rPr>
        <w:t xml:space="preserve"> y </w:t>
      </w:r>
      <w:proofErr w:type="spellStart"/>
      <w:r w:rsidR="00254997" w:rsidRPr="00254997">
        <w:rPr>
          <w:rFonts w:ascii="Arial" w:hAnsi="Arial" w:cs="Arial"/>
          <w:spacing w:val="2"/>
        </w:rPr>
        <w:t>tedizolid</w:t>
      </w:r>
      <w:proofErr w:type="spellEnd"/>
      <w:r w:rsidR="00254997" w:rsidRPr="00254997">
        <w:rPr>
          <w:rFonts w:ascii="Arial" w:hAnsi="Arial" w:cs="Arial"/>
          <w:spacing w:val="2"/>
        </w:rPr>
        <w:t>)</w:t>
      </w:r>
    </w:p>
    <w:p w14:paraId="159AAEDC" w14:textId="77777777" w:rsidR="00254997" w:rsidRPr="00254997" w:rsidRDefault="00000000" w:rsidP="00254997">
      <w:pPr>
        <w:pStyle w:val="NormalWeb"/>
        <w:numPr>
          <w:ilvl w:val="0"/>
          <w:numId w:val="2"/>
        </w:numPr>
        <w:shd w:val="clear" w:color="auto" w:fill="FFFFFF"/>
        <w:spacing w:before="0" w:beforeAutospacing="0" w:after="0" w:afterAutospacing="0"/>
        <w:ind w:left="1320"/>
        <w:rPr>
          <w:rFonts w:ascii="Arial" w:hAnsi="Arial" w:cs="Arial"/>
          <w:spacing w:val="2"/>
        </w:rPr>
      </w:pPr>
      <w:hyperlink r:id="rId15" w:tooltip="Penicilinas" w:history="1">
        <w:r w:rsidR="00254997" w:rsidRPr="00254997">
          <w:rPr>
            <w:rStyle w:val="Hipervnculo"/>
            <w:rFonts w:ascii="Arial" w:hAnsi="Arial" w:cs="Arial"/>
            <w:color w:val="auto"/>
            <w:spacing w:val="2"/>
            <w:u w:val="none"/>
          </w:rPr>
          <w:t>Penicilinas</w:t>
        </w:r>
      </w:hyperlink>
    </w:p>
    <w:p w14:paraId="6A32FC38" w14:textId="77777777" w:rsidR="00254997" w:rsidRPr="00254997" w:rsidRDefault="00000000" w:rsidP="00254997">
      <w:pPr>
        <w:pStyle w:val="NormalWeb"/>
        <w:numPr>
          <w:ilvl w:val="0"/>
          <w:numId w:val="2"/>
        </w:numPr>
        <w:shd w:val="clear" w:color="auto" w:fill="FFFFFF"/>
        <w:spacing w:before="0" w:beforeAutospacing="0" w:after="0" w:afterAutospacing="0"/>
        <w:ind w:left="1320"/>
        <w:rPr>
          <w:rFonts w:ascii="Arial" w:hAnsi="Arial" w:cs="Arial"/>
          <w:spacing w:val="2"/>
        </w:rPr>
      </w:pPr>
      <w:hyperlink r:id="rId16" w:tooltip="Polipéptidos" w:history="1">
        <w:r w:rsidR="00254997" w:rsidRPr="00254997">
          <w:rPr>
            <w:rStyle w:val="Hipervnculo"/>
            <w:rFonts w:ascii="Arial" w:hAnsi="Arial" w:cs="Arial"/>
            <w:color w:val="auto"/>
            <w:spacing w:val="2"/>
            <w:u w:val="none"/>
          </w:rPr>
          <w:t>Polipéptidos</w:t>
        </w:r>
      </w:hyperlink>
    </w:p>
    <w:p w14:paraId="4102E96E" w14:textId="28E78E83" w:rsidR="00254997" w:rsidRPr="00254997" w:rsidRDefault="00000000" w:rsidP="00254997">
      <w:pPr>
        <w:pStyle w:val="NormalWeb"/>
        <w:numPr>
          <w:ilvl w:val="0"/>
          <w:numId w:val="2"/>
        </w:numPr>
        <w:shd w:val="clear" w:color="auto" w:fill="FFFFFF"/>
        <w:spacing w:before="0" w:beforeAutospacing="0" w:after="0" w:afterAutospacing="0"/>
        <w:ind w:left="1320"/>
        <w:rPr>
          <w:rFonts w:ascii="Arial" w:hAnsi="Arial" w:cs="Arial"/>
          <w:spacing w:val="2"/>
        </w:rPr>
      </w:pPr>
      <w:hyperlink r:id="rId17" w:tooltip="Rifamicinas" w:history="1">
        <w:r w:rsidR="008847A1" w:rsidRPr="00254997">
          <w:rPr>
            <w:rStyle w:val="Hipervnculo"/>
            <w:rFonts w:ascii="Arial" w:hAnsi="Arial" w:cs="Arial"/>
            <w:color w:val="auto"/>
            <w:spacing w:val="2"/>
            <w:u w:val="none"/>
          </w:rPr>
          <w:t>Rifampicinas</w:t>
        </w:r>
      </w:hyperlink>
    </w:p>
    <w:p w14:paraId="27C1E8D2" w14:textId="77777777" w:rsidR="00254997" w:rsidRPr="00254997" w:rsidRDefault="00000000" w:rsidP="00254997">
      <w:pPr>
        <w:pStyle w:val="NormalWeb"/>
        <w:numPr>
          <w:ilvl w:val="0"/>
          <w:numId w:val="2"/>
        </w:numPr>
        <w:shd w:val="clear" w:color="auto" w:fill="FFFFFF"/>
        <w:spacing w:before="0" w:beforeAutospacing="0" w:after="0" w:afterAutospacing="0"/>
        <w:ind w:left="1320"/>
        <w:rPr>
          <w:rFonts w:ascii="Arial" w:hAnsi="Arial" w:cs="Arial"/>
          <w:spacing w:val="2"/>
        </w:rPr>
      </w:pPr>
      <w:hyperlink r:id="rId18" w:tooltip="Sulfamidas" w:history="1">
        <w:r w:rsidR="00254997" w:rsidRPr="00254997">
          <w:rPr>
            <w:rStyle w:val="Hipervnculo"/>
            <w:rFonts w:ascii="Arial" w:hAnsi="Arial" w:cs="Arial"/>
            <w:color w:val="auto"/>
            <w:spacing w:val="2"/>
            <w:u w:val="none"/>
          </w:rPr>
          <w:t>Sulfamidas</w:t>
        </w:r>
      </w:hyperlink>
    </w:p>
    <w:p w14:paraId="550D7B2F" w14:textId="77777777" w:rsidR="00254997" w:rsidRPr="00254997" w:rsidRDefault="00254997" w:rsidP="00254997">
      <w:pPr>
        <w:pStyle w:val="NormalWeb"/>
        <w:numPr>
          <w:ilvl w:val="0"/>
          <w:numId w:val="2"/>
        </w:numPr>
        <w:shd w:val="clear" w:color="auto" w:fill="FFFFFF"/>
        <w:spacing w:before="0" w:beforeAutospacing="0" w:after="0" w:afterAutospacing="0"/>
        <w:ind w:left="1320"/>
        <w:rPr>
          <w:rFonts w:ascii="Arial" w:hAnsi="Arial" w:cs="Arial"/>
          <w:spacing w:val="2"/>
        </w:rPr>
      </w:pPr>
      <w:proofErr w:type="spellStart"/>
      <w:r w:rsidRPr="00254997">
        <w:rPr>
          <w:rFonts w:ascii="Arial" w:hAnsi="Arial" w:cs="Arial"/>
          <w:spacing w:val="2"/>
        </w:rPr>
        <w:t>Estreptograminas</w:t>
      </w:r>
      <w:proofErr w:type="spellEnd"/>
      <w:r w:rsidRPr="00254997">
        <w:rPr>
          <w:rFonts w:ascii="Arial" w:hAnsi="Arial" w:cs="Arial"/>
          <w:spacing w:val="2"/>
        </w:rPr>
        <w:t xml:space="preserve"> (como </w:t>
      </w:r>
      <w:proofErr w:type="spellStart"/>
      <w:r w:rsidR="00000000">
        <w:fldChar w:fldCharType="begin"/>
      </w:r>
      <w:r w:rsidR="00000000">
        <w:instrText>HYPERLINK "https://www.msdmanuals.com/es-mx/hogar/infecciones/antibi%C3%B3ticos/quinupristina-y-dalfopristina" \o "Quinupristina y dalfopristina"</w:instrText>
      </w:r>
      <w:r w:rsidR="00000000">
        <w:fldChar w:fldCharType="separate"/>
      </w:r>
      <w:r w:rsidRPr="00254997">
        <w:rPr>
          <w:rStyle w:val="Hipervnculo"/>
          <w:rFonts w:ascii="Arial" w:hAnsi="Arial" w:cs="Arial"/>
          <w:color w:val="auto"/>
          <w:spacing w:val="2"/>
          <w:u w:val="none"/>
        </w:rPr>
        <w:t>quinupristina</w:t>
      </w:r>
      <w:proofErr w:type="spellEnd"/>
      <w:r w:rsidRPr="00254997">
        <w:rPr>
          <w:rStyle w:val="Hipervnculo"/>
          <w:rFonts w:ascii="Arial" w:hAnsi="Arial" w:cs="Arial"/>
          <w:color w:val="auto"/>
          <w:spacing w:val="2"/>
          <w:u w:val="none"/>
        </w:rPr>
        <w:t xml:space="preserve"> y </w:t>
      </w:r>
      <w:proofErr w:type="spellStart"/>
      <w:r w:rsidRPr="00254997">
        <w:rPr>
          <w:rStyle w:val="Hipervnculo"/>
          <w:rFonts w:ascii="Arial" w:hAnsi="Arial" w:cs="Arial"/>
          <w:color w:val="auto"/>
          <w:spacing w:val="2"/>
          <w:u w:val="none"/>
        </w:rPr>
        <w:t>dalfopristina</w:t>
      </w:r>
      <w:proofErr w:type="spellEnd"/>
      <w:r w:rsidR="00000000">
        <w:rPr>
          <w:rStyle w:val="Hipervnculo"/>
          <w:rFonts w:ascii="Arial" w:hAnsi="Arial" w:cs="Arial"/>
          <w:color w:val="auto"/>
          <w:spacing w:val="2"/>
          <w:u w:val="none"/>
        </w:rPr>
        <w:fldChar w:fldCharType="end"/>
      </w:r>
      <w:r w:rsidRPr="00254997">
        <w:rPr>
          <w:rFonts w:ascii="Arial" w:hAnsi="Arial" w:cs="Arial"/>
          <w:spacing w:val="2"/>
        </w:rPr>
        <w:t>)</w:t>
      </w:r>
    </w:p>
    <w:p w14:paraId="013B8B13" w14:textId="77777777" w:rsidR="00254997" w:rsidRPr="00254997" w:rsidRDefault="00000000" w:rsidP="00254997">
      <w:pPr>
        <w:pStyle w:val="NormalWeb"/>
        <w:numPr>
          <w:ilvl w:val="0"/>
          <w:numId w:val="2"/>
        </w:numPr>
        <w:shd w:val="clear" w:color="auto" w:fill="FFFFFF"/>
        <w:spacing w:before="0" w:beforeAutospacing="0" w:after="0" w:afterAutospacing="0"/>
        <w:ind w:left="1320"/>
        <w:rPr>
          <w:rFonts w:ascii="Arial" w:hAnsi="Arial" w:cs="Arial"/>
          <w:spacing w:val="2"/>
        </w:rPr>
      </w:pPr>
      <w:hyperlink r:id="rId19" w:tooltip="Tetraciclinas" w:history="1">
        <w:r w:rsidR="00254997" w:rsidRPr="00254997">
          <w:rPr>
            <w:rStyle w:val="Hipervnculo"/>
            <w:rFonts w:ascii="Arial" w:hAnsi="Arial" w:cs="Arial"/>
            <w:color w:val="auto"/>
            <w:spacing w:val="2"/>
            <w:u w:val="none"/>
          </w:rPr>
          <w:t>Tetraciclinas</w:t>
        </w:r>
      </w:hyperlink>
    </w:p>
    <w:p w14:paraId="6705F8BD" w14:textId="77777777" w:rsidR="00160882" w:rsidRPr="00160882" w:rsidRDefault="00160882" w:rsidP="00160882">
      <w:pPr>
        <w:shd w:val="clear" w:color="auto" w:fill="FFFFFF"/>
        <w:spacing w:after="68" w:line="308" w:lineRule="atLeast"/>
        <w:ind w:left="720"/>
        <w:textAlignment w:val="baseline"/>
        <w:rPr>
          <w:rFonts w:ascii="Arial" w:eastAsia="Times New Roman" w:hAnsi="Arial" w:cs="Arial"/>
          <w:kern w:val="0"/>
          <w:sz w:val="24"/>
          <w:szCs w:val="24"/>
          <w:lang w:eastAsia="es-MX"/>
          <w14:ligatures w14:val="none"/>
        </w:rPr>
      </w:pPr>
    </w:p>
    <w:p w14:paraId="3CBB0E05" w14:textId="77777777" w:rsidR="00D45757" w:rsidRPr="00D45757" w:rsidRDefault="00D45757" w:rsidP="00D45757">
      <w:pPr>
        <w:pStyle w:val="NormalWeb"/>
        <w:shd w:val="clear" w:color="auto" w:fill="FFFFFF"/>
        <w:spacing w:before="0" w:beforeAutospacing="0" w:after="300" w:afterAutospacing="0"/>
        <w:jc w:val="both"/>
        <w:rPr>
          <w:rFonts w:ascii="Arial" w:hAnsi="Arial" w:cs="Arial"/>
        </w:rPr>
      </w:pPr>
      <w:r w:rsidRPr="00D45757">
        <w:rPr>
          <w:rStyle w:val="Textoennegrita"/>
          <w:rFonts w:ascii="Arial" w:hAnsi="Arial" w:cs="Arial"/>
        </w:rPr>
        <w:t>Resistencia a antibióticos</w:t>
      </w:r>
    </w:p>
    <w:p w14:paraId="6F15BBCB" w14:textId="1597E933" w:rsidR="00D45757" w:rsidRPr="00D45757" w:rsidRDefault="00D45757" w:rsidP="00D45757">
      <w:pPr>
        <w:pStyle w:val="NormalWeb"/>
        <w:shd w:val="clear" w:color="auto" w:fill="FFFFFF"/>
        <w:spacing w:before="0" w:beforeAutospacing="0" w:after="300" w:afterAutospacing="0"/>
        <w:jc w:val="both"/>
        <w:rPr>
          <w:rFonts w:ascii="Arial" w:hAnsi="Arial" w:cs="Arial"/>
        </w:rPr>
      </w:pPr>
      <w:r w:rsidRPr="00D45757">
        <w:rPr>
          <w:rFonts w:ascii="Arial" w:hAnsi="Arial" w:cs="Arial"/>
        </w:rPr>
        <w:t>significa que el antibiótico deja de funcionar: no elimina a la bacteria cuando antes sí lo hacía. ¿Por qué? La base del desarrollo de las resistencias está en la selección de cepas resistentes. El antibiótico no induce resistencia, solamente selecciona. Es una interferencia en el proceso de selección natural. Donde antes se seleccionaban las bacterias más aptas para la supervivencia en el sitio del organismo de que se trate, en presencia del antibacteriano, sobrevivirán solamente aquellas variantes capaces de resistir a las concentraciones de antibiótico presentes en ese lugar. El antibiótico se convierte en el primer factor de selección.</w:t>
      </w:r>
    </w:p>
    <w:p w14:paraId="6CB43407" w14:textId="77777777" w:rsidR="00D45757" w:rsidRPr="00D45757" w:rsidRDefault="00D45757" w:rsidP="00D45757">
      <w:pPr>
        <w:pStyle w:val="NormalWeb"/>
        <w:shd w:val="clear" w:color="auto" w:fill="FFFFFF"/>
        <w:spacing w:before="0" w:beforeAutospacing="0" w:after="300" w:afterAutospacing="0"/>
        <w:jc w:val="both"/>
        <w:rPr>
          <w:rFonts w:ascii="Arial" w:hAnsi="Arial" w:cs="Arial"/>
          <w:b/>
          <w:bCs/>
        </w:rPr>
      </w:pPr>
      <w:r w:rsidRPr="00D45757">
        <w:rPr>
          <w:rFonts w:ascii="Arial" w:hAnsi="Arial" w:cs="Arial"/>
          <w:b/>
          <w:bCs/>
        </w:rPr>
        <w:t xml:space="preserve">¿Cómo logran las bacterias conseguir esta resistencia? </w:t>
      </w:r>
    </w:p>
    <w:p w14:paraId="11614809" w14:textId="6D6279E6" w:rsidR="00160882" w:rsidRPr="00CC3290" w:rsidRDefault="00D45757" w:rsidP="00CC3290">
      <w:pPr>
        <w:pStyle w:val="NormalWeb"/>
        <w:shd w:val="clear" w:color="auto" w:fill="FFFFFF"/>
        <w:spacing w:before="0" w:beforeAutospacing="0" w:after="300" w:afterAutospacing="0"/>
        <w:jc w:val="both"/>
        <w:rPr>
          <w:rFonts w:ascii="Arial" w:hAnsi="Arial" w:cs="Arial"/>
        </w:rPr>
      </w:pPr>
      <w:r w:rsidRPr="00D45757">
        <w:rPr>
          <w:rFonts w:ascii="Arial" w:hAnsi="Arial" w:cs="Arial"/>
        </w:rPr>
        <w:t>El primer paso es una </w:t>
      </w:r>
      <w:hyperlink r:id="rId20" w:history="1">
        <w:r w:rsidRPr="00D45757">
          <w:rPr>
            <w:rStyle w:val="Textoennegrita"/>
            <w:rFonts w:ascii="Arial" w:hAnsi="Arial" w:cs="Arial"/>
            <w:b w:val="0"/>
            <w:bCs w:val="0"/>
          </w:rPr>
          <w:t>mutación</w:t>
        </w:r>
      </w:hyperlink>
      <w:r w:rsidRPr="00D45757">
        <w:rPr>
          <w:rFonts w:ascii="Arial" w:hAnsi="Arial" w:cs="Arial"/>
        </w:rPr>
        <w:t> que permite que algún mecanismo bacteriano cambie lo suficiente para que el antibiótico no pueda actuar. Sobre esta mutación actúa luego la selección ejercida por el antibiótico. Posteriormente, y de manera aún más importante, nos encontramos con la transferencia de material genético de unas bacterias a otras. Las bacterias son capaces de pasarse parte de su material genético de unas a otras y eso es lo que hacen con estas mutaciones que le confieren resistencia.</w:t>
      </w:r>
    </w:p>
    <w:p w14:paraId="45614772" w14:textId="77777777" w:rsidR="00D45757" w:rsidRPr="008847A1" w:rsidRDefault="00D45757" w:rsidP="00160882">
      <w:pPr>
        <w:shd w:val="clear" w:color="auto" w:fill="FFFFFF"/>
        <w:spacing w:before="96" w:after="0" w:line="312" w:lineRule="atLeast"/>
        <w:textAlignment w:val="baseline"/>
        <w:outlineLvl w:val="2"/>
        <w:rPr>
          <w:rFonts w:ascii="Arial" w:hAnsi="Arial" w:cs="Arial"/>
          <w:b/>
          <w:bCs/>
        </w:rPr>
      </w:pPr>
    </w:p>
    <w:p w14:paraId="427D813B" w14:textId="6C868FD1" w:rsidR="00492445" w:rsidRDefault="00492445" w:rsidP="00160882">
      <w:pPr>
        <w:rPr>
          <w:rFonts w:ascii="Arial" w:hAnsi="Arial" w:cs="Arial"/>
          <w:b/>
          <w:bCs/>
          <w:sz w:val="24"/>
          <w:szCs w:val="24"/>
        </w:rPr>
      </w:pPr>
      <w:r w:rsidRPr="008847A1">
        <w:rPr>
          <w:rFonts w:ascii="Arial" w:hAnsi="Arial" w:cs="Arial"/>
          <w:b/>
          <w:bCs/>
          <w:sz w:val="24"/>
          <w:szCs w:val="24"/>
        </w:rPr>
        <w:t xml:space="preserve">Se pueden clasificar en </w:t>
      </w:r>
      <w:r w:rsidR="00831600">
        <w:rPr>
          <w:rFonts w:ascii="Arial" w:hAnsi="Arial" w:cs="Arial"/>
          <w:b/>
          <w:bCs/>
          <w:sz w:val="24"/>
          <w:szCs w:val="24"/>
        </w:rPr>
        <w:t xml:space="preserve">3 tipos los cuales son estructura química, tipo de daño célula / bacteria y tipo de acción  </w:t>
      </w:r>
    </w:p>
    <w:p w14:paraId="2D4250B6" w14:textId="1D3E1491" w:rsidR="00831600" w:rsidRPr="00831600" w:rsidRDefault="00831600" w:rsidP="00831600">
      <w:pPr>
        <w:pStyle w:val="Prrafodelista"/>
        <w:numPr>
          <w:ilvl w:val="0"/>
          <w:numId w:val="3"/>
        </w:numPr>
        <w:rPr>
          <w:rFonts w:ascii="Arial" w:hAnsi="Arial" w:cs="Arial"/>
          <w:b/>
          <w:bCs/>
          <w:sz w:val="20"/>
          <w:szCs w:val="20"/>
        </w:rPr>
      </w:pPr>
      <w:r w:rsidRPr="00831600">
        <w:rPr>
          <w:rFonts w:ascii="Arial" w:hAnsi="Arial" w:cs="Arial"/>
          <w:b/>
          <w:bCs/>
          <w:sz w:val="24"/>
          <w:szCs w:val="24"/>
          <w:shd w:val="clear" w:color="auto" w:fill="FFFFFF"/>
        </w:rPr>
        <w:t>Por su estructura química</w:t>
      </w:r>
      <w:r w:rsidRPr="00831600">
        <w:rPr>
          <w:rFonts w:ascii="Arial" w:hAnsi="Arial" w:cs="Arial"/>
          <w:b/>
          <w:bCs/>
          <w:sz w:val="24"/>
          <w:szCs w:val="24"/>
          <w:shd w:val="clear" w:color="auto" w:fill="FFFFFF"/>
        </w:rPr>
        <w:t xml:space="preserve">: </w:t>
      </w:r>
      <w:r w:rsidRPr="00831600">
        <w:rPr>
          <w:rFonts w:ascii="Arial" w:hAnsi="Arial" w:cs="Arial"/>
          <w:color w:val="202124"/>
          <w:sz w:val="24"/>
          <w:szCs w:val="24"/>
          <w:shd w:val="clear" w:color="auto" w:fill="FFFFFF"/>
        </w:rPr>
        <w:t>Los antibióticos se agrupan en familias, con propiedades generales similares como </w:t>
      </w:r>
      <w:r w:rsidRPr="00831600">
        <w:rPr>
          <w:rFonts w:ascii="Arial" w:hAnsi="Arial" w:cs="Arial"/>
          <w:color w:val="040C28"/>
          <w:sz w:val="24"/>
          <w:szCs w:val="24"/>
        </w:rPr>
        <w:t>β– lactámicos, tetraciclinas, quinolonas, aminoglucósidos, glucopéptidos,</w:t>
      </w:r>
      <w:r w:rsidRPr="00831600">
        <w:rPr>
          <w:rFonts w:ascii="Arial" w:hAnsi="Arial" w:cs="Arial"/>
          <w:color w:val="202124"/>
          <w:sz w:val="24"/>
          <w:szCs w:val="24"/>
          <w:shd w:val="clear" w:color="auto" w:fill="FFFFFF"/>
        </w:rPr>
        <w:t> </w:t>
      </w:r>
      <w:r w:rsidRPr="00831600">
        <w:rPr>
          <w:rFonts w:ascii="Arial" w:hAnsi="Arial" w:cs="Arial"/>
          <w:color w:val="040C28"/>
          <w:sz w:val="24"/>
          <w:szCs w:val="24"/>
        </w:rPr>
        <w:t>macrólidos, entre otros</w:t>
      </w:r>
      <w:r w:rsidRPr="00831600">
        <w:rPr>
          <w:rFonts w:ascii="Arial" w:hAnsi="Arial" w:cs="Arial"/>
          <w:color w:val="202124"/>
          <w:sz w:val="24"/>
          <w:szCs w:val="24"/>
          <w:shd w:val="clear" w:color="auto" w:fill="FFFFFF"/>
        </w:rPr>
        <w:t>.</w:t>
      </w:r>
    </w:p>
    <w:p w14:paraId="4C1C34CD" w14:textId="77777777" w:rsidR="00831600" w:rsidRPr="00831600" w:rsidRDefault="00831600" w:rsidP="00831600">
      <w:pPr>
        <w:pStyle w:val="Prrafodelista"/>
        <w:rPr>
          <w:rFonts w:ascii="Arial" w:hAnsi="Arial" w:cs="Arial"/>
          <w:b/>
          <w:bCs/>
          <w:sz w:val="20"/>
          <w:szCs w:val="20"/>
        </w:rPr>
      </w:pPr>
    </w:p>
    <w:p w14:paraId="37F3E334" w14:textId="15643466" w:rsidR="001F6C74" w:rsidRDefault="00831600" w:rsidP="00831600">
      <w:pPr>
        <w:pStyle w:val="Prrafodelista"/>
        <w:numPr>
          <w:ilvl w:val="0"/>
          <w:numId w:val="3"/>
        </w:numPr>
        <w:rPr>
          <w:rFonts w:ascii="Arial" w:hAnsi="Arial" w:cs="Arial"/>
          <w:b/>
          <w:bCs/>
          <w:sz w:val="20"/>
          <w:szCs w:val="20"/>
        </w:rPr>
      </w:pPr>
      <w:r>
        <w:rPr>
          <w:rFonts w:ascii="Arial" w:hAnsi="Arial" w:cs="Arial"/>
          <w:b/>
          <w:bCs/>
          <w:sz w:val="24"/>
          <w:szCs w:val="24"/>
        </w:rPr>
        <w:t xml:space="preserve">Por el </w:t>
      </w:r>
      <w:r>
        <w:rPr>
          <w:rFonts w:ascii="Arial" w:hAnsi="Arial" w:cs="Arial"/>
          <w:b/>
          <w:bCs/>
          <w:sz w:val="24"/>
          <w:szCs w:val="24"/>
        </w:rPr>
        <w:t>tipo de daño célula / bacteria</w:t>
      </w:r>
      <w:r w:rsidR="006F7601">
        <w:rPr>
          <w:rFonts w:ascii="Arial" w:hAnsi="Arial" w:cs="Arial"/>
          <w:b/>
          <w:bCs/>
          <w:sz w:val="24"/>
          <w:szCs w:val="24"/>
        </w:rPr>
        <w:t xml:space="preserve"> y por su tipo de acción</w:t>
      </w:r>
      <w:r>
        <w:rPr>
          <w:rFonts w:ascii="Arial" w:hAnsi="Arial" w:cs="Arial"/>
          <w:b/>
          <w:bCs/>
          <w:sz w:val="24"/>
          <w:szCs w:val="24"/>
        </w:rPr>
        <w:t>:</w:t>
      </w:r>
      <w:r w:rsidRPr="00831600">
        <w:rPr>
          <w:rFonts w:ascii="Arial" w:hAnsi="Arial" w:cs="Arial"/>
          <w:sz w:val="24"/>
          <w:szCs w:val="24"/>
        </w:rPr>
        <w:t xml:space="preserve"> </w:t>
      </w:r>
      <w:r w:rsidR="001F6C74" w:rsidRPr="00831600">
        <w:rPr>
          <w:rFonts w:ascii="Arial" w:hAnsi="Arial" w:cs="Arial"/>
          <w:sz w:val="24"/>
          <w:szCs w:val="24"/>
        </w:rPr>
        <w:t xml:space="preserve">Bactericida: </w:t>
      </w:r>
      <w:r w:rsidR="001F6C74" w:rsidRPr="00831600">
        <w:rPr>
          <w:rFonts w:ascii="Arial" w:hAnsi="Arial" w:cs="Arial"/>
          <w:sz w:val="24"/>
          <w:szCs w:val="24"/>
          <w:shd w:val="clear" w:color="auto" w:fill="FFFFFF"/>
        </w:rPr>
        <w:t>es aquella que produce la muerte de una bacteria</w:t>
      </w:r>
      <w:r>
        <w:rPr>
          <w:rFonts w:ascii="Arial" w:hAnsi="Arial" w:cs="Arial"/>
          <w:sz w:val="24"/>
          <w:szCs w:val="24"/>
          <w:shd w:val="clear" w:color="auto" w:fill="FFFFFF"/>
        </w:rPr>
        <w:t xml:space="preserve">, </w:t>
      </w:r>
      <w:r w:rsidR="001F6C74" w:rsidRPr="00831600">
        <w:rPr>
          <w:rFonts w:ascii="Arial" w:hAnsi="Arial" w:cs="Arial"/>
          <w:sz w:val="24"/>
          <w:szCs w:val="24"/>
        </w:rPr>
        <w:t xml:space="preserve">Bacteriostático: </w:t>
      </w:r>
      <w:r w:rsidR="00686A20" w:rsidRPr="00831600">
        <w:rPr>
          <w:rFonts w:ascii="Arial" w:hAnsi="Arial" w:cs="Arial"/>
          <w:sz w:val="24"/>
          <w:szCs w:val="24"/>
          <w:shd w:val="clear" w:color="auto" w:fill="FFFFFF"/>
        </w:rPr>
        <w:t>es aquella que produce la pausa en la reproducción de una bacteria</w:t>
      </w:r>
      <w:r>
        <w:rPr>
          <w:rFonts w:ascii="Arial" w:hAnsi="Arial" w:cs="Arial"/>
          <w:sz w:val="24"/>
          <w:szCs w:val="24"/>
          <w:shd w:val="clear" w:color="auto" w:fill="FFFFFF"/>
        </w:rPr>
        <w:t>.</w:t>
      </w:r>
    </w:p>
    <w:p w14:paraId="61039FEC" w14:textId="77777777" w:rsidR="00831600" w:rsidRPr="00831600" w:rsidRDefault="00831600" w:rsidP="00831600">
      <w:pPr>
        <w:pStyle w:val="Prrafodelista"/>
        <w:rPr>
          <w:rFonts w:ascii="Arial" w:hAnsi="Arial" w:cs="Arial"/>
          <w:b/>
          <w:bCs/>
          <w:sz w:val="20"/>
          <w:szCs w:val="20"/>
        </w:rPr>
      </w:pPr>
    </w:p>
    <w:p w14:paraId="13B9FBF5" w14:textId="77777777" w:rsidR="00831600" w:rsidRPr="00831600" w:rsidRDefault="00831600" w:rsidP="006F7601">
      <w:pPr>
        <w:pStyle w:val="Prrafodelista"/>
        <w:rPr>
          <w:rFonts w:ascii="Arial" w:hAnsi="Arial" w:cs="Arial"/>
          <w:b/>
          <w:bCs/>
          <w:sz w:val="20"/>
          <w:szCs w:val="20"/>
        </w:rPr>
      </w:pPr>
    </w:p>
    <w:p w14:paraId="4EE317F7" w14:textId="77777777" w:rsidR="00686A20" w:rsidRDefault="00686A20" w:rsidP="00160882">
      <w:pPr>
        <w:rPr>
          <w:rFonts w:ascii="Arial" w:hAnsi="Arial" w:cs="Arial"/>
          <w:sz w:val="24"/>
          <w:szCs w:val="24"/>
        </w:rPr>
      </w:pPr>
    </w:p>
    <w:p w14:paraId="12042675" w14:textId="77777777" w:rsidR="0039788A" w:rsidRPr="0039788A" w:rsidRDefault="0039788A" w:rsidP="00160882">
      <w:pPr>
        <w:rPr>
          <w:rFonts w:ascii="Arial" w:hAnsi="Arial" w:cs="Arial"/>
          <w:b/>
          <w:bCs/>
          <w:sz w:val="24"/>
          <w:szCs w:val="24"/>
        </w:rPr>
      </w:pPr>
      <w:r w:rsidRPr="0039788A">
        <w:rPr>
          <w:rFonts w:ascii="Arial" w:hAnsi="Arial" w:cs="Arial"/>
          <w:b/>
          <w:bCs/>
          <w:sz w:val="24"/>
          <w:szCs w:val="24"/>
        </w:rPr>
        <w:t>Conclusión</w:t>
      </w:r>
    </w:p>
    <w:p w14:paraId="7819D2DD" w14:textId="403AE69A" w:rsidR="0039788A" w:rsidRDefault="0039788A" w:rsidP="00160882">
      <w:pPr>
        <w:rPr>
          <w:rFonts w:ascii="Arial" w:hAnsi="Arial" w:cs="Arial"/>
          <w:sz w:val="24"/>
          <w:szCs w:val="24"/>
        </w:rPr>
      </w:pPr>
      <w:r>
        <w:rPr>
          <w:rFonts w:ascii="Arial" w:hAnsi="Arial" w:cs="Arial"/>
          <w:sz w:val="24"/>
          <w:szCs w:val="24"/>
        </w:rPr>
        <w:t xml:space="preserve">Podemos ver que los antibióticos son de vital importancia para la medicina ya que con su función acabamos con la vida de las bacterias y al hacer eso atacamos enfermedades producidas por las mismas </w:t>
      </w:r>
    </w:p>
    <w:p w14:paraId="269A14D4" w14:textId="77777777" w:rsidR="0039788A" w:rsidRDefault="0039788A" w:rsidP="00160882">
      <w:pPr>
        <w:rPr>
          <w:rFonts w:ascii="Arial" w:hAnsi="Arial" w:cs="Arial"/>
          <w:sz w:val="24"/>
          <w:szCs w:val="24"/>
        </w:rPr>
      </w:pPr>
    </w:p>
    <w:p w14:paraId="75264987" w14:textId="77777777" w:rsidR="00CC3290" w:rsidRDefault="00CC3290" w:rsidP="00160882">
      <w:pPr>
        <w:rPr>
          <w:rFonts w:ascii="Arial" w:hAnsi="Arial" w:cs="Arial"/>
          <w:sz w:val="24"/>
          <w:szCs w:val="24"/>
        </w:rPr>
      </w:pPr>
      <w:r w:rsidRPr="0039788A">
        <w:rPr>
          <w:rFonts w:ascii="Arial" w:hAnsi="Arial" w:cs="Arial"/>
          <w:b/>
          <w:bCs/>
          <w:sz w:val="24"/>
          <w:szCs w:val="24"/>
        </w:rPr>
        <w:t>Bibliografía</w:t>
      </w:r>
      <w:r>
        <w:rPr>
          <w:rFonts w:ascii="Arial" w:hAnsi="Arial" w:cs="Arial"/>
          <w:sz w:val="24"/>
          <w:szCs w:val="24"/>
        </w:rPr>
        <w:t>.</w:t>
      </w:r>
    </w:p>
    <w:p w14:paraId="3F202045" w14:textId="43FE012A" w:rsidR="00CC3290" w:rsidRDefault="00000000" w:rsidP="00160882">
      <w:pPr>
        <w:rPr>
          <w:rFonts w:ascii="Arial" w:hAnsi="Arial" w:cs="Arial"/>
          <w:sz w:val="24"/>
          <w:szCs w:val="24"/>
        </w:rPr>
      </w:pPr>
      <w:hyperlink r:id="rId21" w:history="1">
        <w:r w:rsidR="00CC3290" w:rsidRPr="009F15A7">
          <w:rPr>
            <w:rStyle w:val="Hipervnculo"/>
            <w:rFonts w:ascii="Arial" w:hAnsi="Arial" w:cs="Arial"/>
            <w:sz w:val="24"/>
            <w:szCs w:val="24"/>
          </w:rPr>
          <w:t>https://www.dciencia.es/antibioticos/</w:t>
        </w:r>
      </w:hyperlink>
    </w:p>
    <w:p w14:paraId="47F31CE4" w14:textId="0CE7D613" w:rsidR="00CC3290" w:rsidRDefault="00000000" w:rsidP="00160882">
      <w:pPr>
        <w:rPr>
          <w:rFonts w:ascii="Arial" w:hAnsi="Arial" w:cs="Arial"/>
          <w:sz w:val="24"/>
          <w:szCs w:val="24"/>
        </w:rPr>
      </w:pPr>
      <w:hyperlink r:id="rId22" w:history="1">
        <w:r w:rsidR="00CC3290" w:rsidRPr="009F15A7">
          <w:rPr>
            <w:rStyle w:val="Hipervnculo"/>
            <w:rFonts w:ascii="Arial" w:hAnsi="Arial" w:cs="Arial"/>
            <w:sz w:val="24"/>
            <w:szCs w:val="24"/>
          </w:rPr>
          <w:t>https://phsserkonten.com/bactericida-bacteriostatico/</w:t>
        </w:r>
      </w:hyperlink>
    </w:p>
    <w:p w14:paraId="67F92D5A" w14:textId="3E9BC98D" w:rsidR="00CC3290" w:rsidRDefault="00000000" w:rsidP="00160882">
      <w:pPr>
        <w:rPr>
          <w:rFonts w:ascii="Arial" w:hAnsi="Arial" w:cs="Arial"/>
          <w:sz w:val="24"/>
          <w:szCs w:val="24"/>
        </w:rPr>
      </w:pPr>
      <w:hyperlink r:id="rId23" w:history="1">
        <w:r w:rsidR="00CC3290" w:rsidRPr="009F15A7">
          <w:rPr>
            <w:rStyle w:val="Hipervnculo"/>
            <w:rFonts w:ascii="Arial" w:hAnsi="Arial" w:cs="Arial"/>
            <w:sz w:val="24"/>
            <w:szCs w:val="24"/>
          </w:rPr>
          <w:t>https://www.esneca.com/blog/clasificacion-antibioticos-tipos-efectos/</w:t>
        </w:r>
      </w:hyperlink>
    </w:p>
    <w:p w14:paraId="1B1B18BA" w14:textId="4EFBD009" w:rsidR="00CC3290" w:rsidRDefault="00000000" w:rsidP="00160882">
      <w:pPr>
        <w:rPr>
          <w:rFonts w:ascii="Arial" w:hAnsi="Arial" w:cs="Arial"/>
          <w:sz w:val="24"/>
          <w:szCs w:val="24"/>
        </w:rPr>
      </w:pPr>
      <w:hyperlink r:id="rId24" w:history="1">
        <w:r w:rsidR="00CC3290" w:rsidRPr="009F15A7">
          <w:rPr>
            <w:rStyle w:val="Hipervnculo"/>
            <w:rFonts w:ascii="Arial" w:hAnsi="Arial" w:cs="Arial"/>
            <w:sz w:val="24"/>
            <w:szCs w:val="24"/>
          </w:rPr>
          <w:t>https://www.msdmanuals.com/es-mx/hogar/infecciones/antibi%C3%B3ticos/aminogluc%C3%B3sidos</w:t>
        </w:r>
      </w:hyperlink>
    </w:p>
    <w:p w14:paraId="329DFDBC" w14:textId="22CAAB83" w:rsidR="00CC3290" w:rsidRDefault="00000000" w:rsidP="00160882">
      <w:pPr>
        <w:rPr>
          <w:rFonts w:ascii="Arial" w:hAnsi="Arial" w:cs="Arial"/>
          <w:sz w:val="24"/>
          <w:szCs w:val="24"/>
        </w:rPr>
      </w:pPr>
      <w:hyperlink r:id="rId25" w:history="1">
        <w:r w:rsidR="00CC3290" w:rsidRPr="009F15A7">
          <w:rPr>
            <w:rStyle w:val="Hipervnculo"/>
            <w:rFonts w:ascii="Arial" w:hAnsi="Arial" w:cs="Arial"/>
            <w:sz w:val="24"/>
            <w:szCs w:val="24"/>
          </w:rPr>
          <w:t>https://medlineplus.gov/spanish/antibiotics.html</w:t>
        </w:r>
      </w:hyperlink>
    </w:p>
    <w:p w14:paraId="227A1A62" w14:textId="73FC56E1" w:rsidR="00CC3290" w:rsidRDefault="00CC3290" w:rsidP="00160882">
      <w:pPr>
        <w:rPr>
          <w:rFonts w:ascii="Arial" w:hAnsi="Arial" w:cs="Arial"/>
          <w:sz w:val="24"/>
          <w:szCs w:val="24"/>
        </w:rPr>
      </w:pPr>
      <w:r>
        <w:rPr>
          <w:rFonts w:ascii="Arial" w:hAnsi="Arial" w:cs="Arial"/>
          <w:sz w:val="24"/>
          <w:szCs w:val="24"/>
        </w:rPr>
        <w:t xml:space="preserve"> </w:t>
      </w:r>
    </w:p>
    <w:p w14:paraId="47D6D4E8" w14:textId="77777777" w:rsidR="00686A20" w:rsidRPr="001F6C74" w:rsidRDefault="00686A20" w:rsidP="00160882">
      <w:pPr>
        <w:rPr>
          <w:rFonts w:ascii="Arial" w:hAnsi="Arial" w:cs="Arial"/>
          <w:sz w:val="24"/>
          <w:szCs w:val="24"/>
        </w:rPr>
      </w:pPr>
    </w:p>
    <w:sectPr w:rsidR="00686A20" w:rsidRPr="001F6C7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92855"/>
    <w:multiLevelType w:val="multilevel"/>
    <w:tmpl w:val="E3C47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992DF7"/>
    <w:multiLevelType w:val="multilevel"/>
    <w:tmpl w:val="4704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739471E"/>
    <w:multiLevelType w:val="hybridMultilevel"/>
    <w:tmpl w:val="3F4EF1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71792761">
    <w:abstractNumId w:val="1"/>
  </w:num>
  <w:num w:numId="2" w16cid:durableId="402216381">
    <w:abstractNumId w:val="0"/>
  </w:num>
  <w:num w:numId="3" w16cid:durableId="1086614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882"/>
    <w:rsid w:val="00160882"/>
    <w:rsid w:val="001F6C74"/>
    <w:rsid w:val="00254997"/>
    <w:rsid w:val="0039788A"/>
    <w:rsid w:val="00492445"/>
    <w:rsid w:val="00686A20"/>
    <w:rsid w:val="006F7601"/>
    <w:rsid w:val="00831600"/>
    <w:rsid w:val="008847A1"/>
    <w:rsid w:val="00CC3290"/>
    <w:rsid w:val="00D457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EDB23"/>
  <w15:chartTrackingRefBased/>
  <w15:docId w15:val="{237131D0-B607-44F4-9864-137CEF98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882"/>
    <w:pPr>
      <w:spacing w:line="254" w:lineRule="auto"/>
    </w:pPr>
  </w:style>
  <w:style w:type="paragraph" w:styleId="Ttulo2">
    <w:name w:val="heading 2"/>
    <w:basedOn w:val="Normal"/>
    <w:next w:val="Normal"/>
    <w:link w:val="Ttulo2Car"/>
    <w:uiPriority w:val="9"/>
    <w:unhideWhenUsed/>
    <w:qFormat/>
    <w:rsid w:val="004924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16088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160882"/>
    <w:rPr>
      <w:rFonts w:ascii="Times New Roman" w:eastAsia="Times New Roman" w:hAnsi="Times New Roman" w:cs="Times New Roman"/>
      <w:b/>
      <w:bCs/>
      <w:kern w:val="0"/>
      <w:sz w:val="27"/>
      <w:szCs w:val="27"/>
      <w:lang w:eastAsia="es-MX"/>
      <w14:ligatures w14:val="none"/>
    </w:rPr>
  </w:style>
  <w:style w:type="paragraph" w:styleId="NormalWeb">
    <w:name w:val="Normal (Web)"/>
    <w:basedOn w:val="Normal"/>
    <w:uiPriority w:val="99"/>
    <w:unhideWhenUsed/>
    <w:rsid w:val="00160882"/>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Hipervnculo">
    <w:name w:val="Hyperlink"/>
    <w:basedOn w:val="Fuentedeprrafopredeter"/>
    <w:uiPriority w:val="99"/>
    <w:unhideWhenUsed/>
    <w:rsid w:val="00160882"/>
    <w:rPr>
      <w:color w:val="0000FF"/>
      <w:u w:val="single"/>
    </w:rPr>
  </w:style>
  <w:style w:type="character" w:customStyle="1" w:styleId="Ttulo2Car">
    <w:name w:val="Título 2 Car"/>
    <w:basedOn w:val="Fuentedeprrafopredeter"/>
    <w:link w:val="Ttulo2"/>
    <w:uiPriority w:val="9"/>
    <w:rsid w:val="00492445"/>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492445"/>
    <w:rPr>
      <w:b/>
      <w:bCs/>
    </w:rPr>
  </w:style>
  <w:style w:type="character" w:styleId="nfasis">
    <w:name w:val="Emphasis"/>
    <w:basedOn w:val="Fuentedeprrafopredeter"/>
    <w:uiPriority w:val="20"/>
    <w:qFormat/>
    <w:rsid w:val="00D45757"/>
    <w:rPr>
      <w:i/>
      <w:iCs/>
    </w:rPr>
  </w:style>
  <w:style w:type="character" w:styleId="Mencinsinresolver">
    <w:name w:val="Unresolved Mention"/>
    <w:basedOn w:val="Fuentedeprrafopredeter"/>
    <w:uiPriority w:val="99"/>
    <w:semiHidden/>
    <w:unhideWhenUsed/>
    <w:rsid w:val="00CC3290"/>
    <w:rPr>
      <w:color w:val="605E5C"/>
      <w:shd w:val="clear" w:color="auto" w:fill="E1DFDD"/>
    </w:rPr>
  </w:style>
  <w:style w:type="paragraph" w:styleId="Prrafodelista">
    <w:name w:val="List Paragraph"/>
    <w:basedOn w:val="Normal"/>
    <w:uiPriority w:val="34"/>
    <w:qFormat/>
    <w:rsid w:val="008316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851497">
      <w:bodyDiv w:val="1"/>
      <w:marLeft w:val="0"/>
      <w:marRight w:val="0"/>
      <w:marTop w:val="0"/>
      <w:marBottom w:val="0"/>
      <w:divBdr>
        <w:top w:val="none" w:sz="0" w:space="0" w:color="auto"/>
        <w:left w:val="none" w:sz="0" w:space="0" w:color="auto"/>
        <w:bottom w:val="none" w:sz="0" w:space="0" w:color="auto"/>
        <w:right w:val="none" w:sz="0" w:space="0" w:color="auto"/>
      </w:divBdr>
    </w:div>
    <w:div w:id="484786034">
      <w:bodyDiv w:val="1"/>
      <w:marLeft w:val="0"/>
      <w:marRight w:val="0"/>
      <w:marTop w:val="0"/>
      <w:marBottom w:val="0"/>
      <w:divBdr>
        <w:top w:val="none" w:sz="0" w:space="0" w:color="auto"/>
        <w:left w:val="none" w:sz="0" w:space="0" w:color="auto"/>
        <w:bottom w:val="none" w:sz="0" w:space="0" w:color="auto"/>
        <w:right w:val="none" w:sz="0" w:space="0" w:color="auto"/>
      </w:divBdr>
    </w:div>
    <w:div w:id="859582729">
      <w:bodyDiv w:val="1"/>
      <w:marLeft w:val="0"/>
      <w:marRight w:val="0"/>
      <w:marTop w:val="0"/>
      <w:marBottom w:val="0"/>
      <w:divBdr>
        <w:top w:val="none" w:sz="0" w:space="0" w:color="auto"/>
        <w:left w:val="none" w:sz="0" w:space="0" w:color="auto"/>
        <w:bottom w:val="none" w:sz="0" w:space="0" w:color="auto"/>
        <w:right w:val="none" w:sz="0" w:space="0" w:color="auto"/>
      </w:divBdr>
    </w:div>
    <w:div w:id="1096363915">
      <w:bodyDiv w:val="1"/>
      <w:marLeft w:val="0"/>
      <w:marRight w:val="0"/>
      <w:marTop w:val="0"/>
      <w:marBottom w:val="0"/>
      <w:divBdr>
        <w:top w:val="none" w:sz="0" w:space="0" w:color="auto"/>
        <w:left w:val="none" w:sz="0" w:space="0" w:color="auto"/>
        <w:bottom w:val="none" w:sz="0" w:space="0" w:color="auto"/>
        <w:right w:val="none" w:sz="0" w:space="0" w:color="auto"/>
      </w:divBdr>
      <w:divsChild>
        <w:div w:id="1370110154">
          <w:marLeft w:val="0"/>
          <w:marRight w:val="0"/>
          <w:marTop w:val="0"/>
          <w:marBottom w:val="0"/>
          <w:divBdr>
            <w:top w:val="none" w:sz="0" w:space="0" w:color="auto"/>
            <w:left w:val="none" w:sz="0" w:space="0" w:color="auto"/>
            <w:bottom w:val="none" w:sz="0" w:space="0" w:color="auto"/>
            <w:right w:val="none" w:sz="0" w:space="0" w:color="auto"/>
          </w:divBdr>
        </w:div>
        <w:div w:id="1866672159">
          <w:marLeft w:val="0"/>
          <w:marRight w:val="0"/>
          <w:marTop w:val="0"/>
          <w:marBottom w:val="0"/>
          <w:divBdr>
            <w:top w:val="none" w:sz="0" w:space="0" w:color="auto"/>
            <w:left w:val="none" w:sz="0" w:space="0" w:color="auto"/>
            <w:bottom w:val="none" w:sz="0" w:space="0" w:color="auto"/>
            <w:right w:val="none" w:sz="0" w:space="0" w:color="auto"/>
          </w:divBdr>
          <w:divsChild>
            <w:div w:id="66420696">
              <w:marLeft w:val="0"/>
              <w:marRight w:val="0"/>
              <w:marTop w:val="0"/>
              <w:marBottom w:val="0"/>
              <w:divBdr>
                <w:top w:val="none" w:sz="0" w:space="0" w:color="auto"/>
                <w:left w:val="none" w:sz="0" w:space="0" w:color="auto"/>
                <w:bottom w:val="none" w:sz="0" w:space="0" w:color="auto"/>
                <w:right w:val="none" w:sz="0" w:space="0" w:color="auto"/>
              </w:divBdr>
            </w:div>
            <w:div w:id="676080914">
              <w:marLeft w:val="0"/>
              <w:marRight w:val="0"/>
              <w:marTop w:val="0"/>
              <w:marBottom w:val="0"/>
              <w:divBdr>
                <w:top w:val="none" w:sz="0" w:space="0" w:color="auto"/>
                <w:left w:val="none" w:sz="0" w:space="0" w:color="auto"/>
                <w:bottom w:val="none" w:sz="0" w:space="0" w:color="auto"/>
                <w:right w:val="none" w:sz="0" w:space="0" w:color="auto"/>
              </w:divBdr>
            </w:div>
            <w:div w:id="331569045">
              <w:marLeft w:val="0"/>
              <w:marRight w:val="0"/>
              <w:marTop w:val="0"/>
              <w:marBottom w:val="0"/>
              <w:divBdr>
                <w:top w:val="none" w:sz="0" w:space="0" w:color="auto"/>
                <w:left w:val="none" w:sz="0" w:space="0" w:color="auto"/>
                <w:bottom w:val="none" w:sz="0" w:space="0" w:color="auto"/>
                <w:right w:val="none" w:sz="0" w:space="0" w:color="auto"/>
              </w:divBdr>
            </w:div>
            <w:div w:id="328097031">
              <w:marLeft w:val="0"/>
              <w:marRight w:val="0"/>
              <w:marTop w:val="0"/>
              <w:marBottom w:val="0"/>
              <w:divBdr>
                <w:top w:val="none" w:sz="0" w:space="0" w:color="auto"/>
                <w:left w:val="none" w:sz="0" w:space="0" w:color="auto"/>
                <w:bottom w:val="none" w:sz="0" w:space="0" w:color="auto"/>
                <w:right w:val="none" w:sz="0" w:space="0" w:color="auto"/>
              </w:divBdr>
            </w:div>
            <w:div w:id="1713076161">
              <w:marLeft w:val="0"/>
              <w:marRight w:val="0"/>
              <w:marTop w:val="0"/>
              <w:marBottom w:val="0"/>
              <w:divBdr>
                <w:top w:val="none" w:sz="0" w:space="0" w:color="auto"/>
                <w:left w:val="none" w:sz="0" w:space="0" w:color="auto"/>
                <w:bottom w:val="none" w:sz="0" w:space="0" w:color="auto"/>
                <w:right w:val="none" w:sz="0" w:space="0" w:color="auto"/>
              </w:divBdr>
            </w:div>
            <w:div w:id="1126508944">
              <w:marLeft w:val="0"/>
              <w:marRight w:val="0"/>
              <w:marTop w:val="0"/>
              <w:marBottom w:val="0"/>
              <w:divBdr>
                <w:top w:val="none" w:sz="0" w:space="0" w:color="auto"/>
                <w:left w:val="none" w:sz="0" w:space="0" w:color="auto"/>
                <w:bottom w:val="none" w:sz="0" w:space="0" w:color="auto"/>
                <w:right w:val="none" w:sz="0" w:space="0" w:color="auto"/>
              </w:divBdr>
            </w:div>
            <w:div w:id="522012633">
              <w:marLeft w:val="0"/>
              <w:marRight w:val="0"/>
              <w:marTop w:val="0"/>
              <w:marBottom w:val="0"/>
              <w:divBdr>
                <w:top w:val="none" w:sz="0" w:space="0" w:color="auto"/>
                <w:left w:val="none" w:sz="0" w:space="0" w:color="auto"/>
                <w:bottom w:val="none" w:sz="0" w:space="0" w:color="auto"/>
                <w:right w:val="none" w:sz="0" w:space="0" w:color="auto"/>
              </w:divBdr>
            </w:div>
            <w:div w:id="2129155779">
              <w:marLeft w:val="0"/>
              <w:marRight w:val="0"/>
              <w:marTop w:val="0"/>
              <w:marBottom w:val="0"/>
              <w:divBdr>
                <w:top w:val="none" w:sz="0" w:space="0" w:color="auto"/>
                <w:left w:val="none" w:sz="0" w:space="0" w:color="auto"/>
                <w:bottom w:val="none" w:sz="0" w:space="0" w:color="auto"/>
                <w:right w:val="none" w:sz="0" w:space="0" w:color="auto"/>
              </w:divBdr>
            </w:div>
            <w:div w:id="500897140">
              <w:marLeft w:val="0"/>
              <w:marRight w:val="0"/>
              <w:marTop w:val="0"/>
              <w:marBottom w:val="0"/>
              <w:divBdr>
                <w:top w:val="none" w:sz="0" w:space="0" w:color="auto"/>
                <w:left w:val="none" w:sz="0" w:space="0" w:color="auto"/>
                <w:bottom w:val="none" w:sz="0" w:space="0" w:color="auto"/>
                <w:right w:val="none" w:sz="0" w:space="0" w:color="auto"/>
              </w:divBdr>
            </w:div>
            <w:div w:id="156774678">
              <w:marLeft w:val="0"/>
              <w:marRight w:val="0"/>
              <w:marTop w:val="0"/>
              <w:marBottom w:val="0"/>
              <w:divBdr>
                <w:top w:val="none" w:sz="0" w:space="0" w:color="auto"/>
                <w:left w:val="none" w:sz="0" w:space="0" w:color="auto"/>
                <w:bottom w:val="none" w:sz="0" w:space="0" w:color="auto"/>
                <w:right w:val="none" w:sz="0" w:space="0" w:color="auto"/>
              </w:divBdr>
            </w:div>
            <w:div w:id="559243173">
              <w:marLeft w:val="0"/>
              <w:marRight w:val="0"/>
              <w:marTop w:val="0"/>
              <w:marBottom w:val="0"/>
              <w:divBdr>
                <w:top w:val="none" w:sz="0" w:space="0" w:color="auto"/>
                <w:left w:val="none" w:sz="0" w:space="0" w:color="auto"/>
                <w:bottom w:val="none" w:sz="0" w:space="0" w:color="auto"/>
                <w:right w:val="none" w:sz="0" w:space="0" w:color="auto"/>
              </w:divBdr>
            </w:div>
            <w:div w:id="1571692689">
              <w:marLeft w:val="0"/>
              <w:marRight w:val="0"/>
              <w:marTop w:val="0"/>
              <w:marBottom w:val="0"/>
              <w:divBdr>
                <w:top w:val="none" w:sz="0" w:space="0" w:color="auto"/>
                <w:left w:val="none" w:sz="0" w:space="0" w:color="auto"/>
                <w:bottom w:val="none" w:sz="0" w:space="0" w:color="auto"/>
                <w:right w:val="none" w:sz="0" w:space="0" w:color="auto"/>
              </w:divBdr>
            </w:div>
            <w:div w:id="1946309709">
              <w:marLeft w:val="0"/>
              <w:marRight w:val="0"/>
              <w:marTop w:val="0"/>
              <w:marBottom w:val="0"/>
              <w:divBdr>
                <w:top w:val="none" w:sz="0" w:space="0" w:color="auto"/>
                <w:left w:val="none" w:sz="0" w:space="0" w:color="auto"/>
                <w:bottom w:val="none" w:sz="0" w:space="0" w:color="auto"/>
                <w:right w:val="none" w:sz="0" w:space="0" w:color="auto"/>
              </w:divBdr>
            </w:div>
            <w:div w:id="55177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265093">
      <w:bodyDiv w:val="1"/>
      <w:marLeft w:val="0"/>
      <w:marRight w:val="0"/>
      <w:marTop w:val="0"/>
      <w:marBottom w:val="0"/>
      <w:divBdr>
        <w:top w:val="none" w:sz="0" w:space="0" w:color="auto"/>
        <w:left w:val="none" w:sz="0" w:space="0" w:color="auto"/>
        <w:bottom w:val="none" w:sz="0" w:space="0" w:color="auto"/>
        <w:right w:val="none" w:sz="0" w:space="0" w:color="auto"/>
      </w:divBdr>
    </w:div>
    <w:div w:id="1577665691">
      <w:bodyDiv w:val="1"/>
      <w:marLeft w:val="0"/>
      <w:marRight w:val="0"/>
      <w:marTop w:val="0"/>
      <w:marBottom w:val="0"/>
      <w:divBdr>
        <w:top w:val="none" w:sz="0" w:space="0" w:color="auto"/>
        <w:left w:val="none" w:sz="0" w:space="0" w:color="auto"/>
        <w:bottom w:val="none" w:sz="0" w:space="0" w:color="auto"/>
        <w:right w:val="none" w:sz="0" w:space="0" w:color="auto"/>
      </w:divBdr>
    </w:div>
    <w:div w:id="170093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dmanuals.com/es-mx/hogar/infecciones/antibi%C3%B3ticos/f%C3%A1rmacos-carbapen%C3%A9micos" TargetMode="External"/><Relationship Id="rId13" Type="http://schemas.openxmlformats.org/officeDocument/2006/relationships/hyperlink" Target="https://www.msdmanuals.com/es-mx/hogar/infecciones/antibi%C3%B3ticos/aztreonam" TargetMode="External"/><Relationship Id="rId18" Type="http://schemas.openxmlformats.org/officeDocument/2006/relationships/hyperlink" Target="https://www.msdmanuals.com/es-mx/hogar/infecciones/antibi%C3%B3ticos/sulfamida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dciencia.es/antibioticos/" TargetMode="External"/><Relationship Id="rId7" Type="http://schemas.openxmlformats.org/officeDocument/2006/relationships/hyperlink" Target="https://www.msdmanuals.com/es-mx/hogar/infecciones/antibi%C3%B3ticos/aminogluc%C3%B3sidos" TargetMode="External"/><Relationship Id="rId12" Type="http://schemas.openxmlformats.org/officeDocument/2006/relationships/hyperlink" Target="https://www.msdmanuals.com/es-mx/hogar/infecciones/antibi%C3%B3ticos/macr%C3%B3lidos" TargetMode="External"/><Relationship Id="rId17" Type="http://schemas.openxmlformats.org/officeDocument/2006/relationships/hyperlink" Target="https://www.msdmanuals.com/es-mx/hogar/infecciones/antibi%C3%B3ticos/rifamicinas" TargetMode="External"/><Relationship Id="rId25" Type="http://schemas.openxmlformats.org/officeDocument/2006/relationships/hyperlink" Target="https://medlineplus.gov/spanish/antibiotics.html" TargetMode="External"/><Relationship Id="rId2" Type="http://schemas.openxmlformats.org/officeDocument/2006/relationships/styles" Target="styles.xml"/><Relationship Id="rId16" Type="http://schemas.openxmlformats.org/officeDocument/2006/relationships/hyperlink" Target="https://www.msdmanuals.com/es-mx/hogar/infecciones/antibi%C3%B3ticos/polip%C3%A9ptidos" TargetMode="External"/><Relationship Id="rId20" Type="http://schemas.openxmlformats.org/officeDocument/2006/relationships/hyperlink" Target="http://evolution.berkeley.edu/evolibrary/article/4_0_0/evo_18_sp" TargetMode="External"/><Relationship Id="rId1" Type="http://schemas.openxmlformats.org/officeDocument/2006/relationships/numbering" Target="numbering.xml"/><Relationship Id="rId6" Type="http://schemas.openxmlformats.org/officeDocument/2006/relationships/hyperlink" Target="https://dciencia.es/adn-genes-cromosomas/" TargetMode="External"/><Relationship Id="rId11" Type="http://schemas.openxmlformats.org/officeDocument/2006/relationships/hyperlink" Target="https://www.msdmanuals.com/es-mx/hogar/infecciones/antibi%C3%B3ticos/glucop%C3%A9ptidos-y-lipoglucop%C3%A9ptidos" TargetMode="External"/><Relationship Id="rId24" Type="http://schemas.openxmlformats.org/officeDocument/2006/relationships/hyperlink" Target="https://www.msdmanuals.com/es-mx/hogar/infecciones/antibi%C3%B3ticos/aminogluc%C3%B3sidos" TargetMode="External"/><Relationship Id="rId5" Type="http://schemas.openxmlformats.org/officeDocument/2006/relationships/image" Target="media/image1.png"/><Relationship Id="rId15" Type="http://schemas.openxmlformats.org/officeDocument/2006/relationships/hyperlink" Target="https://www.msdmanuals.com/es-mx/hogar/infecciones/antibi%C3%B3ticos/penicilinas" TargetMode="External"/><Relationship Id="rId23" Type="http://schemas.openxmlformats.org/officeDocument/2006/relationships/hyperlink" Target="https://www.esneca.com/blog/clasificacion-antibioticos-tipos-efectos/" TargetMode="External"/><Relationship Id="rId10" Type="http://schemas.openxmlformats.org/officeDocument/2006/relationships/hyperlink" Target="https://www.msdmanuals.com/es-mx/hogar/infecciones/antibi%C3%B3ticos/fluoroquinolonas" TargetMode="External"/><Relationship Id="rId19" Type="http://schemas.openxmlformats.org/officeDocument/2006/relationships/hyperlink" Target="https://www.msdmanuals.com/es-mx/hogar/infecciones/antibi%C3%B3ticos/tetraciclinas" TargetMode="External"/><Relationship Id="rId4" Type="http://schemas.openxmlformats.org/officeDocument/2006/relationships/webSettings" Target="webSettings.xml"/><Relationship Id="rId9" Type="http://schemas.openxmlformats.org/officeDocument/2006/relationships/hyperlink" Target="https://www.msdmanuals.com/es-mx/hogar/infecciones/antibi%C3%B3ticos/cefalosporinas" TargetMode="External"/><Relationship Id="rId14" Type="http://schemas.openxmlformats.org/officeDocument/2006/relationships/hyperlink" Target="https://www.msdmanuals.com/es-mx/hogar/infecciones/antibi%C3%B3ticos/oxazolidinonas-linezolid-y-tedizolid" TargetMode="External"/><Relationship Id="rId22" Type="http://schemas.openxmlformats.org/officeDocument/2006/relationships/hyperlink" Target="https://phsserkonten.com/bactericida-bacteriostatico/"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1406</Words>
  <Characters>7737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ENSERES</dc:creator>
  <cp:keywords/>
  <dc:description/>
  <cp:lastModifiedBy>ENSERES</cp:lastModifiedBy>
  <cp:revision>4</cp:revision>
  <dcterms:created xsi:type="dcterms:W3CDTF">2023-07-03T00:37:00Z</dcterms:created>
  <dcterms:modified xsi:type="dcterms:W3CDTF">2023-07-04T01:10:00Z</dcterms:modified>
</cp:coreProperties>
</file>