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12" w:rsidRPr="00C40C07" w:rsidRDefault="000D0712" w:rsidP="000D0712"/>
    <w:p w:rsidR="000D0712" w:rsidRPr="00C40C07" w:rsidRDefault="000D0712" w:rsidP="000D0712">
      <w:r w:rsidRPr="00C40C07">
        <w:t xml:space="preserve"> </w:t>
      </w:r>
    </w:p>
    <w:p w:rsidR="000D0712" w:rsidRPr="00C40C07" w:rsidRDefault="000D0712" w:rsidP="000D0712">
      <w:r w:rsidRPr="00C40C07">
        <w:rPr>
          <w:noProof/>
          <w:lang w:eastAsia="es-MX"/>
        </w:rPr>
        <w:drawing>
          <wp:inline distT="0" distB="0" distL="0" distR="0" wp14:anchorId="2D12D96E" wp14:editId="472C1E5D">
            <wp:extent cx="6192521" cy="2871470"/>
            <wp:effectExtent l="0" t="0" r="0" b="0"/>
            <wp:docPr id="1"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5"/>
                    <a:stretch>
                      <a:fillRect/>
                    </a:stretch>
                  </pic:blipFill>
                  <pic:spPr>
                    <a:xfrm>
                      <a:off x="0" y="0"/>
                      <a:ext cx="6192521" cy="2871470"/>
                    </a:xfrm>
                    <a:prstGeom prst="rect">
                      <a:avLst/>
                    </a:prstGeom>
                  </pic:spPr>
                </pic:pic>
              </a:graphicData>
            </a:graphic>
          </wp:inline>
        </w:drawing>
      </w:r>
    </w:p>
    <w:p w:rsidR="000D0712" w:rsidRPr="00C40C07" w:rsidRDefault="000D0712" w:rsidP="000D0712">
      <w:r w:rsidRPr="00C40C07">
        <w:t xml:space="preserve"> </w:t>
      </w:r>
    </w:p>
    <w:p w:rsidR="000D0712" w:rsidRPr="00C40C07" w:rsidRDefault="000D0712" w:rsidP="000D0712">
      <w:r w:rsidRPr="00C40C07">
        <w:rPr>
          <w:b/>
        </w:rPr>
        <w:t xml:space="preserve"> </w:t>
      </w:r>
    </w:p>
    <w:p w:rsidR="000D0712" w:rsidRPr="00C40C07" w:rsidRDefault="000D0712" w:rsidP="000D0712">
      <w:pPr>
        <w:spacing w:line="360" w:lineRule="auto"/>
        <w:jc w:val="center"/>
      </w:pPr>
    </w:p>
    <w:p w:rsidR="000D0712" w:rsidRDefault="000D0712" w:rsidP="000D0712">
      <w:pPr>
        <w:spacing w:line="360" w:lineRule="auto"/>
        <w:jc w:val="center"/>
        <w:rPr>
          <w:rFonts w:ascii="Arial" w:hAnsi="Arial" w:cs="Arial"/>
          <w:sz w:val="28"/>
        </w:rPr>
      </w:pPr>
      <w:r w:rsidRPr="00C40C07">
        <w:rPr>
          <w:rFonts w:ascii="Arial" w:hAnsi="Arial" w:cs="Arial"/>
          <w:sz w:val="28"/>
        </w:rPr>
        <w:t>NOMBRE DEL ALUMNO: RAMIREZ VAZQUEZ MARIA GUADALUPE</w:t>
      </w:r>
    </w:p>
    <w:p w:rsidR="000D0712" w:rsidRPr="00C40C07" w:rsidRDefault="000D0712" w:rsidP="000D0712">
      <w:pPr>
        <w:spacing w:line="360" w:lineRule="auto"/>
        <w:jc w:val="center"/>
        <w:rPr>
          <w:rFonts w:ascii="Arial" w:hAnsi="Arial" w:cs="Arial"/>
          <w:sz w:val="28"/>
        </w:rPr>
      </w:pPr>
      <w:r>
        <w:rPr>
          <w:rFonts w:ascii="Arial" w:hAnsi="Arial" w:cs="Arial"/>
          <w:sz w:val="28"/>
        </w:rPr>
        <w:t>GRADO Y GRUPO: 2 “B”</w:t>
      </w:r>
    </w:p>
    <w:p w:rsidR="000D0712" w:rsidRPr="00C40C07" w:rsidRDefault="000D0712" w:rsidP="000D0712">
      <w:pPr>
        <w:spacing w:line="360" w:lineRule="auto"/>
        <w:jc w:val="center"/>
        <w:rPr>
          <w:rFonts w:ascii="Arial" w:hAnsi="Arial" w:cs="Arial"/>
          <w:sz w:val="28"/>
        </w:rPr>
      </w:pPr>
      <w:r w:rsidRPr="00C40C07">
        <w:rPr>
          <w:rFonts w:ascii="Arial" w:hAnsi="Arial" w:cs="Arial"/>
          <w:sz w:val="28"/>
        </w:rPr>
        <w:t xml:space="preserve">ACTIVIDAD: </w:t>
      </w:r>
      <w:r w:rsidRPr="000D0712">
        <w:rPr>
          <w:rFonts w:ascii="Arial" w:hAnsi="Arial" w:cs="Arial"/>
          <w:sz w:val="28"/>
        </w:rPr>
        <w:t>LEY GENERAL DE SALUD</w:t>
      </w:r>
    </w:p>
    <w:p w:rsidR="000D0712" w:rsidRPr="00C40C07" w:rsidRDefault="000D0712" w:rsidP="000D0712">
      <w:pPr>
        <w:spacing w:line="360" w:lineRule="auto"/>
        <w:jc w:val="center"/>
        <w:rPr>
          <w:rFonts w:ascii="Arial" w:hAnsi="Arial" w:cs="Arial"/>
          <w:sz w:val="28"/>
        </w:rPr>
      </w:pPr>
      <w:r>
        <w:rPr>
          <w:rFonts w:ascii="Arial" w:hAnsi="Arial" w:cs="Arial"/>
          <w:sz w:val="28"/>
        </w:rPr>
        <w:t>NOMBRE DE LA MATERIA: ANTROPOLOGIA MEDICA II</w:t>
      </w:r>
    </w:p>
    <w:p w:rsidR="000D0712" w:rsidRPr="00C40C07" w:rsidRDefault="000D0712" w:rsidP="000D0712">
      <w:pPr>
        <w:spacing w:line="360" w:lineRule="auto"/>
        <w:jc w:val="center"/>
        <w:rPr>
          <w:rFonts w:ascii="Arial" w:hAnsi="Arial" w:cs="Arial"/>
          <w:sz w:val="28"/>
        </w:rPr>
      </w:pPr>
      <w:r w:rsidRPr="00C40C07">
        <w:rPr>
          <w:rFonts w:ascii="Arial" w:hAnsi="Arial" w:cs="Arial"/>
          <w:sz w:val="28"/>
        </w:rPr>
        <w:t>NOMBRE DEL PR</w:t>
      </w:r>
      <w:r>
        <w:rPr>
          <w:rFonts w:ascii="Arial" w:hAnsi="Arial" w:cs="Arial"/>
          <w:sz w:val="28"/>
        </w:rPr>
        <w:t>OFESOR</w:t>
      </w:r>
      <w:r>
        <w:rPr>
          <w:rFonts w:ascii="Arial" w:hAnsi="Arial" w:cs="Arial"/>
          <w:sz w:val="28"/>
        </w:rPr>
        <w:t>: DRA. SANCHEZ PRIETO IRMA</w:t>
      </w:r>
    </w:p>
    <w:p w:rsidR="000D0712" w:rsidRPr="00C40C07" w:rsidRDefault="000D0712" w:rsidP="000D0712">
      <w:pPr>
        <w:spacing w:line="360" w:lineRule="auto"/>
        <w:jc w:val="center"/>
        <w:rPr>
          <w:rFonts w:ascii="Arial" w:hAnsi="Arial" w:cs="Arial"/>
          <w:sz w:val="28"/>
        </w:rPr>
      </w:pPr>
      <w:r>
        <w:rPr>
          <w:rFonts w:ascii="Arial" w:hAnsi="Arial" w:cs="Arial"/>
          <w:sz w:val="28"/>
        </w:rPr>
        <w:t xml:space="preserve">TAPACHULA </w:t>
      </w:r>
      <w:r>
        <w:rPr>
          <w:rFonts w:ascii="Arial" w:hAnsi="Arial" w:cs="Arial"/>
          <w:sz w:val="28"/>
        </w:rPr>
        <w:t xml:space="preserve">CHIAPAS, A 04 DE MAYO </w:t>
      </w:r>
      <w:r w:rsidRPr="00C40C07">
        <w:rPr>
          <w:rFonts w:ascii="Arial" w:hAnsi="Arial" w:cs="Arial"/>
          <w:sz w:val="28"/>
        </w:rPr>
        <w:t>DEL 2023</w:t>
      </w:r>
    </w:p>
    <w:p w:rsidR="000D0712" w:rsidRDefault="000D0712" w:rsidP="000D0712">
      <w:pPr>
        <w:jc w:val="center"/>
        <w:rPr>
          <w:rFonts w:ascii="Arial" w:hAnsi="Arial" w:cs="Arial"/>
          <w:b/>
          <w:sz w:val="32"/>
        </w:rPr>
      </w:pPr>
    </w:p>
    <w:p w:rsidR="000D0712" w:rsidRDefault="000D0712" w:rsidP="000D0712">
      <w:pPr>
        <w:jc w:val="center"/>
        <w:rPr>
          <w:rFonts w:ascii="Arial" w:hAnsi="Arial" w:cs="Arial"/>
          <w:b/>
          <w:sz w:val="32"/>
        </w:rPr>
      </w:pPr>
    </w:p>
    <w:p w:rsidR="000D0712" w:rsidRDefault="000D0712" w:rsidP="000D0712">
      <w:pPr>
        <w:rPr>
          <w:rFonts w:ascii="Arial" w:hAnsi="Arial" w:cs="Arial"/>
          <w:b/>
          <w:sz w:val="32"/>
        </w:rPr>
      </w:pPr>
    </w:p>
    <w:p w:rsidR="000D0712" w:rsidRDefault="000D0712" w:rsidP="000D0712">
      <w:pPr>
        <w:jc w:val="center"/>
        <w:rPr>
          <w:rFonts w:ascii="Arial" w:hAnsi="Arial" w:cs="Arial"/>
          <w:b/>
          <w:sz w:val="32"/>
        </w:rPr>
      </w:pPr>
    </w:p>
    <w:p w:rsidR="000D0712" w:rsidRDefault="000D0712" w:rsidP="000D0712">
      <w:pPr>
        <w:jc w:val="center"/>
        <w:rPr>
          <w:rFonts w:ascii="Arial" w:hAnsi="Arial" w:cs="Arial"/>
          <w:b/>
          <w:sz w:val="32"/>
        </w:rPr>
      </w:pPr>
    </w:p>
    <w:p w:rsidR="00BB25C1" w:rsidRDefault="000D0712" w:rsidP="000D0712">
      <w:pPr>
        <w:jc w:val="center"/>
        <w:rPr>
          <w:rFonts w:ascii="Arial" w:hAnsi="Arial" w:cs="Arial"/>
          <w:b/>
          <w:sz w:val="32"/>
        </w:rPr>
      </w:pPr>
      <w:r w:rsidRPr="000D0712">
        <w:rPr>
          <w:rFonts w:ascii="Arial" w:hAnsi="Arial" w:cs="Arial"/>
          <w:b/>
          <w:sz w:val="32"/>
        </w:rPr>
        <w:t>ARTICULOS DE LA PRESTACION DE SERVIVIOS DEL AREA DE SALUD</w:t>
      </w:r>
    </w:p>
    <w:p w:rsidR="000D0712" w:rsidRDefault="000D0712" w:rsidP="000D0712">
      <w:pPr>
        <w:jc w:val="center"/>
        <w:rPr>
          <w:rFonts w:ascii="Arial" w:hAnsi="Arial" w:cs="Arial"/>
          <w:b/>
          <w:sz w:val="32"/>
        </w:rPr>
      </w:pPr>
    </w:p>
    <w:p w:rsidR="000D0712" w:rsidRDefault="000D0712" w:rsidP="000D0712">
      <w:pPr>
        <w:jc w:val="both"/>
        <w:rPr>
          <w:rFonts w:ascii="Arial" w:hAnsi="Arial" w:cs="Arial"/>
          <w:sz w:val="24"/>
        </w:rPr>
      </w:pPr>
    </w:p>
    <w:p w:rsidR="000D0712" w:rsidRDefault="000D0712" w:rsidP="000D0712">
      <w:pPr>
        <w:jc w:val="both"/>
        <w:rPr>
          <w:rFonts w:ascii="Arial" w:hAnsi="Arial" w:cs="Arial"/>
          <w:b/>
          <w:sz w:val="24"/>
        </w:rPr>
      </w:pPr>
      <w:r w:rsidRPr="000D0712">
        <w:rPr>
          <w:rFonts w:ascii="Arial" w:hAnsi="Arial" w:cs="Arial"/>
          <w:b/>
          <w:sz w:val="24"/>
        </w:rPr>
        <w:t>SERVICIOS PARA LA ATENCIÓN, CUIDADO Y DESARROLLO INTEGRAL INFANTIL</w:t>
      </w:r>
    </w:p>
    <w:p w:rsidR="000D0712" w:rsidRPr="000D0712" w:rsidRDefault="000D0712" w:rsidP="000D0712">
      <w:pPr>
        <w:jc w:val="both"/>
        <w:rPr>
          <w:rFonts w:ascii="Arial" w:hAnsi="Arial" w:cs="Arial"/>
          <w:b/>
          <w:sz w:val="24"/>
        </w:rPr>
      </w:pPr>
    </w:p>
    <w:p w:rsidR="000D0712" w:rsidRPr="000D0712" w:rsidRDefault="000D0712" w:rsidP="000D0712">
      <w:pPr>
        <w:jc w:val="both"/>
        <w:rPr>
          <w:rFonts w:ascii="Arial" w:hAnsi="Arial" w:cs="Arial"/>
          <w:sz w:val="24"/>
        </w:rPr>
      </w:pPr>
      <w:r w:rsidRPr="000D0712">
        <w:rPr>
          <w:rFonts w:ascii="Arial" w:hAnsi="Arial" w:cs="Arial"/>
          <w:sz w:val="24"/>
        </w:rPr>
        <w:t xml:space="preserve">Artículo 9. Niñas y niños tienen derecho a recibir los servicios </w:t>
      </w:r>
      <w:r>
        <w:rPr>
          <w:rFonts w:ascii="Arial" w:hAnsi="Arial" w:cs="Arial"/>
          <w:sz w:val="24"/>
        </w:rPr>
        <w:t xml:space="preserve">médicos </w:t>
      </w:r>
      <w:r w:rsidRPr="000D0712">
        <w:rPr>
          <w:rFonts w:ascii="Arial" w:hAnsi="Arial" w:cs="Arial"/>
          <w:sz w:val="24"/>
        </w:rPr>
        <w:t>para la</w:t>
      </w:r>
      <w:r>
        <w:rPr>
          <w:rFonts w:ascii="Arial" w:hAnsi="Arial" w:cs="Arial"/>
          <w:sz w:val="24"/>
        </w:rPr>
        <w:t xml:space="preserve"> atención, cuidado y desarrollo </w:t>
      </w:r>
      <w:r w:rsidRPr="000D0712">
        <w:rPr>
          <w:rFonts w:ascii="Arial" w:hAnsi="Arial" w:cs="Arial"/>
          <w:sz w:val="24"/>
        </w:rPr>
        <w:t>integral infantil en condiciones de calidad, calidez, seguridad, protecc</w:t>
      </w:r>
      <w:r>
        <w:rPr>
          <w:rFonts w:ascii="Arial" w:hAnsi="Arial" w:cs="Arial"/>
          <w:sz w:val="24"/>
        </w:rPr>
        <w:t xml:space="preserve">ión y respeto a sus derechos, </w:t>
      </w:r>
      <w:r w:rsidRPr="000D0712">
        <w:rPr>
          <w:rFonts w:ascii="Arial" w:hAnsi="Arial" w:cs="Arial"/>
          <w:sz w:val="24"/>
        </w:rPr>
        <w:t>identidad e individualidad con el fin de garantizar el interés superior de la niñez.</w:t>
      </w:r>
    </w:p>
    <w:p w:rsidR="000D0712" w:rsidRPr="000D0712" w:rsidRDefault="000D0712" w:rsidP="000D0712">
      <w:pPr>
        <w:jc w:val="both"/>
        <w:rPr>
          <w:rFonts w:ascii="Arial" w:hAnsi="Arial" w:cs="Arial"/>
          <w:sz w:val="24"/>
        </w:rPr>
      </w:pPr>
      <w:r w:rsidRPr="000D0712">
        <w:rPr>
          <w:rFonts w:ascii="Arial" w:hAnsi="Arial" w:cs="Arial"/>
          <w:sz w:val="24"/>
        </w:rPr>
        <w:t xml:space="preserve">Artículo 10.- Son sujetos de los servicios para la </w:t>
      </w:r>
      <w:r w:rsidRPr="000D0712">
        <w:rPr>
          <w:rFonts w:ascii="Arial" w:hAnsi="Arial" w:cs="Arial"/>
          <w:sz w:val="24"/>
        </w:rPr>
        <w:t>atención</w:t>
      </w:r>
      <w:r>
        <w:rPr>
          <w:rFonts w:ascii="Arial" w:hAnsi="Arial" w:cs="Arial"/>
          <w:sz w:val="24"/>
        </w:rPr>
        <w:t xml:space="preserve"> médica</w:t>
      </w:r>
      <w:r w:rsidRPr="000D0712">
        <w:rPr>
          <w:rFonts w:ascii="Arial" w:hAnsi="Arial" w:cs="Arial"/>
          <w:sz w:val="24"/>
        </w:rPr>
        <w:t>, cuidado y desa</w:t>
      </w:r>
      <w:r>
        <w:rPr>
          <w:rFonts w:ascii="Arial" w:hAnsi="Arial" w:cs="Arial"/>
          <w:sz w:val="24"/>
        </w:rPr>
        <w:t xml:space="preserve">rrollo integral infantil, niñas </w:t>
      </w:r>
      <w:r w:rsidRPr="000D0712">
        <w:rPr>
          <w:rFonts w:ascii="Arial" w:hAnsi="Arial" w:cs="Arial"/>
          <w:sz w:val="24"/>
        </w:rPr>
        <w:t>y niños, sin discriminación de ningún tipo en los términos de lo disp</w:t>
      </w:r>
      <w:r>
        <w:rPr>
          <w:rFonts w:ascii="Arial" w:hAnsi="Arial" w:cs="Arial"/>
          <w:sz w:val="24"/>
        </w:rPr>
        <w:t xml:space="preserve">uesto por el artículo 1o. de la </w:t>
      </w:r>
      <w:r w:rsidRPr="000D0712">
        <w:rPr>
          <w:rFonts w:ascii="Arial" w:hAnsi="Arial" w:cs="Arial"/>
          <w:sz w:val="24"/>
        </w:rPr>
        <w:t>Constitución Política de los Estados Unidos Mexicanos.</w:t>
      </w:r>
    </w:p>
    <w:p w:rsidR="000D0712" w:rsidRDefault="000D0712" w:rsidP="000D0712">
      <w:pPr>
        <w:jc w:val="both"/>
        <w:rPr>
          <w:rFonts w:ascii="Arial" w:hAnsi="Arial" w:cs="Arial"/>
          <w:sz w:val="24"/>
        </w:rPr>
      </w:pPr>
      <w:r w:rsidRPr="000D0712">
        <w:rPr>
          <w:rFonts w:ascii="Arial" w:hAnsi="Arial" w:cs="Arial"/>
          <w:sz w:val="24"/>
        </w:rPr>
        <w:t>Artículo 11. El Ejecutivo Federal por conducto de sus depend</w:t>
      </w:r>
      <w:r>
        <w:rPr>
          <w:rFonts w:ascii="Arial" w:hAnsi="Arial" w:cs="Arial"/>
          <w:sz w:val="24"/>
        </w:rPr>
        <w:t xml:space="preserve">encias y entidades, los Poderes </w:t>
      </w:r>
      <w:r w:rsidRPr="000D0712">
        <w:rPr>
          <w:rFonts w:ascii="Arial" w:hAnsi="Arial" w:cs="Arial"/>
          <w:sz w:val="24"/>
        </w:rPr>
        <w:t>Ejecutivos de los Estados, de la Ciudad de México y las alcaldías de sus de</w:t>
      </w:r>
      <w:r>
        <w:rPr>
          <w:rFonts w:ascii="Arial" w:hAnsi="Arial" w:cs="Arial"/>
          <w:sz w:val="24"/>
        </w:rPr>
        <w:t xml:space="preserve">marcaciones territoriales y los </w:t>
      </w:r>
      <w:r w:rsidRPr="000D0712">
        <w:rPr>
          <w:rFonts w:ascii="Arial" w:hAnsi="Arial" w:cs="Arial"/>
          <w:sz w:val="24"/>
        </w:rPr>
        <w:t>Municipios garantizarán, en el ámbito de sus competencias, que la pres</w:t>
      </w:r>
      <w:r>
        <w:rPr>
          <w:rFonts w:ascii="Arial" w:hAnsi="Arial" w:cs="Arial"/>
          <w:sz w:val="24"/>
        </w:rPr>
        <w:t xml:space="preserve">tación de los servicios para la </w:t>
      </w:r>
      <w:r w:rsidRPr="000D0712">
        <w:rPr>
          <w:rFonts w:ascii="Arial" w:hAnsi="Arial" w:cs="Arial"/>
          <w:sz w:val="24"/>
        </w:rPr>
        <w:t>atención, cuidado y desarrollo integral infantil se oriente a lograr la</w:t>
      </w:r>
      <w:r>
        <w:rPr>
          <w:rFonts w:ascii="Arial" w:hAnsi="Arial" w:cs="Arial"/>
          <w:sz w:val="24"/>
        </w:rPr>
        <w:t xml:space="preserve"> observancia y ejercicio de los </w:t>
      </w:r>
      <w:r w:rsidRPr="000D0712">
        <w:rPr>
          <w:rFonts w:ascii="Arial" w:hAnsi="Arial" w:cs="Arial"/>
          <w:sz w:val="24"/>
        </w:rPr>
        <w:t>siguientes derechos de niñas y niños:</w:t>
      </w:r>
    </w:p>
    <w:p w:rsidR="0073331F" w:rsidRPr="0073331F" w:rsidRDefault="0073331F" w:rsidP="0073331F">
      <w:pPr>
        <w:jc w:val="both"/>
        <w:rPr>
          <w:rFonts w:ascii="Arial" w:hAnsi="Arial" w:cs="Arial"/>
          <w:sz w:val="24"/>
        </w:rPr>
      </w:pPr>
      <w:r w:rsidRPr="0073331F">
        <w:rPr>
          <w:rFonts w:ascii="Arial" w:hAnsi="Arial" w:cs="Arial"/>
          <w:sz w:val="24"/>
        </w:rPr>
        <w:t>I. A un entorno seguro, afectivo y libre de violencia;</w:t>
      </w:r>
    </w:p>
    <w:p w:rsidR="0073331F" w:rsidRPr="0073331F" w:rsidRDefault="0073331F" w:rsidP="0073331F">
      <w:pPr>
        <w:jc w:val="both"/>
        <w:rPr>
          <w:rFonts w:ascii="Arial" w:hAnsi="Arial" w:cs="Arial"/>
          <w:sz w:val="24"/>
        </w:rPr>
      </w:pPr>
      <w:r w:rsidRPr="0073331F">
        <w:rPr>
          <w:rFonts w:ascii="Arial" w:hAnsi="Arial" w:cs="Arial"/>
          <w:sz w:val="24"/>
        </w:rPr>
        <w:t>II. Al cuidado y protección contra actos u omisiones que puedan afectar su integridad física o</w:t>
      </w:r>
    </w:p>
    <w:p w:rsidR="0073331F" w:rsidRPr="0073331F" w:rsidRDefault="0073331F" w:rsidP="0073331F">
      <w:pPr>
        <w:jc w:val="both"/>
        <w:rPr>
          <w:rFonts w:ascii="Arial" w:hAnsi="Arial" w:cs="Arial"/>
          <w:sz w:val="24"/>
        </w:rPr>
      </w:pPr>
      <w:r w:rsidRPr="0073331F">
        <w:rPr>
          <w:rFonts w:ascii="Arial" w:hAnsi="Arial" w:cs="Arial"/>
          <w:sz w:val="24"/>
        </w:rPr>
        <w:t>psicológica;</w:t>
      </w:r>
    </w:p>
    <w:p w:rsidR="0073331F" w:rsidRPr="0073331F" w:rsidRDefault="0073331F" w:rsidP="0073331F">
      <w:pPr>
        <w:jc w:val="both"/>
        <w:rPr>
          <w:rFonts w:ascii="Arial" w:hAnsi="Arial" w:cs="Arial"/>
          <w:sz w:val="24"/>
        </w:rPr>
      </w:pPr>
      <w:r w:rsidRPr="0073331F">
        <w:rPr>
          <w:rFonts w:ascii="Arial" w:hAnsi="Arial" w:cs="Arial"/>
          <w:sz w:val="24"/>
        </w:rPr>
        <w:t>III. A la atención y promoción de la salud;</w:t>
      </w:r>
    </w:p>
    <w:p w:rsidR="0073331F" w:rsidRDefault="0073331F" w:rsidP="0073331F">
      <w:pPr>
        <w:jc w:val="both"/>
        <w:rPr>
          <w:rFonts w:ascii="Arial" w:hAnsi="Arial" w:cs="Arial"/>
          <w:sz w:val="24"/>
        </w:rPr>
      </w:pPr>
      <w:r w:rsidRPr="0073331F">
        <w:rPr>
          <w:rFonts w:ascii="Arial" w:hAnsi="Arial" w:cs="Arial"/>
          <w:sz w:val="24"/>
        </w:rPr>
        <w:t>IV. A recibir la alimentación que les permita tener una nutrición adecuada</w:t>
      </w:r>
    </w:p>
    <w:p w:rsidR="0073331F" w:rsidRDefault="0073331F" w:rsidP="0073331F">
      <w:pPr>
        <w:jc w:val="both"/>
        <w:rPr>
          <w:rFonts w:ascii="Arial" w:hAnsi="Arial" w:cs="Arial"/>
          <w:sz w:val="24"/>
        </w:rPr>
      </w:pPr>
    </w:p>
    <w:p w:rsidR="0073331F" w:rsidRDefault="0073331F" w:rsidP="0073331F">
      <w:pPr>
        <w:jc w:val="both"/>
        <w:rPr>
          <w:rFonts w:ascii="Arial" w:hAnsi="Arial" w:cs="Arial"/>
          <w:sz w:val="24"/>
        </w:rPr>
      </w:pPr>
    </w:p>
    <w:p w:rsidR="0073331F" w:rsidRDefault="0073331F" w:rsidP="0073331F">
      <w:pPr>
        <w:jc w:val="both"/>
        <w:rPr>
          <w:rFonts w:ascii="Arial" w:hAnsi="Arial" w:cs="Arial"/>
          <w:sz w:val="24"/>
        </w:rPr>
      </w:pPr>
    </w:p>
    <w:p w:rsidR="0073331F" w:rsidRDefault="0073331F" w:rsidP="0073331F">
      <w:pPr>
        <w:jc w:val="both"/>
        <w:rPr>
          <w:rFonts w:ascii="Arial" w:hAnsi="Arial" w:cs="Arial"/>
          <w:sz w:val="24"/>
        </w:rPr>
      </w:pPr>
    </w:p>
    <w:p w:rsidR="0073331F" w:rsidRDefault="0073331F" w:rsidP="0073331F">
      <w:pPr>
        <w:jc w:val="center"/>
        <w:rPr>
          <w:rFonts w:ascii="Arial" w:hAnsi="Arial" w:cs="Arial"/>
          <w:sz w:val="32"/>
        </w:rPr>
      </w:pPr>
      <w:r w:rsidRPr="0073331F">
        <w:rPr>
          <w:rFonts w:ascii="Arial" w:hAnsi="Arial" w:cs="Arial"/>
          <w:b/>
          <w:sz w:val="32"/>
        </w:rPr>
        <w:lastRenderedPageBreak/>
        <w:t>CONCLUSION</w:t>
      </w:r>
    </w:p>
    <w:p w:rsidR="0073331F" w:rsidRDefault="0073331F" w:rsidP="0073331F">
      <w:pPr>
        <w:jc w:val="center"/>
        <w:rPr>
          <w:rFonts w:ascii="Arial" w:hAnsi="Arial" w:cs="Arial"/>
          <w:sz w:val="32"/>
        </w:rPr>
      </w:pPr>
    </w:p>
    <w:p w:rsidR="0073331F" w:rsidRDefault="0073331F" w:rsidP="0073331F">
      <w:pPr>
        <w:jc w:val="both"/>
        <w:rPr>
          <w:rFonts w:ascii="Arial" w:hAnsi="Arial" w:cs="Arial"/>
          <w:sz w:val="24"/>
        </w:rPr>
      </w:pPr>
    </w:p>
    <w:p w:rsidR="0073331F" w:rsidRDefault="0073331F" w:rsidP="0073331F">
      <w:pPr>
        <w:jc w:val="both"/>
        <w:rPr>
          <w:rFonts w:ascii="Arial" w:hAnsi="Arial" w:cs="Arial"/>
          <w:sz w:val="24"/>
        </w:rPr>
      </w:pPr>
      <w:r w:rsidRPr="0073331F">
        <w:rPr>
          <w:rFonts w:ascii="Arial" w:hAnsi="Arial" w:cs="Arial"/>
          <w:sz w:val="24"/>
        </w:rPr>
        <w:t xml:space="preserve"> El ingreso de niñas y niños a los servicios para la atención</w:t>
      </w:r>
      <w:r>
        <w:rPr>
          <w:rFonts w:ascii="Arial" w:hAnsi="Arial" w:cs="Arial"/>
          <w:sz w:val="24"/>
        </w:rPr>
        <w:t xml:space="preserve"> médica, cuidado y desarrollo integral </w:t>
      </w:r>
      <w:r w:rsidRPr="0073331F">
        <w:rPr>
          <w:rFonts w:ascii="Arial" w:hAnsi="Arial" w:cs="Arial"/>
          <w:sz w:val="24"/>
        </w:rPr>
        <w:t>infantil se hará de conformidad con los requisitos previstos en las dispos</w:t>
      </w:r>
      <w:r>
        <w:rPr>
          <w:rFonts w:ascii="Arial" w:hAnsi="Arial" w:cs="Arial"/>
          <w:sz w:val="24"/>
        </w:rPr>
        <w:t xml:space="preserve">iciones normativas aplicables a </w:t>
      </w:r>
      <w:r w:rsidRPr="0073331F">
        <w:rPr>
          <w:rFonts w:ascii="Arial" w:hAnsi="Arial" w:cs="Arial"/>
          <w:sz w:val="24"/>
        </w:rPr>
        <w:t>cada caso</w:t>
      </w:r>
      <w:r>
        <w:rPr>
          <w:rFonts w:ascii="Arial" w:hAnsi="Arial" w:cs="Arial"/>
          <w:sz w:val="24"/>
        </w:rPr>
        <w:t xml:space="preserve">. Tanto como niños y adultos todos tenemos ese respeto a nuestra salud y brindarnos esa atención medica correspondiente. </w:t>
      </w:r>
      <w:r w:rsidRPr="0073331F">
        <w:rPr>
          <w:rFonts w:ascii="Arial" w:hAnsi="Arial" w:cs="Arial"/>
          <w:sz w:val="24"/>
        </w:rPr>
        <w:t>Los niños y niñas tienen derecho a la salud y a disfrutar su niñez de la mejor forma posible. Esta revisión tiene como objetivos mostrar los principios de la salud pública aplicables a la práctica pediátrica, describir los cambios demográficos y epidemiológicos en la niñez mexicana y el papel de los principales determinantes de la salud y de las herramientas modernas de la salud pública para este grupo de edad.</w:t>
      </w:r>
    </w:p>
    <w:p w:rsidR="00F10EF0" w:rsidRPr="0073331F" w:rsidRDefault="0073331F" w:rsidP="0073331F">
      <w:pPr>
        <w:jc w:val="both"/>
        <w:rPr>
          <w:rFonts w:ascii="Arial" w:hAnsi="Arial" w:cs="Arial"/>
          <w:sz w:val="24"/>
        </w:rPr>
      </w:pPr>
      <w:r w:rsidRPr="0073331F">
        <w:rPr>
          <w:rFonts w:ascii="Arial" w:hAnsi="Arial" w:cs="Arial"/>
          <w:sz w:val="24"/>
        </w:rPr>
        <w:t>La definición de salud en la niñez es la siguiente: "La salud representa el grado en que los niños, de manera individual o colectiva, son capaces o se les habilita para desarrollarse y realizar su potencial, satisfacer sus necesidades y ampliar sus capacidades para interactuar exitosamente con el ambiente biológico, físico y social".</w:t>
      </w:r>
      <w:r>
        <w:rPr>
          <w:rFonts w:ascii="Arial" w:hAnsi="Arial" w:cs="Arial"/>
          <w:sz w:val="24"/>
        </w:rPr>
        <w:t xml:space="preserve"> </w:t>
      </w:r>
      <w:r w:rsidRPr="0073331F">
        <w:rPr>
          <w:rFonts w:ascii="Arial" w:hAnsi="Arial" w:cs="Arial"/>
          <w:sz w:val="24"/>
        </w:rPr>
        <w:t>La salud es imp</w:t>
      </w:r>
      <w:r>
        <w:rPr>
          <w:rFonts w:ascii="Arial" w:hAnsi="Arial" w:cs="Arial"/>
          <w:sz w:val="24"/>
        </w:rPr>
        <w:t>ortante no sólo por ser un fac</w:t>
      </w:r>
      <w:r w:rsidRPr="0073331F">
        <w:rPr>
          <w:rFonts w:ascii="Arial" w:hAnsi="Arial" w:cs="Arial"/>
          <w:sz w:val="24"/>
        </w:rPr>
        <w:t>tor fundamental de la buena calidad de vida de la persona individual, sino porque es la garantía de la supervivencia de la especie. Y es particularmente relevante en el caso de los niños. El ser vivo nace, crece, se reproduce, y muere.</w:t>
      </w:r>
      <w:r w:rsidR="00F10EF0">
        <w:rPr>
          <w:rFonts w:ascii="Arial" w:hAnsi="Arial" w:cs="Arial"/>
          <w:sz w:val="24"/>
        </w:rPr>
        <w:t xml:space="preserve"> </w:t>
      </w:r>
      <w:bookmarkStart w:id="0" w:name="_GoBack"/>
      <w:bookmarkEnd w:id="0"/>
      <w:r w:rsidR="00F10EF0" w:rsidRPr="00F10EF0">
        <w:rPr>
          <w:rFonts w:ascii="Arial" w:hAnsi="Arial" w:cs="Arial"/>
          <w:sz w:val="24"/>
        </w:rPr>
        <w:t>Tradicionalmente, el crecimiento físico y el desarrollo retrasados han sido considerados la principal consecuencia de la mala salud de los niños, pero actualmente hay un creciente reconocimiento que la mala salud también causa consecuencias para el desarrollo mental e intelectual.</w:t>
      </w:r>
    </w:p>
    <w:p w:rsidR="000D0712" w:rsidRPr="000D0712" w:rsidRDefault="000D0712" w:rsidP="000D0712">
      <w:pPr>
        <w:jc w:val="both"/>
        <w:rPr>
          <w:rFonts w:ascii="Arial" w:hAnsi="Arial" w:cs="Arial"/>
          <w:sz w:val="24"/>
        </w:rPr>
      </w:pPr>
    </w:p>
    <w:sectPr w:rsidR="000D0712" w:rsidRPr="000D07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12"/>
    <w:rsid w:val="000D0712"/>
    <w:rsid w:val="0073331F"/>
    <w:rsid w:val="00BB25C1"/>
    <w:rsid w:val="00F10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9CFC"/>
  <w15:chartTrackingRefBased/>
  <w15:docId w15:val="{B916041A-F455-48D7-8E1E-4C15CFBD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7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FE77-D061-425D-A612-0F294101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2023-04-23T17:22:00Z</dcterms:created>
  <dcterms:modified xsi:type="dcterms:W3CDTF">2023-04-23T17:45:00Z</dcterms:modified>
</cp:coreProperties>
</file>