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3876DAA6" w:rsidR="00DA3075" w:rsidRPr="002365C2" w:rsidRDefault="00E34D90" w:rsidP="00DA3075">
      <w:pPr>
        <w:spacing w:line="360" w:lineRule="auto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183CED0">
                <wp:simplePos x="0" y="0"/>
                <wp:positionH relativeFrom="margin">
                  <wp:posOffset>-233045</wp:posOffset>
                </wp:positionH>
                <wp:positionV relativeFrom="paragraph">
                  <wp:posOffset>2827020</wp:posOffset>
                </wp:positionV>
                <wp:extent cx="4895850" cy="3322955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32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CB6A50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Lizbeth Reyes Ulloa.</w:t>
                            </w:r>
                          </w:p>
                          <w:p w14:paraId="2171D88C" w14:textId="0687B862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Tipos de muestras clínicas.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60B2A03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Segundo.</w:t>
                            </w:r>
                          </w:p>
                          <w:p w14:paraId="40A599B0" w14:textId="0DF8ACD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Microbiología y parasitología.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59534EBF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Eduardo Enrique Arreola. </w:t>
                            </w:r>
                          </w:p>
                          <w:p w14:paraId="77E5A26D" w14:textId="2402450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34D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Humana.</w:t>
                            </w:r>
                          </w:p>
                          <w:p w14:paraId="38EFBDD3" w14:textId="57149DC4" w:rsidR="00EC741A" w:rsidRPr="00600C05" w:rsidRDefault="00E34D9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Segundo.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18.35pt;margin-top:222.6pt;width:385.5pt;height:261.6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CB6A50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Lizbeth Reyes Ulloa.</w:t>
                      </w:r>
                    </w:p>
                    <w:p w14:paraId="2171D88C" w14:textId="0687B862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Tipos de muestras clínicas.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60B2A03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Segundo.</w:t>
                      </w:r>
                    </w:p>
                    <w:p w14:paraId="40A599B0" w14:textId="0DF8ACD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Microbiología y parasitología.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59534EBF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Eduardo Enrique Arreola. </w:t>
                      </w:r>
                    </w:p>
                    <w:p w14:paraId="77E5A26D" w14:textId="2402450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34D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Humana.</w:t>
                      </w:r>
                    </w:p>
                    <w:p w14:paraId="38EFBDD3" w14:textId="57149DC4" w:rsidR="00EC741A" w:rsidRPr="00600C05" w:rsidRDefault="00E34D9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Segundo.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36D60E2" wp14:editId="6FE5C03C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9B64" w14:textId="77777777" w:rsidR="00E34D90" w:rsidRDefault="00E34D90" w:rsidP="00E34D90">
      <w:pPr>
        <w:tabs>
          <w:tab w:val="left" w:pos="3220"/>
        </w:tabs>
        <w:spacing w:line="360" w:lineRule="auto"/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t xml:space="preserve">                                                                                                             </w:t>
      </w:r>
    </w:p>
    <w:p w14:paraId="7462EBC7" w14:textId="1AC4FFF8" w:rsidR="00DA3075" w:rsidRPr="00CA3368" w:rsidRDefault="00E34D90" w:rsidP="00E34D90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color w:val="1F4E79"/>
        </w:rPr>
        <w:t xml:space="preserve">                                                                                                               </w:t>
      </w:r>
      <w:r>
        <w:rPr>
          <w:rFonts w:ascii="Gill Sans MT" w:hAnsi="Gill Sans MT"/>
          <w:b/>
          <w:color w:val="1F4E79"/>
          <w:sz w:val="72"/>
          <w:szCs w:val="72"/>
        </w:rPr>
        <w:t>Mapa Conceptual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2E6522D1" w:rsidR="00DA3075" w:rsidRDefault="00DA3075" w:rsidP="00E34D90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34D90">
        <w:rPr>
          <w:noProof/>
        </w:rPr>
        <w:lastRenderedPageBreak/>
        <w:drawing>
          <wp:inline distT="0" distB="0" distL="0" distR="0" wp14:anchorId="6C9A880F" wp14:editId="0A0CF6CF">
            <wp:extent cx="8675370" cy="504791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53" cy="50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6791" w14:textId="799315FD" w:rsidR="00E34D90" w:rsidRDefault="00E34D90" w:rsidP="00E34D90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ABF95E8" w14:textId="22318250" w:rsidR="00E34D90" w:rsidRDefault="00E34D90" w:rsidP="00E34D90">
      <w:pPr>
        <w:jc w:val="center"/>
        <w:rPr>
          <w:rFonts w:ascii="Arial" w:eastAsia="Calibri" w:hAnsi="Arial" w:cs="Arial"/>
          <w:noProof/>
          <w:sz w:val="44"/>
          <w:szCs w:val="44"/>
          <w:lang w:eastAsia="es-MX"/>
        </w:rPr>
      </w:pPr>
      <w:r w:rsidRPr="00E34D90">
        <w:rPr>
          <w:rFonts w:ascii="Arial" w:eastAsia="Calibri" w:hAnsi="Arial" w:cs="Arial"/>
          <w:noProof/>
          <w:sz w:val="44"/>
          <w:szCs w:val="44"/>
          <w:lang w:eastAsia="es-MX"/>
        </w:rPr>
        <w:lastRenderedPageBreak/>
        <w:t>BIBLIOGRAFIA</w:t>
      </w:r>
    </w:p>
    <w:p w14:paraId="606102F7" w14:textId="04BB97A6" w:rsidR="00E34D90" w:rsidRDefault="00E34D90" w:rsidP="00E34D90">
      <w:pPr>
        <w:jc w:val="center"/>
        <w:rPr>
          <w:rFonts w:ascii="Arial" w:eastAsia="Calibri" w:hAnsi="Arial" w:cs="Arial"/>
          <w:noProof/>
          <w:sz w:val="44"/>
          <w:szCs w:val="44"/>
          <w:lang w:eastAsia="es-MX"/>
        </w:rPr>
      </w:pPr>
    </w:p>
    <w:p w14:paraId="2BB56D95" w14:textId="4FED9DF7" w:rsidR="00E34D90" w:rsidRPr="00E34D90" w:rsidRDefault="00E34D90" w:rsidP="00E34D90">
      <w:pPr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 w:rsidRPr="00E34D90">
        <w:rPr>
          <w:rFonts w:ascii="Arial" w:hAnsi="Arial" w:cs="Arial"/>
          <w:color w:val="444444"/>
          <w:sz w:val="28"/>
          <w:szCs w:val="28"/>
          <w:shd w:val="clear" w:color="auto" w:fill="FFFFFF"/>
        </w:rPr>
        <w:t>González Cuellar, Ma Patricia; Enríquez Iguarán, Daibeth. Manual para la toma de muestras para análisis microbiológico. 1ª edición. Ed. Linotipia. Bogotá, Colombia. 2008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sectPr w:rsidR="00E34D90" w:rsidRPr="00E34D90" w:rsidSect="00E34D90">
      <w:headerReference w:type="default" r:id="rId10"/>
      <w:footerReference w:type="default" r:id="rId11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91EE" w14:textId="77777777" w:rsidR="00925EE6" w:rsidRDefault="00925EE6" w:rsidP="00EA0E38">
      <w:pPr>
        <w:spacing w:after="0" w:line="240" w:lineRule="auto"/>
      </w:pPr>
      <w:r>
        <w:separator/>
      </w:r>
    </w:p>
  </w:endnote>
  <w:endnote w:type="continuationSeparator" w:id="0">
    <w:p w14:paraId="2C2B7CAD" w14:textId="77777777" w:rsidR="00925EE6" w:rsidRDefault="00925EE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FD73" w14:textId="77777777" w:rsidR="00925EE6" w:rsidRDefault="00925EE6" w:rsidP="00EA0E38">
      <w:pPr>
        <w:spacing w:after="0" w:line="240" w:lineRule="auto"/>
      </w:pPr>
      <w:r>
        <w:separator/>
      </w:r>
    </w:p>
  </w:footnote>
  <w:footnote w:type="continuationSeparator" w:id="0">
    <w:p w14:paraId="0C9945C7" w14:textId="77777777" w:rsidR="00925EE6" w:rsidRDefault="00925EE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6D60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308C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5EE6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4D9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D77A1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SAMUEL REYES HERRERA</cp:lastModifiedBy>
  <cp:revision>2</cp:revision>
  <cp:lastPrinted>2021-02-08T01:03:00Z</cp:lastPrinted>
  <dcterms:created xsi:type="dcterms:W3CDTF">2023-04-26T03:46:00Z</dcterms:created>
  <dcterms:modified xsi:type="dcterms:W3CDTF">2023-04-26T03:46:00Z</dcterms:modified>
</cp:coreProperties>
</file>