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6E303" w14:textId="77777777" w:rsidR="00A94EFB" w:rsidRPr="003078EE" w:rsidRDefault="00A94EFB" w:rsidP="00A94EFB">
      <w:pPr>
        <w:jc w:val="center"/>
        <w:rPr>
          <w:sz w:val="52"/>
          <w:szCs w:val="52"/>
        </w:rPr>
      </w:pPr>
      <w:r w:rsidRPr="003078EE">
        <w:rPr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3EE18BF5" wp14:editId="6DC31CBA">
            <wp:simplePos x="0" y="0"/>
            <wp:positionH relativeFrom="margin">
              <wp:posOffset>5015081</wp:posOffset>
            </wp:positionH>
            <wp:positionV relativeFrom="margin">
              <wp:posOffset>507300</wp:posOffset>
            </wp:positionV>
            <wp:extent cx="1261745" cy="981710"/>
            <wp:effectExtent l="0" t="0" r="0" b="889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78EE">
        <w:rPr>
          <w:rFonts w:ascii="Gill Sans MT" w:hAnsi="Gill Sans MT"/>
          <w:b/>
          <w:noProof/>
          <w:sz w:val="52"/>
          <w:szCs w:val="52"/>
          <w:lang w:eastAsia="es-MX"/>
        </w:rPr>
        <w:drawing>
          <wp:anchor distT="0" distB="0" distL="114300" distR="114300" simplePos="0" relativeHeight="251660288" behindDoc="0" locked="0" layoutInCell="1" allowOverlap="1" wp14:anchorId="71320CE5" wp14:editId="28259AD0">
            <wp:simplePos x="0" y="0"/>
            <wp:positionH relativeFrom="margin">
              <wp:posOffset>-689025</wp:posOffset>
            </wp:positionH>
            <wp:positionV relativeFrom="margin">
              <wp:posOffset>486599</wp:posOffset>
            </wp:positionV>
            <wp:extent cx="1631950" cy="1054100"/>
            <wp:effectExtent l="0" t="0" r="0" b="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F965F" w14:textId="77777777" w:rsidR="00A94EFB" w:rsidRPr="003078EE" w:rsidRDefault="00A94EFB" w:rsidP="00A94EFB">
      <w:pPr>
        <w:spacing w:line="360" w:lineRule="auto"/>
        <w:contextualSpacing/>
        <w:jc w:val="center"/>
        <w:rPr>
          <w:rFonts w:ascii="Gill Sans MT" w:hAnsi="Gill Sans MT"/>
          <w:b/>
          <w:color w:val="44546A" w:themeColor="text2"/>
          <w:sz w:val="52"/>
          <w:szCs w:val="52"/>
        </w:rPr>
      </w:pPr>
      <w:r w:rsidRPr="003078EE">
        <w:rPr>
          <w:rFonts w:ascii="Gill Sans MT" w:hAnsi="Gill Sans MT"/>
          <w:b/>
          <w:color w:val="44546A" w:themeColor="text2"/>
          <w:sz w:val="52"/>
          <w:szCs w:val="52"/>
        </w:rPr>
        <w:t>Universidad del Sureste</w:t>
      </w:r>
    </w:p>
    <w:p w14:paraId="15D8A1C4" w14:textId="77777777" w:rsidR="00A94EFB" w:rsidRPr="003078EE" w:rsidRDefault="00A94EFB" w:rsidP="00A94EFB">
      <w:pPr>
        <w:spacing w:line="360" w:lineRule="auto"/>
        <w:contextualSpacing/>
        <w:jc w:val="center"/>
        <w:rPr>
          <w:rFonts w:ascii="Gill Sans MT" w:hAnsi="Gill Sans MT"/>
          <w:b/>
          <w:color w:val="44546A" w:themeColor="text2"/>
          <w:sz w:val="52"/>
          <w:szCs w:val="52"/>
        </w:rPr>
      </w:pPr>
      <w:r w:rsidRPr="003078EE">
        <w:rPr>
          <w:rFonts w:ascii="Gill Sans MT" w:hAnsi="Gill Sans MT"/>
          <w:b/>
          <w:color w:val="44546A" w:themeColor="text2"/>
          <w:sz w:val="52"/>
          <w:szCs w:val="52"/>
        </w:rPr>
        <w:t>Escuela de Medicina</w:t>
      </w:r>
    </w:p>
    <w:p w14:paraId="32C29B38" w14:textId="77777777" w:rsidR="00A94EFB" w:rsidRPr="0062514A" w:rsidRDefault="00A94EFB" w:rsidP="00A94EFB">
      <w:pPr>
        <w:spacing w:line="240" w:lineRule="auto"/>
        <w:rPr>
          <w:sz w:val="32"/>
          <w:szCs w:val="14"/>
        </w:rPr>
      </w:pPr>
    </w:p>
    <w:p w14:paraId="6EC983F7" w14:textId="77777777" w:rsidR="00A94EFB" w:rsidRPr="003078EE" w:rsidRDefault="00A94EFB" w:rsidP="00A94EFB">
      <w:pPr>
        <w:spacing w:line="240" w:lineRule="auto"/>
        <w:jc w:val="center"/>
        <w:rPr>
          <w:rFonts w:ascii="Century Gothic" w:hAnsi="Century Gothic"/>
          <w:b/>
          <w:color w:val="1F4E79" w:themeColor="accent5" w:themeShade="80"/>
          <w:sz w:val="52"/>
          <w:szCs w:val="52"/>
        </w:rPr>
      </w:pPr>
      <w:r w:rsidRPr="003078EE">
        <w:rPr>
          <w:rFonts w:ascii="Century Gothic" w:hAnsi="Century Gothic"/>
          <w:b/>
          <w:color w:val="1F4E79" w:themeColor="accent5" w:themeShade="80"/>
          <w:sz w:val="52"/>
          <w:szCs w:val="52"/>
        </w:rPr>
        <w:t>Nombre de Alumno:</w:t>
      </w:r>
    </w:p>
    <w:p w14:paraId="43D885A7" w14:textId="77777777" w:rsidR="00A94EFB" w:rsidRPr="003078EE" w:rsidRDefault="00A94EFB" w:rsidP="00A94EFB">
      <w:pPr>
        <w:spacing w:line="240" w:lineRule="auto"/>
        <w:jc w:val="center"/>
        <w:rPr>
          <w:rFonts w:ascii="Century Gothic" w:hAnsi="Century Gothic"/>
          <w:b/>
          <w:color w:val="1F4E79" w:themeColor="accent5" w:themeShade="80"/>
          <w:sz w:val="52"/>
          <w:szCs w:val="52"/>
        </w:rPr>
      </w:pPr>
      <w:r w:rsidRPr="003078EE">
        <w:rPr>
          <w:rFonts w:ascii="Century Gothic" w:hAnsi="Century Gothic"/>
          <w:b/>
          <w:color w:val="1F4E79" w:themeColor="accent5" w:themeShade="80"/>
          <w:sz w:val="52"/>
          <w:szCs w:val="52"/>
        </w:rPr>
        <w:t xml:space="preserve">Emili Valeria Roblero Velazquez </w:t>
      </w:r>
    </w:p>
    <w:p w14:paraId="648C394C" w14:textId="77777777" w:rsidR="00A94EFB" w:rsidRPr="003078EE" w:rsidRDefault="00A94EFB" w:rsidP="00A94EFB">
      <w:pPr>
        <w:spacing w:line="240" w:lineRule="auto"/>
        <w:jc w:val="center"/>
        <w:rPr>
          <w:rFonts w:ascii="Century Gothic" w:hAnsi="Century Gothic"/>
          <w:b/>
          <w:color w:val="1F4E79" w:themeColor="accent5" w:themeShade="80"/>
          <w:sz w:val="52"/>
          <w:szCs w:val="52"/>
        </w:rPr>
      </w:pPr>
      <w:r w:rsidRPr="003078EE">
        <w:rPr>
          <w:rFonts w:ascii="Century Gothic" w:hAnsi="Century Gothic"/>
          <w:b/>
          <w:color w:val="1F4E79" w:themeColor="accent5" w:themeShade="80"/>
          <w:sz w:val="52"/>
          <w:szCs w:val="52"/>
        </w:rPr>
        <w:t>Nombre del Docente:</w:t>
      </w:r>
    </w:p>
    <w:p w14:paraId="727F0C72" w14:textId="77777777" w:rsidR="00A94EFB" w:rsidRDefault="00A94EFB" w:rsidP="00A94EFB">
      <w:pPr>
        <w:spacing w:line="240" w:lineRule="auto"/>
        <w:jc w:val="center"/>
        <w:rPr>
          <w:rFonts w:ascii="Century Gothic" w:hAnsi="Century Gothic"/>
          <w:b/>
          <w:color w:val="1F4E79" w:themeColor="accent5" w:themeShade="80"/>
          <w:sz w:val="52"/>
          <w:szCs w:val="52"/>
        </w:rPr>
      </w:pPr>
      <w:r w:rsidRPr="003078EE">
        <w:rPr>
          <w:rFonts w:ascii="Century Gothic" w:hAnsi="Century Gothic"/>
          <w:noProof/>
          <w:color w:val="1F4E79" w:themeColor="accent5" w:themeShade="80"/>
          <w:sz w:val="52"/>
          <w:szCs w:val="52"/>
          <w:lang w:eastAsia="es-MX"/>
        </w:rPr>
        <w:drawing>
          <wp:anchor distT="0" distB="0" distL="114300" distR="114300" simplePos="0" relativeHeight="251659264" behindDoc="1" locked="0" layoutInCell="1" allowOverlap="1" wp14:anchorId="45B0ED83" wp14:editId="2F948D2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54190" cy="2569210"/>
            <wp:effectExtent l="0" t="0" r="3810" b="254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1F4E79" w:themeColor="accent5" w:themeShade="80"/>
          <w:sz w:val="52"/>
          <w:szCs w:val="52"/>
        </w:rPr>
        <w:t>Guillermo del solar Villareal</w:t>
      </w:r>
    </w:p>
    <w:p w14:paraId="0F0D6A94" w14:textId="77777777" w:rsidR="00A94EFB" w:rsidRPr="003078EE" w:rsidRDefault="00A94EFB" w:rsidP="00A94EFB">
      <w:pPr>
        <w:spacing w:line="240" w:lineRule="auto"/>
        <w:jc w:val="center"/>
        <w:rPr>
          <w:rFonts w:ascii="Century Gothic" w:hAnsi="Century Gothic"/>
          <w:b/>
          <w:color w:val="1F4E79" w:themeColor="accent5" w:themeShade="80"/>
          <w:sz w:val="52"/>
          <w:szCs w:val="52"/>
        </w:rPr>
      </w:pPr>
      <w:r w:rsidRPr="003078EE">
        <w:rPr>
          <w:rFonts w:ascii="Century Gothic" w:hAnsi="Century Gothic"/>
          <w:b/>
          <w:color w:val="1F4E79" w:themeColor="accent5" w:themeShade="80"/>
          <w:sz w:val="52"/>
          <w:szCs w:val="52"/>
        </w:rPr>
        <w:t>Nombre del Trabajo:</w:t>
      </w:r>
    </w:p>
    <w:p w14:paraId="10BE584E" w14:textId="77777777" w:rsidR="00A94EFB" w:rsidRPr="003078EE" w:rsidRDefault="00A94EFB" w:rsidP="00A94EFB">
      <w:pPr>
        <w:spacing w:line="240" w:lineRule="auto"/>
        <w:jc w:val="center"/>
        <w:rPr>
          <w:rFonts w:ascii="Century Gothic" w:hAnsi="Century Gothic"/>
          <w:b/>
          <w:color w:val="1F4E79" w:themeColor="accent5" w:themeShade="80"/>
          <w:sz w:val="52"/>
          <w:szCs w:val="52"/>
        </w:rPr>
      </w:pPr>
      <w:r w:rsidRPr="003078EE">
        <w:rPr>
          <w:rFonts w:ascii="Century Gothic" w:hAnsi="Century Gothic"/>
          <w:b/>
          <w:color w:val="1F4E79" w:themeColor="accent5" w:themeShade="80"/>
          <w:sz w:val="52"/>
          <w:szCs w:val="52"/>
        </w:rPr>
        <w:t>Materia:</w:t>
      </w:r>
    </w:p>
    <w:p w14:paraId="714E6613" w14:textId="77777777" w:rsidR="00A94EFB" w:rsidRPr="003078EE" w:rsidRDefault="00A94EFB" w:rsidP="00A94EFB">
      <w:pPr>
        <w:spacing w:line="240" w:lineRule="auto"/>
        <w:jc w:val="center"/>
        <w:rPr>
          <w:rFonts w:ascii="Century Gothic" w:hAnsi="Century Gothic"/>
          <w:b/>
          <w:color w:val="1F4E79" w:themeColor="accent5" w:themeShade="80"/>
          <w:sz w:val="52"/>
          <w:szCs w:val="52"/>
        </w:rPr>
      </w:pPr>
      <w:r>
        <w:rPr>
          <w:rFonts w:ascii="Century Gothic" w:hAnsi="Century Gothic"/>
          <w:b/>
          <w:color w:val="1F4E79" w:themeColor="accent5" w:themeShade="80"/>
          <w:sz w:val="52"/>
          <w:szCs w:val="52"/>
        </w:rPr>
        <w:t>Fisiopatología I</w:t>
      </w:r>
    </w:p>
    <w:p w14:paraId="67AEDA84" w14:textId="77777777" w:rsidR="00A94EFB" w:rsidRPr="003078EE" w:rsidRDefault="00A94EFB" w:rsidP="00A94EFB">
      <w:pPr>
        <w:spacing w:line="240" w:lineRule="auto"/>
        <w:jc w:val="center"/>
        <w:rPr>
          <w:rFonts w:ascii="Century Gothic" w:hAnsi="Century Gothic"/>
          <w:b/>
          <w:color w:val="1F4E79" w:themeColor="accent5" w:themeShade="80"/>
          <w:sz w:val="52"/>
          <w:szCs w:val="52"/>
        </w:rPr>
      </w:pPr>
      <w:r w:rsidRPr="003078EE">
        <w:rPr>
          <w:rFonts w:ascii="Century Gothic" w:hAnsi="Century Gothic"/>
          <w:b/>
          <w:color w:val="1F4E79" w:themeColor="accent5" w:themeShade="80"/>
          <w:sz w:val="52"/>
          <w:szCs w:val="52"/>
        </w:rPr>
        <w:t>Grado:  2</w:t>
      </w:r>
      <w:r w:rsidRPr="003078EE">
        <w:rPr>
          <w:rFonts w:ascii="Century Gothic" w:hAnsi="Century Gothic"/>
          <w:b/>
          <w:color w:val="1F4E79" w:themeColor="accent5" w:themeShade="80"/>
          <w:sz w:val="52"/>
          <w:szCs w:val="52"/>
        </w:rPr>
        <w:tab/>
        <w:t xml:space="preserve">Grupo: B </w:t>
      </w:r>
    </w:p>
    <w:p w14:paraId="3A01DE48" w14:textId="77777777" w:rsidR="00A94EFB" w:rsidRPr="0062514A" w:rsidRDefault="00A94EFB" w:rsidP="00A94EFB">
      <w:pPr>
        <w:spacing w:line="240" w:lineRule="auto"/>
        <w:jc w:val="right"/>
        <w:rPr>
          <w:rFonts w:ascii="Century Gothic" w:hAnsi="Century Gothic"/>
          <w:color w:val="1F4E79" w:themeColor="accent5" w:themeShade="80"/>
          <w:sz w:val="12"/>
          <w:szCs w:val="12"/>
        </w:rPr>
      </w:pPr>
    </w:p>
    <w:p w14:paraId="74B9524F" w14:textId="77777777" w:rsidR="00A94EFB" w:rsidRDefault="00A94EFB" w:rsidP="00A94EFB">
      <w:pPr>
        <w:jc w:val="right"/>
        <w:rPr>
          <w:rFonts w:ascii="Century Gothic" w:hAnsi="Century Gothic"/>
          <w:color w:val="1F4E79" w:themeColor="accent5" w:themeShade="80"/>
        </w:rPr>
      </w:pPr>
      <w:r>
        <w:rPr>
          <w:rFonts w:ascii="Century Gothic" w:hAnsi="Century Gothic"/>
          <w:color w:val="1F4E79" w:themeColor="accent5" w:themeShade="80"/>
        </w:rPr>
        <w:t xml:space="preserve">Tapachula </w:t>
      </w:r>
      <w:r w:rsidRPr="00623E5D">
        <w:rPr>
          <w:rFonts w:ascii="Century Gothic" w:hAnsi="Century Gothic"/>
          <w:color w:val="1F4E79" w:themeColor="accent5" w:themeShade="80"/>
        </w:rPr>
        <w:t xml:space="preserve">Chiapas a </w:t>
      </w:r>
      <w:r>
        <w:rPr>
          <w:rFonts w:ascii="Century Gothic" w:hAnsi="Century Gothic"/>
          <w:color w:val="1F4E79" w:themeColor="accent5" w:themeShade="80"/>
        </w:rPr>
        <w:t xml:space="preserve">4 </w:t>
      </w:r>
      <w:r w:rsidRPr="00623E5D">
        <w:rPr>
          <w:rFonts w:ascii="Century Gothic" w:hAnsi="Century Gothic"/>
          <w:color w:val="1F4E79" w:themeColor="accent5" w:themeShade="80"/>
        </w:rPr>
        <w:t>de</w:t>
      </w:r>
      <w:r>
        <w:rPr>
          <w:rFonts w:ascii="Century Gothic" w:hAnsi="Century Gothic"/>
          <w:color w:val="1F4E79" w:themeColor="accent5" w:themeShade="80"/>
        </w:rPr>
        <w:t xml:space="preserve"> junio </w:t>
      </w:r>
      <w:r w:rsidRPr="00623E5D">
        <w:rPr>
          <w:rFonts w:ascii="Century Gothic" w:hAnsi="Century Gothic"/>
          <w:color w:val="1F4E79" w:themeColor="accent5" w:themeShade="80"/>
        </w:rPr>
        <w:t>2023.</w:t>
      </w:r>
    </w:p>
    <w:p w14:paraId="04979EF5" w14:textId="77777777" w:rsidR="00A94EFB" w:rsidRDefault="00A94EFB" w:rsidP="00A94EFB">
      <w:pPr>
        <w:jc w:val="right"/>
        <w:rPr>
          <w:rFonts w:ascii="Century Gothic" w:hAnsi="Century Gothic"/>
          <w:color w:val="1F4E79" w:themeColor="accent5" w:themeShade="80"/>
        </w:rPr>
      </w:pPr>
    </w:p>
    <w:p w14:paraId="47B9D307" w14:textId="77777777" w:rsidR="00A94EFB" w:rsidRDefault="00A94EFB" w:rsidP="00A94EFB">
      <w:pPr>
        <w:jc w:val="right"/>
        <w:rPr>
          <w:rFonts w:ascii="Century Gothic" w:hAnsi="Century Gothic"/>
          <w:color w:val="1F4E79" w:themeColor="accent5" w:themeShade="80"/>
        </w:rPr>
      </w:pPr>
    </w:p>
    <w:p w14:paraId="5A79044F" w14:textId="0523E72F" w:rsidR="00CE0744" w:rsidRDefault="00CE0744"/>
    <w:p w14:paraId="4D68B397" w14:textId="44BE8691" w:rsidR="00A94EFB" w:rsidRDefault="00A94EFB"/>
    <w:p w14:paraId="5C3D32EE" w14:textId="32D7AE87" w:rsidR="00A94EFB" w:rsidRDefault="00A94EFB"/>
    <w:p w14:paraId="174F3142" w14:textId="54217E00" w:rsidR="00A94EFB" w:rsidRDefault="00A94EFB"/>
    <w:p w14:paraId="588E8DD9" w14:textId="77777777" w:rsidR="00A94EFB" w:rsidRPr="008B65B9" w:rsidRDefault="00A94EFB" w:rsidP="00A94EFB">
      <w:pPr>
        <w:jc w:val="center"/>
        <w:rPr>
          <w:rFonts w:ascii="Arial Black" w:hAnsi="Arial Black"/>
          <w:color w:val="262626" w:themeColor="text1" w:themeTint="D9"/>
          <w:sz w:val="40"/>
          <w:szCs w:val="40"/>
        </w:rPr>
      </w:pPr>
      <w:r w:rsidRPr="008B65B9">
        <w:rPr>
          <w:rFonts w:ascii="Arial Black" w:hAnsi="Arial Black"/>
          <w:color w:val="262626" w:themeColor="text1" w:themeTint="D9"/>
          <w:sz w:val="40"/>
          <w:szCs w:val="40"/>
        </w:rPr>
        <w:lastRenderedPageBreak/>
        <w:t>Introducción</w:t>
      </w:r>
    </w:p>
    <w:p w14:paraId="6FE4AA2D" w14:textId="31F08C27" w:rsidR="00A94EFB" w:rsidRDefault="00A94EFB" w:rsidP="00A94EFB">
      <w:pPr>
        <w:rPr>
          <w:rFonts w:ascii="Arial" w:hAnsi="Arial" w:cs="Arial"/>
          <w:sz w:val="24"/>
          <w:szCs w:val="24"/>
        </w:rPr>
      </w:pPr>
      <w:r w:rsidRPr="00D97A59">
        <w:rPr>
          <w:rFonts w:ascii="Arial" w:hAnsi="Arial" w:cs="Arial"/>
          <w:sz w:val="24"/>
          <w:szCs w:val="24"/>
        </w:rPr>
        <w:t xml:space="preserve">En este trabajo es elaborado con temas visto en la unidad, en esta unidad veremos enfermedades tales como miastenia </w:t>
      </w:r>
      <w:proofErr w:type="spellStart"/>
      <w:r w:rsidRPr="00D97A59">
        <w:rPr>
          <w:rFonts w:ascii="Arial" w:hAnsi="Arial" w:cs="Arial"/>
          <w:sz w:val="24"/>
          <w:szCs w:val="24"/>
        </w:rPr>
        <w:t>gravis</w:t>
      </w:r>
      <w:proofErr w:type="spellEnd"/>
      <w:r w:rsidRPr="00D97A59">
        <w:rPr>
          <w:rFonts w:ascii="Arial" w:hAnsi="Arial" w:cs="Arial"/>
          <w:sz w:val="24"/>
          <w:szCs w:val="24"/>
        </w:rPr>
        <w:t xml:space="preserve"> que por lo que aprendimos durante las clases es una enfermedad causada por la destrucción de receptores de acetilcolina que esta mediada por anticuerpos y células, por consiguiente aprendimos de la enfermedad del síndrome de guillan-Barre que esta es una neuropatía inflamatoria aguda y por lo general rápidamente progresivo pero </w:t>
      </w:r>
      <w:proofErr w:type="spellStart"/>
      <w:r w:rsidRPr="00D97A59">
        <w:rPr>
          <w:rFonts w:ascii="Arial" w:hAnsi="Arial" w:cs="Arial"/>
          <w:sz w:val="24"/>
          <w:szCs w:val="24"/>
        </w:rPr>
        <w:t>autoinmunitada</w:t>
      </w:r>
      <w:proofErr w:type="spellEnd"/>
      <w:r w:rsidRPr="00D97A59">
        <w:rPr>
          <w:rFonts w:ascii="Arial" w:hAnsi="Arial" w:cs="Arial"/>
          <w:sz w:val="24"/>
          <w:szCs w:val="24"/>
        </w:rPr>
        <w:t xml:space="preserve"> caracterizada principalmente por debilidad muscular e hipostasia distal leve, después tambi</w:t>
      </w:r>
      <w:r>
        <w:rPr>
          <w:rFonts w:ascii="Arial" w:hAnsi="Arial" w:cs="Arial"/>
          <w:sz w:val="24"/>
          <w:szCs w:val="24"/>
        </w:rPr>
        <w:t>é</w:t>
      </w:r>
      <w:r w:rsidRPr="00D97A59">
        <w:rPr>
          <w:rFonts w:ascii="Arial" w:hAnsi="Arial" w:cs="Arial"/>
          <w:sz w:val="24"/>
          <w:szCs w:val="24"/>
        </w:rPr>
        <w:t>n aprendimos acerca de las neuropatías periféricas que se dice que es la disfunción de uno o más nervios periféricos (la parte de un nervio distal a la raíz y el plexo)</w:t>
      </w:r>
      <w:r>
        <w:rPr>
          <w:rFonts w:ascii="Arial" w:hAnsi="Arial" w:cs="Arial"/>
          <w:sz w:val="24"/>
          <w:szCs w:val="24"/>
        </w:rPr>
        <w:t xml:space="preserve"> </w:t>
      </w:r>
      <w:r w:rsidRPr="00D97A59">
        <w:rPr>
          <w:rFonts w:ascii="Arial" w:hAnsi="Arial" w:cs="Arial"/>
          <w:sz w:val="24"/>
          <w:szCs w:val="24"/>
        </w:rPr>
        <w:t xml:space="preserve">y bueno estas fueron algunas enfermedades visitas en esta tercera unidad </w:t>
      </w:r>
      <w:r>
        <w:rPr>
          <w:rFonts w:ascii="Arial" w:hAnsi="Arial" w:cs="Arial"/>
          <w:sz w:val="24"/>
          <w:szCs w:val="24"/>
        </w:rPr>
        <w:t>y pues de cada una de ellas vimos sus signos y síntomas, su etiología, su definición, el diagnostico que se le puede dar a cada una de estas enfermedades y también vimos una parte de sus tratamientos y a continuación serán presentados los trabajos realizados durante esta parcial y hablado con más especificaciones de cada una de ellas.</w:t>
      </w:r>
    </w:p>
    <w:p w14:paraId="743D8D54" w14:textId="7863D58F" w:rsidR="00A94EFB" w:rsidRDefault="00A94EFB" w:rsidP="00A94EFB">
      <w:pPr>
        <w:rPr>
          <w:rFonts w:ascii="Arial" w:hAnsi="Arial" w:cs="Arial"/>
          <w:sz w:val="24"/>
          <w:szCs w:val="24"/>
        </w:rPr>
      </w:pPr>
    </w:p>
    <w:p w14:paraId="2904CD81" w14:textId="384C9FC3" w:rsidR="00A94EFB" w:rsidRDefault="00A94EFB" w:rsidP="00A94EFB">
      <w:pPr>
        <w:rPr>
          <w:rFonts w:ascii="Arial" w:hAnsi="Arial" w:cs="Arial"/>
          <w:sz w:val="24"/>
          <w:szCs w:val="24"/>
        </w:rPr>
      </w:pPr>
    </w:p>
    <w:p w14:paraId="6E99C3C5" w14:textId="5DA13565" w:rsidR="00A94EFB" w:rsidRDefault="00A94EFB" w:rsidP="00A94EFB">
      <w:pPr>
        <w:rPr>
          <w:rFonts w:ascii="Arial" w:hAnsi="Arial" w:cs="Arial"/>
          <w:sz w:val="24"/>
          <w:szCs w:val="24"/>
        </w:rPr>
      </w:pPr>
    </w:p>
    <w:p w14:paraId="32617337" w14:textId="77777777" w:rsidR="00A94EFB" w:rsidRDefault="00A94EFB" w:rsidP="00A94EFB">
      <w:pPr>
        <w:rPr>
          <w:rFonts w:ascii="Arial" w:hAnsi="Arial" w:cs="Arial"/>
          <w:sz w:val="24"/>
          <w:szCs w:val="24"/>
        </w:rPr>
      </w:pPr>
    </w:p>
    <w:p w14:paraId="23EBBBB7" w14:textId="2C68640F" w:rsidR="00A94EFB" w:rsidRDefault="00A94EFB"/>
    <w:p w14:paraId="3BD3583C" w14:textId="35ECC5E5" w:rsidR="00A94EFB" w:rsidRDefault="00A94EFB"/>
    <w:p w14:paraId="5770C2B3" w14:textId="1BEA2512" w:rsidR="00A94EFB" w:rsidRDefault="00A94EFB"/>
    <w:p w14:paraId="009CE76E" w14:textId="1E6709CE" w:rsidR="00A94EFB" w:rsidRDefault="00A94EFB"/>
    <w:p w14:paraId="71EFE911" w14:textId="1BCD3697" w:rsidR="00A94EFB" w:rsidRDefault="00A94EFB"/>
    <w:p w14:paraId="2AB3EF09" w14:textId="53E5FE3D" w:rsidR="00A94EFB" w:rsidRDefault="00A94EFB"/>
    <w:p w14:paraId="39575F6C" w14:textId="67F49656" w:rsidR="00A94EFB" w:rsidRDefault="00A94EFB"/>
    <w:p w14:paraId="2D3854DC" w14:textId="651C39D0" w:rsidR="00A94EFB" w:rsidRDefault="00A94EFB"/>
    <w:p w14:paraId="06E2BBC1" w14:textId="434990C3" w:rsidR="00A94EFB" w:rsidRDefault="00A94EFB"/>
    <w:p w14:paraId="784364C6" w14:textId="4C7DFB43" w:rsidR="00A94EFB" w:rsidRDefault="00A94EFB"/>
    <w:p w14:paraId="6C965613" w14:textId="10114C7F" w:rsidR="008E5A11" w:rsidRDefault="008E5A11" w:rsidP="008E4BC2"/>
    <w:p w14:paraId="02B0542B" w14:textId="4199B9A8" w:rsidR="008E4BC2" w:rsidRDefault="008E4BC2" w:rsidP="008E4BC2"/>
    <w:p w14:paraId="4174392D" w14:textId="22C24758" w:rsidR="008E4BC2" w:rsidRDefault="008E4BC2" w:rsidP="008E4BC2"/>
    <w:p w14:paraId="1237C633" w14:textId="5483889A" w:rsidR="008E4BC2" w:rsidRDefault="008E4BC2" w:rsidP="008E4BC2">
      <w:pPr>
        <w:rPr>
          <w:rFonts w:ascii="Arial Black" w:hAnsi="Arial Black" w:cs="Arial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819529A" wp14:editId="2E82BCBB">
                <wp:extent cx="304800" cy="304800"/>
                <wp:effectExtent l="0" t="0" r="0" b="0"/>
                <wp:docPr id="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326937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 Black" w:hAnsi="Arial Black" w:cs="Arial"/>
          <w:noProof/>
          <w:sz w:val="40"/>
          <w:szCs w:val="40"/>
        </w:rPr>
        <w:lastRenderedPageBreak/>
        <w:drawing>
          <wp:inline distT="0" distB="0" distL="0" distR="0" wp14:anchorId="4EB0D511" wp14:editId="6365D404">
            <wp:extent cx="5905500" cy="8020049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" t="2488" r="2393" b="2242"/>
                    <a:stretch/>
                  </pic:blipFill>
                  <pic:spPr bwMode="auto">
                    <a:xfrm>
                      <a:off x="0" y="0"/>
                      <a:ext cx="5913347" cy="803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C4C0B" w14:textId="5B2088C9" w:rsidR="008E4BC2" w:rsidRDefault="008E4BC2" w:rsidP="008E4BC2">
      <w:pPr>
        <w:rPr>
          <w:rFonts w:ascii="Arial Black" w:hAnsi="Arial Black" w:cs="Arial"/>
          <w:sz w:val="40"/>
          <w:szCs w:val="40"/>
        </w:rPr>
      </w:pPr>
      <w:r>
        <w:rPr>
          <w:rFonts w:ascii="Arial Black" w:hAnsi="Arial Black" w:cs="Arial"/>
          <w:noProof/>
          <w:sz w:val="40"/>
          <w:szCs w:val="40"/>
        </w:rPr>
        <w:lastRenderedPageBreak/>
        <w:drawing>
          <wp:inline distT="0" distB="0" distL="0" distR="0" wp14:anchorId="029E86E8" wp14:editId="176364D9">
            <wp:extent cx="5772150" cy="74580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" t="4966" r="3604" b="4604"/>
                    <a:stretch/>
                  </pic:blipFill>
                  <pic:spPr bwMode="auto">
                    <a:xfrm>
                      <a:off x="0" y="0"/>
                      <a:ext cx="5778350" cy="746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C6A74" w14:textId="77777777" w:rsidR="008E4BC2" w:rsidRDefault="008E4BC2" w:rsidP="008E4BC2">
      <w:pPr>
        <w:rPr>
          <w:rFonts w:ascii="Arial Black" w:hAnsi="Arial Black" w:cs="Arial"/>
          <w:sz w:val="40"/>
          <w:szCs w:val="40"/>
        </w:rPr>
      </w:pPr>
    </w:p>
    <w:p w14:paraId="4F880E00" w14:textId="4DBD2737" w:rsidR="00A94EFB" w:rsidRPr="00A94EFB" w:rsidRDefault="00A94EFB" w:rsidP="00A94EFB">
      <w:pPr>
        <w:jc w:val="center"/>
        <w:rPr>
          <w:rFonts w:ascii="Arial Black" w:hAnsi="Arial Black" w:cs="Arial"/>
          <w:sz w:val="40"/>
          <w:szCs w:val="40"/>
        </w:rPr>
      </w:pPr>
      <w:r w:rsidRPr="00A94EFB">
        <w:rPr>
          <w:rFonts w:ascii="Arial Black" w:hAnsi="Arial Black" w:cs="Arial"/>
          <w:sz w:val="40"/>
          <w:szCs w:val="40"/>
        </w:rPr>
        <w:lastRenderedPageBreak/>
        <w:t>CONCLUSIÓN</w:t>
      </w:r>
    </w:p>
    <w:p w14:paraId="318DEAAC" w14:textId="77777777" w:rsidR="00A94EFB" w:rsidRPr="00A94EFB" w:rsidRDefault="00A94EFB" w:rsidP="00A94EFB">
      <w:pPr>
        <w:rPr>
          <w:rFonts w:ascii="Arial" w:hAnsi="Arial" w:cs="Arial"/>
          <w:sz w:val="24"/>
          <w:szCs w:val="24"/>
        </w:rPr>
      </w:pPr>
      <w:r w:rsidRPr="00A94EFB">
        <w:rPr>
          <w:rFonts w:ascii="Arial" w:hAnsi="Arial" w:cs="Arial"/>
          <w:sz w:val="24"/>
          <w:szCs w:val="24"/>
        </w:rPr>
        <w:t xml:space="preserve">Durante esta primera parte de enfermedades aprendimos 4 las cuales aprendimos como detectarlas como distinguirlas que tipo de diagnóstico debemos hacer que tipo de estudios debemos de realizar al paciente para confirmar o descartar si tiene o no la enfermedad, vimos que tipo de síntomas presenta cada uno de estas enfermedades y también empezamos a adentrarnos al mundo de la farmacología pues también vimos algunos fármacos que pudieran a ayudar a la mejoría de estas enfermedades. </w:t>
      </w:r>
    </w:p>
    <w:p w14:paraId="2C7085B4" w14:textId="77777777" w:rsidR="00A94EFB" w:rsidRPr="00A94EFB" w:rsidRDefault="00A94EFB" w:rsidP="00A94EFB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eastAsia="es-MX"/>
        </w:rPr>
      </w:pPr>
      <w:r w:rsidRPr="00A94EFB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s-ES" w:eastAsia="es-MX"/>
        </w:rPr>
        <w:t>Bibliografía</w:t>
      </w:r>
    </w:p>
    <w:sdt>
      <w:sdtPr>
        <w:id w:val="111145805"/>
        <w:bibliography/>
      </w:sdtPr>
      <w:sdtContent>
        <w:p w14:paraId="73C60D39" w14:textId="77777777" w:rsidR="00A94EFB" w:rsidRPr="00A94EFB" w:rsidRDefault="00A94EFB" w:rsidP="00A94EFB">
          <w:pPr>
            <w:ind w:left="720" w:hanging="720"/>
            <w:rPr>
              <w:noProof/>
              <w:sz w:val="24"/>
              <w:szCs w:val="24"/>
              <w:lang w:val="es-ES"/>
            </w:rPr>
          </w:pPr>
          <w:r w:rsidRPr="00A94EFB">
            <w:fldChar w:fldCharType="begin"/>
          </w:r>
          <w:r w:rsidRPr="00A94EFB">
            <w:instrText>BIBLIOGRAPHY</w:instrText>
          </w:r>
          <w:r w:rsidRPr="00A94EFB">
            <w:fldChar w:fldCharType="separate"/>
          </w:r>
          <w:r w:rsidRPr="00A94EFB">
            <w:rPr>
              <w:noProof/>
              <w:lang w:val="es-ES"/>
            </w:rPr>
            <w:t xml:space="preserve">Norris, T. (2019). </w:t>
          </w:r>
          <w:r w:rsidRPr="00A94EFB">
            <w:rPr>
              <w:i/>
              <w:iCs/>
              <w:noProof/>
              <w:lang w:val="es-ES"/>
            </w:rPr>
            <w:t>porth fisiopatologia .</w:t>
          </w:r>
          <w:r w:rsidRPr="00A94EFB">
            <w:rPr>
              <w:noProof/>
              <w:lang w:val="es-ES"/>
            </w:rPr>
            <w:t xml:space="preserve"> madrid: Wolters Kluwer.</w:t>
          </w:r>
        </w:p>
        <w:p w14:paraId="27BABD4E" w14:textId="0FF644D0" w:rsidR="00A94EFB" w:rsidRDefault="00A94EFB" w:rsidP="00A94EFB">
          <w:r w:rsidRPr="00A94EFB">
            <w:rPr>
              <w:b/>
              <w:bCs/>
            </w:rPr>
            <w:fldChar w:fldCharType="end"/>
          </w:r>
        </w:p>
      </w:sdtContent>
    </w:sdt>
    <w:sectPr w:rsidR="00A94EF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EFB"/>
    <w:rsid w:val="00394326"/>
    <w:rsid w:val="008138F1"/>
    <w:rsid w:val="008864F1"/>
    <w:rsid w:val="008E4BC2"/>
    <w:rsid w:val="008E5A11"/>
    <w:rsid w:val="00A94EFB"/>
    <w:rsid w:val="00CE0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FD833"/>
  <w15:chartTrackingRefBased/>
  <w15:docId w15:val="{38AFCA72-C4E9-4121-8F1C-025DD7FBA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EFB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Tom191</b:Tag>
    <b:SourceType>Book</b:SourceType>
    <b:Guid>{C8C19B09-FA37-411D-BF6D-29DDD902FA79}</b:Guid>
    <b:Title>porth fisiopatologia </b:Title>
    <b:Year>2019</b:Year>
    <b:Author>
      <b:Author>
        <b:NameList>
          <b:Person>
            <b:Last>Norris</b:Last>
            <b:First>Tommie</b:First>
          </b:Person>
        </b:NameList>
      </b:Author>
    </b:Author>
    <b:City>madrid</b:City>
    <b:Publisher>Wolters Kluwer</b:Publisher>
    <b:RefOrder>1</b:RefOrder>
  </b:Source>
</b:Sources>
</file>

<file path=customXml/itemProps1.xml><?xml version="1.0" encoding="utf-8"?>
<ds:datastoreItem xmlns:ds="http://schemas.openxmlformats.org/officeDocument/2006/customXml" ds:itemID="{2BDF00CE-A4F8-44A7-B161-132783CDF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312</Words>
  <Characters>1716</Characters>
  <Application>Microsoft Office Word</Application>
  <DocSecurity>0</DocSecurity>
  <Lines>14</Lines>
  <Paragraphs>4</Paragraphs>
  <ScaleCrop>false</ScaleCrop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valeria roblero velazquez</dc:creator>
  <cp:keywords/>
  <dc:description/>
  <cp:lastModifiedBy>emily valeria roblero velazquez</cp:lastModifiedBy>
  <cp:revision>4</cp:revision>
  <dcterms:created xsi:type="dcterms:W3CDTF">2023-06-05T04:45:00Z</dcterms:created>
  <dcterms:modified xsi:type="dcterms:W3CDTF">2023-06-05T04:55:00Z</dcterms:modified>
</cp:coreProperties>
</file>