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9CF5" w14:textId="4CA4A0FD" w:rsidR="00A1498C" w:rsidRPr="00105D05" w:rsidRDefault="00A1498C" w:rsidP="00A1498C">
      <w:pPr>
        <w:pStyle w:val="NormalWeb"/>
        <w:jc w:val="both"/>
        <w:rPr>
          <w:sz w:val="28"/>
          <w:szCs w:val="28"/>
        </w:rPr>
      </w:pPr>
      <w:r w:rsidRPr="00A1498C">
        <w:rPr>
          <w:noProof/>
          <w:sz w:val="32"/>
          <w:szCs w:val="32"/>
        </w:rPr>
        <w:drawing>
          <wp:anchor distT="0" distB="0" distL="114300" distR="114300" simplePos="0" relativeHeight="251659264" behindDoc="0" locked="0" layoutInCell="1" allowOverlap="1" wp14:anchorId="7C6C0126" wp14:editId="29DF0F57">
            <wp:simplePos x="0" y="0"/>
            <wp:positionH relativeFrom="column">
              <wp:posOffset>-132080</wp:posOffset>
            </wp:positionH>
            <wp:positionV relativeFrom="paragraph">
              <wp:posOffset>-424</wp:posOffset>
            </wp:positionV>
            <wp:extent cx="5579110" cy="2912110"/>
            <wp:effectExtent l="0" t="0" r="0" b="0"/>
            <wp:wrapTopAndBottom/>
            <wp:docPr id="1" name="Imagen 1" descr="Campus Chiapas -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 Chiapas - U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9110" cy="2912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98C">
        <w:rPr>
          <w:sz w:val="36"/>
          <w:szCs w:val="36"/>
        </w:rPr>
        <w:t>LEUCEMIA</w:t>
      </w:r>
    </w:p>
    <w:p w14:paraId="7E6B6035" w14:textId="43BD8506" w:rsidR="00A1498C" w:rsidRDefault="00A1498C" w:rsidP="00A1498C">
      <w:pPr>
        <w:pStyle w:val="NormalWeb"/>
      </w:pPr>
      <w:r w:rsidRPr="00105D05">
        <w:rPr>
          <w:sz w:val="28"/>
          <w:szCs w:val="28"/>
        </w:rPr>
        <w:t>Nombre de la Materia</w:t>
      </w:r>
      <w:r w:rsidRPr="00105D05">
        <w:t>:</w:t>
      </w:r>
      <w:r>
        <w:t xml:space="preserve"> </w:t>
      </w:r>
      <w:r>
        <w:t>SALUD PUBLICA</w:t>
      </w:r>
    </w:p>
    <w:p w14:paraId="7856BF2C" w14:textId="37F9D4CE" w:rsidR="00A1498C" w:rsidRDefault="00A1498C" w:rsidP="00A1498C">
      <w:pPr>
        <w:pStyle w:val="NormalWeb"/>
        <w:rPr>
          <w:sz w:val="28"/>
          <w:szCs w:val="28"/>
        </w:rPr>
      </w:pPr>
      <w:r w:rsidRPr="00105D05">
        <w:rPr>
          <w:sz w:val="28"/>
          <w:szCs w:val="28"/>
        </w:rPr>
        <w:t>Parcial:</w:t>
      </w:r>
      <w:r>
        <w:t xml:space="preserve"> </w:t>
      </w:r>
      <w:r w:rsidRPr="00105D05">
        <w:rPr>
          <w:sz w:val="28"/>
          <w:szCs w:val="28"/>
        </w:rPr>
        <w:t xml:space="preserve">2 </w:t>
      </w:r>
    </w:p>
    <w:p w14:paraId="32F0E6CF" w14:textId="5DFE312D" w:rsidR="00A1498C" w:rsidRDefault="00A1498C" w:rsidP="00A1498C">
      <w:pPr>
        <w:pStyle w:val="NormalWeb"/>
      </w:pPr>
      <w:r w:rsidRPr="00105D05">
        <w:rPr>
          <w:sz w:val="28"/>
          <w:szCs w:val="28"/>
        </w:rPr>
        <w:t>Nombre del profesor</w:t>
      </w:r>
      <w:r>
        <w:t>: CRISTOBAL EDUARDO PORRAS RAMOS</w:t>
      </w:r>
    </w:p>
    <w:p w14:paraId="5ED3555C" w14:textId="30AAAC98" w:rsidR="00A1498C" w:rsidRDefault="00A1498C" w:rsidP="00A1498C">
      <w:pPr>
        <w:pStyle w:val="NormalWeb"/>
        <w:rPr>
          <w:sz w:val="28"/>
          <w:szCs w:val="28"/>
        </w:rPr>
      </w:pPr>
      <w:r w:rsidRPr="00105D05">
        <w:rPr>
          <w:sz w:val="28"/>
          <w:szCs w:val="28"/>
        </w:rPr>
        <w:t>Nombre de la Licenciatura:</w:t>
      </w:r>
      <w:r>
        <w:t xml:space="preserve"> </w:t>
      </w:r>
      <w:r w:rsidRPr="00105D05">
        <w:rPr>
          <w:sz w:val="28"/>
          <w:szCs w:val="28"/>
        </w:rPr>
        <w:t>Medicina Humana</w:t>
      </w:r>
    </w:p>
    <w:p w14:paraId="6C7E932B" w14:textId="01E97FFE" w:rsidR="00A1498C" w:rsidRDefault="00A1498C" w:rsidP="00A1498C">
      <w:pPr>
        <w:pStyle w:val="NormalWeb"/>
      </w:pPr>
      <w:r w:rsidRPr="00105D05">
        <w:rPr>
          <w:sz w:val="28"/>
          <w:szCs w:val="28"/>
        </w:rPr>
        <w:t>Alumno: Dulce Mariana Santiz Ballinas</w:t>
      </w:r>
      <w:r>
        <w:t xml:space="preserve"> </w:t>
      </w:r>
    </w:p>
    <w:p w14:paraId="4EE0D646" w14:textId="3B574C09" w:rsidR="00A1498C" w:rsidRDefault="00A1498C" w:rsidP="00A1498C">
      <w:pPr>
        <w:pStyle w:val="NormalWeb"/>
      </w:pPr>
      <w:r w:rsidRPr="00105D05">
        <w:rPr>
          <w:sz w:val="28"/>
          <w:szCs w:val="28"/>
        </w:rPr>
        <w:t>Actividad</w:t>
      </w:r>
      <w:r>
        <w:t>: ENSAYO</w:t>
      </w:r>
    </w:p>
    <w:p w14:paraId="22892CCC" w14:textId="27A09E2A" w:rsidR="00A1498C" w:rsidRDefault="00A1498C" w:rsidP="00A1498C">
      <w:pPr>
        <w:pStyle w:val="NormalWeb"/>
        <w:rPr>
          <w:sz w:val="28"/>
          <w:szCs w:val="28"/>
        </w:rPr>
      </w:pPr>
      <w:r w:rsidRPr="00105D05">
        <w:rPr>
          <w:sz w:val="28"/>
          <w:szCs w:val="28"/>
        </w:rPr>
        <w:t xml:space="preserve">Fecha de Elaboración </w:t>
      </w:r>
      <w:r>
        <w:t xml:space="preserve">: </w:t>
      </w:r>
      <w:r w:rsidRPr="00105D05">
        <w:rPr>
          <w:sz w:val="28"/>
          <w:szCs w:val="28"/>
        </w:rPr>
        <w:t>20 /04/23</w:t>
      </w:r>
    </w:p>
    <w:p w14:paraId="4FA49D53" w14:textId="77777777" w:rsidR="00A1498C" w:rsidRDefault="00A1498C" w:rsidP="00A1498C">
      <w:pPr>
        <w:pStyle w:val="NormalWeb"/>
        <w:rPr>
          <w:sz w:val="28"/>
          <w:szCs w:val="28"/>
        </w:rPr>
      </w:pPr>
    </w:p>
    <w:p w14:paraId="67804A85" w14:textId="77777777" w:rsidR="00A1498C" w:rsidRDefault="00A1498C" w:rsidP="00A1498C">
      <w:pPr>
        <w:pStyle w:val="NormalWeb"/>
        <w:rPr>
          <w:sz w:val="28"/>
          <w:szCs w:val="28"/>
        </w:rPr>
      </w:pPr>
    </w:p>
    <w:p w14:paraId="08AD9CAA" w14:textId="77777777" w:rsidR="00A1498C" w:rsidRDefault="00A1498C" w:rsidP="00A1498C">
      <w:pPr>
        <w:pStyle w:val="NormalWeb"/>
        <w:rPr>
          <w:sz w:val="28"/>
          <w:szCs w:val="28"/>
        </w:rPr>
      </w:pPr>
    </w:p>
    <w:p w14:paraId="06148255" w14:textId="77777777" w:rsidR="00A1498C" w:rsidRDefault="00A1498C" w:rsidP="00A1498C">
      <w:pPr>
        <w:pStyle w:val="NormalWeb"/>
        <w:rPr>
          <w:sz w:val="28"/>
          <w:szCs w:val="28"/>
        </w:rPr>
      </w:pPr>
    </w:p>
    <w:p w14:paraId="1FEA0F4E" w14:textId="77777777" w:rsidR="00A1498C" w:rsidRDefault="00A1498C" w:rsidP="00A1498C">
      <w:pPr>
        <w:pStyle w:val="NormalWeb"/>
        <w:rPr>
          <w:sz w:val="28"/>
          <w:szCs w:val="28"/>
        </w:rPr>
      </w:pPr>
    </w:p>
    <w:p w14:paraId="20DD20DB" w14:textId="77777777" w:rsidR="00A1498C" w:rsidRPr="00105D05" w:rsidRDefault="00A1498C" w:rsidP="00A1498C">
      <w:pPr>
        <w:pStyle w:val="NormalWeb"/>
        <w:rPr>
          <w:sz w:val="28"/>
          <w:szCs w:val="28"/>
        </w:rPr>
      </w:pPr>
    </w:p>
    <w:p w14:paraId="03886122" w14:textId="65BF266D" w:rsidR="00A1498C" w:rsidRDefault="00A1498C" w:rsidP="00A1498C">
      <w:pPr>
        <w:pStyle w:val="NormalWeb"/>
      </w:pPr>
      <w:r>
        <w:lastRenderedPageBreak/>
        <w:t xml:space="preserve">INTRODUCCION </w:t>
      </w:r>
    </w:p>
    <w:p w14:paraId="2A524FA1" w14:textId="77777777" w:rsidR="00A1498C" w:rsidRDefault="00A1498C" w:rsidP="00A1498C">
      <w:pPr>
        <w:pStyle w:val="NormalWeb"/>
      </w:pPr>
    </w:p>
    <w:p w14:paraId="64B9BFA2" w14:textId="4FEAC889" w:rsidR="00A1498C" w:rsidRDefault="00A1498C" w:rsidP="00A1498C">
      <w:pPr>
        <w:pStyle w:val="NormalWeb"/>
      </w:pPr>
      <w:r>
        <w:t>¿Qué es?</w:t>
      </w:r>
    </w:p>
    <w:p w14:paraId="369863A1" w14:textId="77777777" w:rsidR="00A1498C" w:rsidRDefault="00A1498C" w:rsidP="00A1498C">
      <w:pPr>
        <w:pStyle w:val="NormalWeb"/>
      </w:pPr>
    </w:p>
    <w:p w14:paraId="41B671AF" w14:textId="77777777" w:rsidR="00A1498C" w:rsidRDefault="00A1498C" w:rsidP="00A1498C">
      <w:pPr>
        <w:pStyle w:val="NormalWeb"/>
        <w:jc w:val="both"/>
      </w:pPr>
      <w:r w:rsidRPr="00A1498C">
        <w:t xml:space="preserve">La leucemia es cáncer que se origina en las células productoras de sangre de la médula ósea. Cuando una de estas células cambia y se convierte en una célula de leucemia, ya no madura de la manera de debería y crece sin control. A menudo, se divide para formar nuevas células más rápido de lo normal. </w:t>
      </w:r>
    </w:p>
    <w:p w14:paraId="31806842" w14:textId="709FE8E4" w:rsidR="00A1498C" w:rsidRDefault="00A1498C" w:rsidP="00A1498C">
      <w:pPr>
        <w:pStyle w:val="NormalWeb"/>
        <w:jc w:val="both"/>
      </w:pPr>
      <w:r w:rsidRPr="00A1498C">
        <w:t>Además, las células leucémicas no mueren cuando deberían hacerlo, sino que se acumulan en la médula ósea y desplazan a las células normales. En algún momento, las células leucémicas dejan la médula ósea y entran al torrente sanguíneo. Esto aumenta el número de glóbulos blancos en la sangre. Una vez en la sangre, las células leucémicas pueden propagarse a otros órganos, en donde pueden evitar el funcionamiento normal de otras células corporales.</w:t>
      </w:r>
    </w:p>
    <w:p w14:paraId="3E5C8EF0" w14:textId="7FE4515E" w:rsidR="00A1498C" w:rsidRDefault="00A1498C" w:rsidP="00A1498C">
      <w:pPr>
        <w:pStyle w:val="NormalWeb"/>
        <w:jc w:val="both"/>
      </w:pPr>
      <w:r>
        <w:t>E</w:t>
      </w:r>
      <w:r w:rsidRPr="00A1498C">
        <w:t>n la leucemia crónica, las células pueden madurar parcialmente pero no totalmente. Estas células no son normales, aunque parezcan ser bastante normales.</w:t>
      </w:r>
    </w:p>
    <w:p w14:paraId="220312B8" w14:textId="35BDCC8C" w:rsidR="00A1498C" w:rsidRDefault="00A1498C" w:rsidP="00A1498C">
      <w:pPr>
        <w:pStyle w:val="NormalWeb"/>
        <w:jc w:val="both"/>
      </w:pPr>
      <w:r w:rsidRPr="00A1498C">
        <w:t xml:space="preserve"> Por lo general, no combaten las infecciones tan bien como los glóbulos blancos normales. Las células leucémicas sobreviven más tiempo que las células normales, se acumulan y desplazan a las células normales en la médula ósea. Puede que pase mucho tiempo antes de que las leucemias crónicas causen problemas, y la mayoría de las personas puede vivir con ellas por muchos años. </w:t>
      </w:r>
    </w:p>
    <w:p w14:paraId="6EFA02EF" w14:textId="77777777" w:rsidR="00A1498C" w:rsidRDefault="00A1498C" w:rsidP="00A1498C">
      <w:pPr>
        <w:pStyle w:val="NormalWeb"/>
        <w:jc w:val="both"/>
      </w:pPr>
    </w:p>
    <w:p w14:paraId="6EEE795A" w14:textId="5983F33A" w:rsidR="00A1498C" w:rsidRDefault="00A1498C" w:rsidP="00A1498C">
      <w:pPr>
        <w:pStyle w:val="NormalWeb"/>
        <w:jc w:val="both"/>
      </w:pPr>
    </w:p>
    <w:p w14:paraId="51E7F4F4" w14:textId="3616CD91" w:rsidR="00A1498C" w:rsidRDefault="00A1498C" w:rsidP="00A1498C">
      <w:pPr>
        <w:pStyle w:val="NormalWeb"/>
        <w:jc w:val="both"/>
      </w:pPr>
      <w:r>
        <w:rPr>
          <w:noProof/>
        </w:rPr>
        <w:drawing>
          <wp:anchor distT="0" distB="0" distL="114300" distR="114300" simplePos="0" relativeHeight="251660288" behindDoc="1" locked="0" layoutInCell="1" allowOverlap="1" wp14:anchorId="546E16CE" wp14:editId="138FBC03">
            <wp:simplePos x="0" y="0"/>
            <wp:positionH relativeFrom="column">
              <wp:posOffset>-1079500</wp:posOffset>
            </wp:positionH>
            <wp:positionV relativeFrom="paragraph">
              <wp:posOffset>363432</wp:posOffset>
            </wp:positionV>
            <wp:extent cx="7813818" cy="4208780"/>
            <wp:effectExtent l="0" t="0" r="0" b="0"/>
            <wp:wrapNone/>
            <wp:docPr id="3" name="Imagen 3" descr="Qué es la leucemia mieloide crónica? - CANCER CENTER TEC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la leucemia mieloide crónica? - CANCER CENTER TEC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3818" cy="420878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"/Users/dulceballinas/Library/Group Containers/UBF8T346G9.ms/WebArchiveCopyPasteTempFiles/com.microsoft.Word/leucemia-mc.jpeg" \* MERGEFORMATINET </w:instrText>
      </w:r>
      <w:r>
        <w:fldChar w:fldCharType="separate"/>
      </w:r>
      <w:r>
        <w:fldChar w:fldCharType="end"/>
      </w:r>
    </w:p>
    <w:p w14:paraId="63F5120B" w14:textId="70AED4A4" w:rsidR="00A1498C" w:rsidRDefault="00A1498C" w:rsidP="00A1498C">
      <w:pPr>
        <w:pStyle w:val="NormalWeb"/>
        <w:jc w:val="both"/>
      </w:pPr>
    </w:p>
    <w:p w14:paraId="6E566488" w14:textId="10E6C077" w:rsidR="00A1498C" w:rsidRDefault="00A1498C" w:rsidP="00A1498C">
      <w:pPr>
        <w:pStyle w:val="NormalWeb"/>
        <w:jc w:val="both"/>
      </w:pPr>
    </w:p>
    <w:p w14:paraId="5A47637C" w14:textId="78B06128" w:rsidR="00025107" w:rsidRDefault="00025107"/>
    <w:p w14:paraId="2005F86B" w14:textId="77777777" w:rsidR="00A1498C" w:rsidRDefault="00A1498C"/>
    <w:p w14:paraId="514ABD30" w14:textId="77777777" w:rsidR="00A1498C" w:rsidRDefault="00A1498C"/>
    <w:p w14:paraId="6FCE52BD" w14:textId="77777777" w:rsidR="00A1498C" w:rsidRDefault="00A1498C"/>
    <w:p w14:paraId="6175839B" w14:textId="77777777" w:rsidR="00A1498C" w:rsidRDefault="00A1498C"/>
    <w:p w14:paraId="565CFFC2" w14:textId="77777777" w:rsidR="00A1498C" w:rsidRDefault="00A1498C"/>
    <w:p w14:paraId="6EDBB778" w14:textId="77777777" w:rsidR="00A1498C" w:rsidRDefault="00A1498C"/>
    <w:p w14:paraId="55FC1C7F" w14:textId="19DA316C" w:rsidR="00A1498C" w:rsidRPr="00BC44D9" w:rsidRDefault="00A1498C">
      <w:pPr>
        <w:rPr>
          <w:rFonts w:ascii="Abadi MT Condensed Extra Bold" w:hAnsi="Abadi MT Condensed Extra Bold"/>
          <w:b/>
          <w:bCs/>
          <w:sz w:val="28"/>
          <w:szCs w:val="28"/>
        </w:rPr>
      </w:pPr>
      <w:r w:rsidRPr="00BC44D9">
        <w:rPr>
          <w:rFonts w:ascii="Abadi MT Condensed Extra Bold" w:hAnsi="Abadi MT Condensed Extra Bold"/>
          <w:b/>
          <w:bCs/>
          <w:sz w:val="28"/>
          <w:szCs w:val="28"/>
        </w:rPr>
        <w:lastRenderedPageBreak/>
        <w:t>DESARROLLO</w:t>
      </w:r>
    </w:p>
    <w:p w14:paraId="5EAB6E82" w14:textId="77777777" w:rsidR="00BC44D9" w:rsidRDefault="00BC44D9"/>
    <w:p w14:paraId="7B9D7F93" w14:textId="77777777" w:rsidR="00BC44D9" w:rsidRDefault="00BC44D9"/>
    <w:p w14:paraId="3D4B30F9" w14:textId="10E71819" w:rsidR="00BC44D9" w:rsidRDefault="00BC44D9">
      <w:pPr>
        <w:rPr>
          <w:sz w:val="28"/>
          <w:szCs w:val="28"/>
        </w:rPr>
      </w:pPr>
      <w:r w:rsidRPr="00BC44D9">
        <w:rPr>
          <w:sz w:val="28"/>
          <w:szCs w:val="28"/>
        </w:rPr>
        <w:t xml:space="preserve">Cuadro clinico </w:t>
      </w:r>
    </w:p>
    <w:p w14:paraId="368AD274" w14:textId="77777777" w:rsidR="00BC44D9" w:rsidRPr="00BC44D9" w:rsidRDefault="00BC44D9">
      <w:pPr>
        <w:rPr>
          <w:sz w:val="28"/>
          <w:szCs w:val="28"/>
        </w:rPr>
      </w:pPr>
    </w:p>
    <w:p w14:paraId="7BEEB3C4" w14:textId="77777777" w:rsidR="00BC44D9" w:rsidRPr="00BC44D9" w:rsidRDefault="00BC44D9" w:rsidP="00BC44D9">
      <w:pPr>
        <w:spacing w:after="450" w:line="360" w:lineRule="atLeast"/>
        <w:rPr>
          <w:rFonts w:ascii="Source Sans Pro" w:eastAsia="Times New Roman" w:hAnsi="Source Sans Pro" w:cs="Times New Roman"/>
          <w:color w:val="1E1E23"/>
          <w:kern w:val="0"/>
          <w:sz w:val="27"/>
          <w:szCs w:val="27"/>
          <w:lang w:eastAsia="es-MX"/>
          <w14:ligatures w14:val="none"/>
        </w:rPr>
      </w:pPr>
      <w:r w:rsidRPr="00BC44D9">
        <w:rPr>
          <w:rFonts w:ascii="Source Sans Pro" w:eastAsia="Times New Roman" w:hAnsi="Source Sans Pro" w:cs="Times New Roman"/>
          <w:color w:val="1E1E23"/>
          <w:kern w:val="0"/>
          <w:sz w:val="27"/>
          <w:szCs w:val="27"/>
          <w:lang w:eastAsia="es-MX"/>
          <w14:ligatures w14:val="none"/>
        </w:rPr>
        <w:t>Muchas personas con leucemia linfocítica crónica no presentan síntomas cuando reciben el diagnóstico. Con frecuencia la leucemia se detecta cuando el médico ordena exámenes sanguíneos por algún problema de salud no relacionado o durante una revisión médica de rutina, y se descubre un alto número de linfocitos.</w:t>
      </w:r>
    </w:p>
    <w:p w14:paraId="61D49877" w14:textId="77777777" w:rsidR="00BC44D9" w:rsidRPr="00BC44D9" w:rsidRDefault="00BC44D9" w:rsidP="00BC44D9">
      <w:pPr>
        <w:spacing w:after="450" w:line="360" w:lineRule="atLeast"/>
        <w:rPr>
          <w:rFonts w:ascii="Source Sans Pro" w:eastAsia="Times New Roman" w:hAnsi="Source Sans Pro" w:cs="Times New Roman"/>
          <w:color w:val="1E1E23"/>
          <w:kern w:val="0"/>
          <w:sz w:val="27"/>
          <w:szCs w:val="27"/>
          <w:lang w:eastAsia="es-MX"/>
          <w14:ligatures w14:val="none"/>
        </w:rPr>
      </w:pPr>
      <w:r w:rsidRPr="00BC44D9">
        <w:rPr>
          <w:rFonts w:ascii="Source Sans Pro" w:eastAsia="Times New Roman" w:hAnsi="Source Sans Pro" w:cs="Times New Roman"/>
          <w:color w:val="1E1E23"/>
          <w:kern w:val="0"/>
          <w:sz w:val="27"/>
          <w:szCs w:val="27"/>
          <w:lang w:eastAsia="es-MX"/>
          <w14:ligatures w14:val="none"/>
        </w:rPr>
        <w:t xml:space="preserve">Aun cuando las personas con CLL presentan síntomas, estos con frecuencia son vagos y puede deberse a otras cosas. </w:t>
      </w:r>
    </w:p>
    <w:tbl>
      <w:tblPr>
        <w:tblStyle w:val="Tablaconcuadrcula"/>
        <w:tblW w:w="0" w:type="auto"/>
        <w:tblLook w:val="04A0" w:firstRow="1" w:lastRow="0" w:firstColumn="1" w:lastColumn="0" w:noHBand="0" w:noVBand="1"/>
      </w:tblPr>
      <w:tblGrid>
        <w:gridCol w:w="8828"/>
      </w:tblGrid>
      <w:tr w:rsidR="00BC44D9" w:rsidRPr="00BC44D9" w14:paraId="10ADC9FF" w14:textId="77777777" w:rsidTr="00BC44D9">
        <w:tc>
          <w:tcPr>
            <w:tcW w:w="8828" w:type="dxa"/>
          </w:tcPr>
          <w:p w14:paraId="6EC4D860" w14:textId="77777777" w:rsidR="00BC44D9" w:rsidRPr="00BC44D9" w:rsidRDefault="00BC44D9" w:rsidP="00C14CE4">
            <w:pPr>
              <w:spacing w:after="450" w:line="360" w:lineRule="atLeast"/>
              <w:rPr>
                <w:rFonts w:ascii="Source Sans Pro" w:eastAsia="Times New Roman" w:hAnsi="Source Sans Pro" w:cs="Times New Roman"/>
                <w:color w:val="1E1E23"/>
                <w:kern w:val="0"/>
                <w:sz w:val="27"/>
                <w:szCs w:val="27"/>
                <w:lang w:eastAsia="es-MX"/>
                <w14:ligatures w14:val="none"/>
              </w:rPr>
            </w:pPr>
            <w:r w:rsidRPr="00BC44D9">
              <w:rPr>
                <w:rFonts w:ascii="Source Sans Pro" w:eastAsia="Times New Roman" w:hAnsi="Source Sans Pro" w:cs="Times New Roman"/>
                <w:color w:val="1E1E23"/>
                <w:kern w:val="0"/>
                <w:sz w:val="27"/>
                <w:szCs w:val="27"/>
                <w:lang w:eastAsia="es-MX"/>
                <w14:ligatures w14:val="none"/>
              </w:rPr>
              <w:t>Algunos síntomas son:</w:t>
            </w:r>
          </w:p>
        </w:tc>
      </w:tr>
      <w:tr w:rsidR="00BC44D9" w:rsidRPr="00BC44D9" w14:paraId="6A4BE460" w14:textId="77777777" w:rsidTr="00BC44D9">
        <w:tc>
          <w:tcPr>
            <w:tcW w:w="8828" w:type="dxa"/>
          </w:tcPr>
          <w:p w14:paraId="762AFD7F" w14:textId="77777777" w:rsidR="00BC44D9" w:rsidRPr="00BC44D9" w:rsidRDefault="00BC44D9" w:rsidP="00C14CE4">
            <w:pPr>
              <w:numPr>
                <w:ilvl w:val="0"/>
                <w:numId w:val="1"/>
              </w:numPr>
              <w:spacing w:before="100" w:beforeAutospacing="1" w:after="150" w:line="320" w:lineRule="atLeast"/>
              <w:rPr>
                <w:rFonts w:ascii="Source Sans Pro" w:eastAsia="Times New Roman" w:hAnsi="Source Sans Pro" w:cs="Times New Roman"/>
                <w:color w:val="1E1E23"/>
                <w:kern w:val="0"/>
                <w:sz w:val="27"/>
                <w:szCs w:val="27"/>
                <w:lang w:eastAsia="es-MX"/>
                <w14:ligatures w14:val="none"/>
              </w:rPr>
            </w:pPr>
            <w:r w:rsidRPr="00BC44D9">
              <w:rPr>
                <w:rFonts w:ascii="Source Sans Pro" w:eastAsia="Times New Roman" w:hAnsi="Source Sans Pro" w:cs="Times New Roman"/>
                <w:color w:val="1E1E23"/>
                <w:kern w:val="0"/>
                <w:sz w:val="27"/>
                <w:szCs w:val="27"/>
                <w:lang w:eastAsia="es-MX"/>
                <w14:ligatures w14:val="none"/>
              </w:rPr>
              <w:t>Debilidad</w:t>
            </w:r>
          </w:p>
        </w:tc>
      </w:tr>
      <w:tr w:rsidR="00BC44D9" w:rsidRPr="00BC44D9" w14:paraId="19FB75D7" w14:textId="77777777" w:rsidTr="00BC44D9">
        <w:tc>
          <w:tcPr>
            <w:tcW w:w="8828" w:type="dxa"/>
          </w:tcPr>
          <w:p w14:paraId="7C851ECC" w14:textId="77777777" w:rsidR="00BC44D9" w:rsidRPr="00BC44D9" w:rsidRDefault="00BC44D9" w:rsidP="00C14CE4">
            <w:pPr>
              <w:numPr>
                <w:ilvl w:val="0"/>
                <w:numId w:val="1"/>
              </w:numPr>
              <w:spacing w:before="100" w:beforeAutospacing="1" w:after="150" w:line="320" w:lineRule="atLeast"/>
              <w:rPr>
                <w:rFonts w:ascii="Source Sans Pro" w:eastAsia="Times New Roman" w:hAnsi="Source Sans Pro" w:cs="Times New Roman"/>
                <w:color w:val="1E1E23"/>
                <w:kern w:val="0"/>
                <w:sz w:val="27"/>
                <w:szCs w:val="27"/>
                <w:lang w:eastAsia="es-MX"/>
                <w14:ligatures w14:val="none"/>
              </w:rPr>
            </w:pPr>
            <w:r w:rsidRPr="00BC44D9">
              <w:rPr>
                <w:rFonts w:ascii="Source Sans Pro" w:eastAsia="Times New Roman" w:hAnsi="Source Sans Pro" w:cs="Times New Roman"/>
                <w:color w:val="1E1E23"/>
                <w:kern w:val="0"/>
                <w:sz w:val="27"/>
                <w:szCs w:val="27"/>
                <w:lang w:eastAsia="es-MX"/>
                <w14:ligatures w14:val="none"/>
              </w:rPr>
              <w:t>Cansancio</w:t>
            </w:r>
          </w:p>
        </w:tc>
      </w:tr>
      <w:tr w:rsidR="00BC44D9" w:rsidRPr="00BC44D9" w14:paraId="00BB2D0A" w14:textId="77777777" w:rsidTr="00BC44D9">
        <w:tc>
          <w:tcPr>
            <w:tcW w:w="8828" w:type="dxa"/>
          </w:tcPr>
          <w:p w14:paraId="5EE48B26" w14:textId="77777777" w:rsidR="00BC44D9" w:rsidRPr="00BC44D9" w:rsidRDefault="00BC44D9" w:rsidP="00C14CE4">
            <w:pPr>
              <w:numPr>
                <w:ilvl w:val="0"/>
                <w:numId w:val="1"/>
              </w:numPr>
              <w:spacing w:before="100" w:beforeAutospacing="1" w:after="150" w:line="320" w:lineRule="atLeast"/>
              <w:rPr>
                <w:rFonts w:ascii="Source Sans Pro" w:eastAsia="Times New Roman" w:hAnsi="Source Sans Pro" w:cs="Times New Roman"/>
                <w:color w:val="1E1E23"/>
                <w:kern w:val="0"/>
                <w:sz w:val="27"/>
                <w:szCs w:val="27"/>
                <w:lang w:eastAsia="es-MX"/>
                <w14:ligatures w14:val="none"/>
              </w:rPr>
            </w:pPr>
            <w:r w:rsidRPr="00BC44D9">
              <w:rPr>
                <w:rFonts w:ascii="Source Sans Pro" w:eastAsia="Times New Roman" w:hAnsi="Source Sans Pro" w:cs="Times New Roman"/>
                <w:color w:val="1E1E23"/>
                <w:kern w:val="0"/>
                <w:sz w:val="27"/>
                <w:szCs w:val="27"/>
                <w:lang w:eastAsia="es-MX"/>
                <w14:ligatures w14:val="none"/>
              </w:rPr>
              <w:t>Pérdida de peso</w:t>
            </w:r>
          </w:p>
        </w:tc>
      </w:tr>
      <w:tr w:rsidR="00BC44D9" w:rsidRPr="00BC44D9" w14:paraId="61E6953D" w14:textId="77777777" w:rsidTr="00BC44D9">
        <w:tc>
          <w:tcPr>
            <w:tcW w:w="8828" w:type="dxa"/>
          </w:tcPr>
          <w:p w14:paraId="27BB9241" w14:textId="77777777" w:rsidR="00BC44D9" w:rsidRPr="00BC44D9" w:rsidRDefault="00BC44D9" w:rsidP="00C14CE4">
            <w:pPr>
              <w:numPr>
                <w:ilvl w:val="0"/>
                <w:numId w:val="1"/>
              </w:numPr>
              <w:spacing w:before="100" w:beforeAutospacing="1" w:after="150" w:line="320" w:lineRule="atLeast"/>
              <w:rPr>
                <w:rFonts w:ascii="Source Sans Pro" w:eastAsia="Times New Roman" w:hAnsi="Source Sans Pro" w:cs="Times New Roman"/>
                <w:color w:val="1E1E23"/>
                <w:kern w:val="0"/>
                <w:sz w:val="27"/>
                <w:szCs w:val="27"/>
                <w:lang w:eastAsia="es-MX"/>
                <w14:ligatures w14:val="none"/>
              </w:rPr>
            </w:pPr>
            <w:r w:rsidRPr="00BC44D9">
              <w:rPr>
                <w:rFonts w:ascii="Source Sans Pro" w:eastAsia="Times New Roman" w:hAnsi="Source Sans Pro" w:cs="Times New Roman"/>
                <w:color w:val="1E1E23"/>
                <w:kern w:val="0"/>
                <w:sz w:val="27"/>
                <w:szCs w:val="27"/>
                <w:lang w:eastAsia="es-MX"/>
                <w14:ligatures w14:val="none"/>
              </w:rPr>
              <w:t>Escalofríos</w:t>
            </w:r>
          </w:p>
        </w:tc>
      </w:tr>
      <w:tr w:rsidR="00BC44D9" w:rsidRPr="00BC44D9" w14:paraId="7D8BC4F5" w14:textId="77777777" w:rsidTr="00BC44D9">
        <w:tc>
          <w:tcPr>
            <w:tcW w:w="8828" w:type="dxa"/>
          </w:tcPr>
          <w:p w14:paraId="65F83164" w14:textId="77777777" w:rsidR="00BC44D9" w:rsidRPr="00BC44D9" w:rsidRDefault="00BC44D9" w:rsidP="00C14CE4">
            <w:pPr>
              <w:numPr>
                <w:ilvl w:val="0"/>
                <w:numId w:val="1"/>
              </w:numPr>
              <w:spacing w:before="100" w:beforeAutospacing="1" w:after="150" w:line="320" w:lineRule="atLeast"/>
              <w:rPr>
                <w:rFonts w:ascii="Source Sans Pro" w:eastAsia="Times New Roman" w:hAnsi="Source Sans Pro" w:cs="Times New Roman"/>
                <w:color w:val="1E1E23"/>
                <w:kern w:val="0"/>
                <w:sz w:val="27"/>
                <w:szCs w:val="27"/>
                <w:lang w:eastAsia="es-MX"/>
                <w14:ligatures w14:val="none"/>
              </w:rPr>
            </w:pPr>
            <w:r w:rsidRPr="00BC44D9">
              <w:rPr>
                <w:rFonts w:ascii="Source Sans Pro" w:eastAsia="Times New Roman" w:hAnsi="Source Sans Pro" w:cs="Times New Roman"/>
                <w:color w:val="1E1E23"/>
                <w:kern w:val="0"/>
                <w:sz w:val="27"/>
                <w:szCs w:val="27"/>
                <w:lang w:eastAsia="es-MX"/>
                <w14:ligatures w14:val="none"/>
              </w:rPr>
              <w:t>Fiebre</w:t>
            </w:r>
          </w:p>
        </w:tc>
      </w:tr>
      <w:tr w:rsidR="00BC44D9" w:rsidRPr="00BC44D9" w14:paraId="5A0FF566" w14:textId="77777777" w:rsidTr="00BC44D9">
        <w:tc>
          <w:tcPr>
            <w:tcW w:w="8828" w:type="dxa"/>
          </w:tcPr>
          <w:p w14:paraId="760FDFF7" w14:textId="77777777" w:rsidR="00BC44D9" w:rsidRPr="00BC44D9" w:rsidRDefault="00BC44D9" w:rsidP="00C14CE4">
            <w:pPr>
              <w:numPr>
                <w:ilvl w:val="0"/>
                <w:numId w:val="1"/>
              </w:numPr>
              <w:spacing w:before="100" w:beforeAutospacing="1" w:after="150" w:line="320" w:lineRule="atLeast"/>
              <w:rPr>
                <w:rFonts w:ascii="Source Sans Pro" w:eastAsia="Times New Roman" w:hAnsi="Source Sans Pro" w:cs="Times New Roman"/>
                <w:color w:val="1E1E23"/>
                <w:kern w:val="0"/>
                <w:sz w:val="27"/>
                <w:szCs w:val="27"/>
                <w:lang w:eastAsia="es-MX"/>
                <w14:ligatures w14:val="none"/>
              </w:rPr>
            </w:pPr>
            <w:r w:rsidRPr="00BC44D9">
              <w:rPr>
                <w:rFonts w:ascii="Source Sans Pro" w:eastAsia="Times New Roman" w:hAnsi="Source Sans Pro" w:cs="Times New Roman"/>
                <w:color w:val="1E1E23"/>
                <w:kern w:val="0"/>
                <w:sz w:val="27"/>
                <w:szCs w:val="27"/>
                <w:lang w:eastAsia="es-MX"/>
                <w14:ligatures w14:val="none"/>
              </w:rPr>
              <w:t>Sudores nocturnos</w:t>
            </w:r>
          </w:p>
        </w:tc>
      </w:tr>
      <w:tr w:rsidR="00BC44D9" w:rsidRPr="00BC44D9" w14:paraId="6C7F86FB" w14:textId="77777777" w:rsidTr="00BC44D9">
        <w:tc>
          <w:tcPr>
            <w:tcW w:w="8828" w:type="dxa"/>
          </w:tcPr>
          <w:p w14:paraId="31462ED6" w14:textId="77777777" w:rsidR="00BC44D9" w:rsidRPr="00BC44D9" w:rsidRDefault="00BC44D9" w:rsidP="00C14CE4">
            <w:pPr>
              <w:numPr>
                <w:ilvl w:val="0"/>
                <w:numId w:val="1"/>
              </w:numPr>
              <w:spacing w:before="100" w:beforeAutospacing="1" w:after="150" w:line="320" w:lineRule="atLeast"/>
              <w:rPr>
                <w:rFonts w:ascii="Source Sans Pro" w:eastAsia="Times New Roman" w:hAnsi="Source Sans Pro" w:cs="Times New Roman"/>
                <w:color w:val="1E1E23"/>
                <w:kern w:val="0"/>
                <w:sz w:val="27"/>
                <w:szCs w:val="27"/>
                <w:lang w:eastAsia="es-MX"/>
                <w14:ligatures w14:val="none"/>
              </w:rPr>
            </w:pPr>
            <w:r w:rsidRPr="00BC44D9">
              <w:rPr>
                <w:rFonts w:ascii="Source Sans Pro" w:eastAsia="Times New Roman" w:hAnsi="Source Sans Pro" w:cs="Times New Roman"/>
                <w:color w:val="1E1E23"/>
                <w:kern w:val="0"/>
                <w:sz w:val="27"/>
                <w:szCs w:val="27"/>
                <w:lang w:eastAsia="es-MX"/>
                <w14:ligatures w14:val="none"/>
              </w:rPr>
              <w:t>Ganglios linfáticos hinchados (a menudo se sienten como masas debajo de la piel)</w:t>
            </w:r>
          </w:p>
        </w:tc>
      </w:tr>
      <w:tr w:rsidR="00BC44D9" w:rsidRPr="00BC44D9" w14:paraId="4BDB94C0" w14:textId="77777777" w:rsidTr="00BC44D9">
        <w:tc>
          <w:tcPr>
            <w:tcW w:w="8828" w:type="dxa"/>
          </w:tcPr>
          <w:p w14:paraId="736A30B5" w14:textId="77777777" w:rsidR="00BC44D9" w:rsidRPr="00BC44D9" w:rsidRDefault="00BC44D9" w:rsidP="00C14CE4">
            <w:pPr>
              <w:numPr>
                <w:ilvl w:val="0"/>
                <w:numId w:val="1"/>
              </w:numPr>
              <w:spacing w:before="100" w:beforeAutospacing="1" w:after="150" w:line="320" w:lineRule="atLeast"/>
              <w:rPr>
                <w:rFonts w:ascii="Source Sans Pro" w:eastAsia="Times New Roman" w:hAnsi="Source Sans Pro" w:cs="Times New Roman"/>
                <w:color w:val="1E1E23"/>
                <w:kern w:val="0"/>
                <w:sz w:val="27"/>
                <w:szCs w:val="27"/>
                <w:lang w:eastAsia="es-MX"/>
                <w14:ligatures w14:val="none"/>
              </w:rPr>
            </w:pPr>
            <w:r w:rsidRPr="00BC44D9">
              <w:rPr>
                <w:rFonts w:ascii="Source Sans Pro" w:eastAsia="Times New Roman" w:hAnsi="Source Sans Pro" w:cs="Times New Roman"/>
                <w:color w:val="1E1E23"/>
                <w:kern w:val="0"/>
                <w:sz w:val="27"/>
                <w:szCs w:val="27"/>
                <w:lang w:eastAsia="es-MX"/>
                <w14:ligatures w14:val="none"/>
              </w:rPr>
              <w:t>Dolor o una sensación de “llenura” en el estómago</w:t>
            </w:r>
          </w:p>
        </w:tc>
      </w:tr>
    </w:tbl>
    <w:p w14:paraId="327A9479" w14:textId="77777777" w:rsidR="00BC44D9" w:rsidRDefault="00BC44D9" w:rsidP="00BC44D9">
      <w:pPr>
        <w:spacing w:before="100" w:beforeAutospacing="1" w:after="450" w:line="360" w:lineRule="atLeast"/>
        <w:rPr>
          <w:rFonts w:ascii="Source Sans Pro" w:eastAsia="Times New Roman" w:hAnsi="Source Sans Pro" w:cs="Times New Roman"/>
          <w:color w:val="1E1E23"/>
          <w:kern w:val="0"/>
          <w:sz w:val="27"/>
          <w:szCs w:val="27"/>
          <w:lang w:eastAsia="es-MX"/>
          <w14:ligatures w14:val="none"/>
        </w:rPr>
      </w:pPr>
    </w:p>
    <w:p w14:paraId="2F5C4E8A" w14:textId="2894E4F0" w:rsidR="00A1498C" w:rsidRPr="00BF3A33" w:rsidRDefault="00BC44D9" w:rsidP="00BF3A33">
      <w:pPr>
        <w:spacing w:before="100" w:beforeAutospacing="1" w:after="450" w:line="360" w:lineRule="atLeast"/>
        <w:rPr>
          <w:rFonts w:ascii="Source Sans Pro" w:eastAsia="Times New Roman" w:hAnsi="Source Sans Pro" w:cs="Times New Roman"/>
          <w:color w:val="1E1E23"/>
          <w:kern w:val="0"/>
          <w:sz w:val="27"/>
          <w:szCs w:val="27"/>
          <w:lang w:eastAsia="es-MX"/>
          <w14:ligatures w14:val="none"/>
        </w:rPr>
      </w:pPr>
      <w:r w:rsidRPr="00BC44D9">
        <w:rPr>
          <w:rFonts w:ascii="Source Sans Pro" w:eastAsia="Times New Roman" w:hAnsi="Source Sans Pro" w:cs="Times New Roman"/>
          <w:color w:val="1E1E23"/>
          <w:kern w:val="0"/>
          <w:sz w:val="27"/>
          <w:szCs w:val="27"/>
          <w:lang w:eastAsia="es-MX"/>
          <w14:ligatures w14:val="none"/>
        </w:rPr>
        <w:t xml:space="preserve">Muchos de los signos y síntomas de CLL avanzada ocurren debido a que las células leucémicas remplazan las células productoras de sangre normales de la médula ósea. Como resultado, las personas no tienen suficientes glóbulos </w:t>
      </w:r>
      <w:r w:rsidRPr="00BC44D9">
        <w:rPr>
          <w:rFonts w:ascii="Source Sans Pro" w:eastAsia="Times New Roman" w:hAnsi="Source Sans Pro" w:cs="Times New Roman"/>
          <w:color w:val="1E1E23"/>
          <w:kern w:val="0"/>
          <w:sz w:val="27"/>
          <w:szCs w:val="27"/>
          <w:lang w:eastAsia="es-MX"/>
          <w14:ligatures w14:val="none"/>
        </w:rPr>
        <w:lastRenderedPageBreak/>
        <w:t>rojos, glóbulos blancos que funcionen adecuadamente ni plaquetas sanguíneas.</w:t>
      </w:r>
    </w:p>
    <w:p w14:paraId="7811C446" w14:textId="77777777" w:rsidR="00A1498C" w:rsidRDefault="00A1498C"/>
    <w:p w14:paraId="0AD4CB4B" w14:textId="77777777" w:rsidR="00A1498C" w:rsidRDefault="00A1498C"/>
    <w:p w14:paraId="0EC690E5" w14:textId="77777777" w:rsidR="00A1498C" w:rsidRDefault="00A1498C"/>
    <w:p w14:paraId="16C52469" w14:textId="76862F5B" w:rsidR="00A1498C" w:rsidRDefault="00BF3A33">
      <w:pPr>
        <w:rPr>
          <w:rFonts w:ascii="Abadi MT Condensed Extra Bold" w:hAnsi="Abadi MT Condensed Extra Bold"/>
          <w:b/>
          <w:bCs/>
          <w:sz w:val="28"/>
          <w:szCs w:val="28"/>
        </w:rPr>
      </w:pPr>
      <w:r w:rsidRPr="00BF3A33">
        <w:rPr>
          <w:rFonts w:ascii="Abadi MT Condensed Extra Bold" w:hAnsi="Abadi MT Condensed Extra Bold"/>
          <w:b/>
          <w:bCs/>
          <w:sz w:val="28"/>
          <w:szCs w:val="28"/>
        </w:rPr>
        <w:t>Fisiopatologia de LMC</w:t>
      </w:r>
    </w:p>
    <w:p w14:paraId="1DFFA6C1" w14:textId="4F3CE7D5" w:rsidR="00BF3A33" w:rsidRDefault="00BF3A33">
      <w:pPr>
        <w:rPr>
          <w:rFonts w:ascii="Abadi MT Condensed Extra Bold" w:hAnsi="Abadi MT Condensed Extra Bold"/>
          <w:b/>
          <w:bCs/>
          <w:sz w:val="28"/>
          <w:szCs w:val="28"/>
        </w:rPr>
      </w:pPr>
    </w:p>
    <w:p w14:paraId="27ED0F42" w14:textId="77777777" w:rsidR="00BF3A33" w:rsidRDefault="00BF3A33" w:rsidP="00BF3A33">
      <w:pPr>
        <w:jc w:val="both"/>
        <w:rPr>
          <w:rFonts w:ascii="Abadi MT Condensed Extra Bold" w:hAnsi="Abadi MT Condensed Extra Bold"/>
          <w:b/>
          <w:bCs/>
          <w:sz w:val="28"/>
          <w:szCs w:val="28"/>
        </w:rPr>
      </w:pPr>
    </w:p>
    <w:p w14:paraId="5CD0FE5E" w14:textId="52931C62" w:rsidR="00BF3A33" w:rsidRDefault="00BF3A33" w:rsidP="00BF3A33">
      <w:pPr>
        <w:jc w:val="both"/>
        <w:rPr>
          <w:rFonts w:ascii="Lucida Grande" w:hAnsi="Lucida Grande" w:cs="Lucida Grande"/>
        </w:rPr>
      </w:pPr>
      <w:r w:rsidRPr="00BF3A33">
        <w:rPr>
          <w:rFonts w:ascii="Lucida Grande" w:hAnsi="Lucida Grande" w:cs="Lucida Grande"/>
        </w:rPr>
        <w:t>El cromosoma Filadelfia (Ph) está presente en 90 a 95% de los casos de leucemia mieloide crónica. El cromosoma Ph es el producto de una translocación recíproca entre los cromosomas 9 y 22</w:t>
      </w:r>
    </w:p>
    <w:p w14:paraId="71B80A49" w14:textId="77777777" w:rsidR="00BF3A33" w:rsidRPr="00BF3A33" w:rsidRDefault="00BF3A33" w:rsidP="00BF3A33">
      <w:pPr>
        <w:jc w:val="both"/>
        <w:rPr>
          <w:rFonts w:ascii="Lucida Grande" w:hAnsi="Lucida Grande" w:cs="Lucida Grande"/>
        </w:rPr>
      </w:pPr>
    </w:p>
    <w:p w14:paraId="16B8B7A3" w14:textId="77777777" w:rsidR="00BF3A33" w:rsidRDefault="00BF3A33" w:rsidP="00BF3A33">
      <w:pPr>
        <w:jc w:val="both"/>
        <w:rPr>
          <w:rFonts w:ascii="Lucida Grande" w:hAnsi="Lucida Grande" w:cs="Lucida Grande"/>
        </w:rPr>
      </w:pPr>
      <w:r w:rsidRPr="00BF3A33">
        <w:rPr>
          <w:rFonts w:ascii="Lucida Grande" w:hAnsi="Lucida Grande" w:cs="Lucida Grande"/>
        </w:rPr>
        <w:t xml:space="preserve">La leucemia mieloide crónica aparece cuando una célula progenitora hematopoyética pluripotente anormal inicia una producción excesiva de todas las células del linaje mieloide, principalmente en la médula ósea pero también en localizaciones extramedulares </w:t>
      </w:r>
    </w:p>
    <w:p w14:paraId="3B4432ED" w14:textId="77777777" w:rsidR="00BF3A33" w:rsidRDefault="00BF3A33" w:rsidP="00BF3A33">
      <w:pPr>
        <w:rPr>
          <w:rFonts w:ascii="Lucida Grande" w:hAnsi="Lucida Grande" w:cs="Lucida Grande"/>
        </w:rPr>
      </w:pPr>
    </w:p>
    <w:p w14:paraId="3C6F957F" w14:textId="4769A74E" w:rsidR="00BF3A33" w:rsidRPr="00BF3A33" w:rsidRDefault="00BF3A33" w:rsidP="00BF3A33">
      <w:pPr>
        <w:jc w:val="both"/>
        <w:rPr>
          <w:rFonts w:ascii="Lucida Grande" w:hAnsi="Lucida Grande" w:cs="Lucida Grande"/>
        </w:rPr>
      </w:pPr>
      <w:r w:rsidRPr="00BF3A33">
        <w:rPr>
          <w:rFonts w:ascii="Lucida Grande" w:hAnsi="Lucida Grande" w:cs="Lucida Grande"/>
        </w:rPr>
        <w:t>Aunque predomina la producción de granulocitos, el clon neoplásico incluye eritrocitos, megacariocitos, monocitos e incluso algunos linfocitos T y B. Las células madre normales quedan retenidas y pueden emerger después de la supresión farmacológica del clon de leucemia mieloide crónica.</w:t>
      </w:r>
    </w:p>
    <w:p w14:paraId="1FC6F019" w14:textId="77777777" w:rsidR="00BF3A33" w:rsidRPr="00BF3A33" w:rsidRDefault="00BF3A33" w:rsidP="00BF3A33">
      <w:pPr>
        <w:rPr>
          <w:rFonts w:ascii="Lucida Grande" w:hAnsi="Lucida Grande" w:cs="Lucida Grande"/>
        </w:rPr>
      </w:pPr>
    </w:p>
    <w:p w14:paraId="2DF5A315" w14:textId="77777777" w:rsidR="00BF3A33" w:rsidRPr="00BF3A33" w:rsidRDefault="00BF3A33" w:rsidP="00BF3A33">
      <w:pPr>
        <w:rPr>
          <w:rFonts w:ascii="Lucida Grande" w:hAnsi="Lucida Grande" w:cs="Lucida Grande"/>
        </w:rPr>
      </w:pPr>
      <w:r w:rsidRPr="00BF3A33">
        <w:rPr>
          <w:rFonts w:ascii="Lucida Grande" w:hAnsi="Lucida Grande" w:cs="Lucida Grande"/>
        </w:rPr>
        <w:t>Sin tratamiento, la leucemia mieloide crónica experimenta 3 fases:</w:t>
      </w:r>
    </w:p>
    <w:tbl>
      <w:tblPr>
        <w:tblStyle w:val="Tablaconcuadrcula"/>
        <w:tblW w:w="0" w:type="auto"/>
        <w:tblLook w:val="04A0" w:firstRow="1" w:lastRow="0" w:firstColumn="1" w:lastColumn="0" w:noHBand="0" w:noVBand="1"/>
      </w:tblPr>
      <w:tblGrid>
        <w:gridCol w:w="8828"/>
      </w:tblGrid>
      <w:tr w:rsidR="00BF3A33" w:rsidRPr="00BF3A33" w14:paraId="6D556438" w14:textId="77777777" w:rsidTr="00BF3A33">
        <w:tc>
          <w:tcPr>
            <w:tcW w:w="8828" w:type="dxa"/>
          </w:tcPr>
          <w:p w14:paraId="427DC0AC" w14:textId="77777777" w:rsidR="00BF3A33" w:rsidRPr="00BF3A33" w:rsidRDefault="00BF3A33" w:rsidP="00F043E7">
            <w:pPr>
              <w:rPr>
                <w:rFonts w:ascii="Lucida Grande" w:hAnsi="Lucida Grande" w:cs="Lucida Grande"/>
              </w:rPr>
            </w:pPr>
          </w:p>
        </w:tc>
      </w:tr>
      <w:tr w:rsidR="00BF3A33" w:rsidRPr="00BF3A33" w14:paraId="1934F782" w14:textId="77777777" w:rsidTr="00BF3A33">
        <w:tc>
          <w:tcPr>
            <w:tcW w:w="8828" w:type="dxa"/>
          </w:tcPr>
          <w:p w14:paraId="7FF29B18" w14:textId="77777777" w:rsidR="00BF3A33" w:rsidRPr="00BF3A33" w:rsidRDefault="00BF3A33" w:rsidP="00F043E7">
            <w:pPr>
              <w:rPr>
                <w:rFonts w:ascii="Lucida Grande" w:hAnsi="Lucida Grande" w:cs="Lucida Grande"/>
              </w:rPr>
            </w:pPr>
            <w:r w:rsidRPr="00BF3A33">
              <w:rPr>
                <w:rFonts w:ascii="Lucida Grande" w:hAnsi="Lucida Grande" w:cs="Lucida Grande"/>
              </w:rPr>
              <w:t>Fase crónica: un período poco activo inicial que puede durar 5-6 años</w:t>
            </w:r>
          </w:p>
        </w:tc>
      </w:tr>
      <w:tr w:rsidR="00BF3A33" w:rsidRPr="00BF3A33" w14:paraId="6DE4CA4C" w14:textId="77777777" w:rsidTr="00BF3A33">
        <w:tc>
          <w:tcPr>
            <w:tcW w:w="8828" w:type="dxa"/>
          </w:tcPr>
          <w:p w14:paraId="2007FF95" w14:textId="77777777" w:rsidR="00BF3A33" w:rsidRPr="00BF3A33" w:rsidRDefault="00BF3A33" w:rsidP="00F043E7">
            <w:pPr>
              <w:rPr>
                <w:rFonts w:ascii="Lucida Grande" w:hAnsi="Lucida Grande" w:cs="Lucida Grande"/>
              </w:rPr>
            </w:pPr>
          </w:p>
        </w:tc>
      </w:tr>
      <w:tr w:rsidR="00BF3A33" w:rsidRPr="00BF3A33" w14:paraId="7750E765" w14:textId="77777777" w:rsidTr="00BF3A33">
        <w:tc>
          <w:tcPr>
            <w:tcW w:w="8828" w:type="dxa"/>
          </w:tcPr>
          <w:p w14:paraId="7D31B746" w14:textId="77777777" w:rsidR="00BF3A33" w:rsidRPr="00BF3A33" w:rsidRDefault="00BF3A33" w:rsidP="00F043E7">
            <w:pPr>
              <w:rPr>
                <w:rFonts w:ascii="Lucida Grande" w:hAnsi="Lucida Grande" w:cs="Lucida Grande"/>
              </w:rPr>
            </w:pPr>
            <w:r w:rsidRPr="00BF3A33">
              <w:rPr>
                <w:rFonts w:ascii="Lucida Grande" w:hAnsi="Lucida Grande" w:cs="Lucida Grande"/>
              </w:rPr>
              <w:t>Fase acelerada: fracaso terapéutico, empeoramiento de la anemia, trombocitopenia o trombocitosis progresiva, esplenomegalia persistente o que empeora, evolución clonal, aumento de los basófilos de sangre, y aumento de los blastos en médula ósea o sangre (hasta 19%)</w:t>
            </w:r>
          </w:p>
        </w:tc>
      </w:tr>
      <w:tr w:rsidR="00BF3A33" w:rsidRPr="00BF3A33" w14:paraId="63951B29" w14:textId="77777777" w:rsidTr="00BF3A33">
        <w:tc>
          <w:tcPr>
            <w:tcW w:w="8828" w:type="dxa"/>
          </w:tcPr>
          <w:p w14:paraId="75CA0E57" w14:textId="77777777" w:rsidR="00BF3A33" w:rsidRPr="00BF3A33" w:rsidRDefault="00BF3A33" w:rsidP="00F043E7">
            <w:pPr>
              <w:rPr>
                <w:rFonts w:ascii="Lucida Grande" w:hAnsi="Lucida Grande" w:cs="Lucida Grande"/>
              </w:rPr>
            </w:pPr>
          </w:p>
        </w:tc>
      </w:tr>
      <w:tr w:rsidR="00BF3A33" w:rsidRPr="00BF3A33" w14:paraId="2FCC940D" w14:textId="77777777" w:rsidTr="00BF3A33">
        <w:tc>
          <w:tcPr>
            <w:tcW w:w="8828" w:type="dxa"/>
          </w:tcPr>
          <w:p w14:paraId="6A3FE1F6" w14:textId="77777777" w:rsidR="00BF3A33" w:rsidRPr="00BF3A33" w:rsidRDefault="00BF3A33" w:rsidP="00F043E7">
            <w:pPr>
              <w:rPr>
                <w:rFonts w:ascii="Lucida Grande" w:hAnsi="Lucida Grande" w:cs="Lucida Grande"/>
              </w:rPr>
            </w:pPr>
            <w:r w:rsidRPr="00BF3A33">
              <w:rPr>
                <w:rFonts w:ascii="Lucida Grande" w:hAnsi="Lucida Grande" w:cs="Lucida Grande"/>
              </w:rPr>
              <w:t>Fase blástica: acumulación de blastos en sitios extramedulares (p. ej., el hueso, sistema nervioso central, los ganglios linfáticos, la piel), los blastos en la sangre o la médula ósea aumentan hasta ≥ 20%</w:t>
            </w:r>
          </w:p>
        </w:tc>
      </w:tr>
      <w:tr w:rsidR="00BF3A33" w:rsidRPr="00BF3A33" w14:paraId="1E97B705" w14:textId="77777777" w:rsidTr="00BF3A33">
        <w:tc>
          <w:tcPr>
            <w:tcW w:w="8828" w:type="dxa"/>
          </w:tcPr>
          <w:p w14:paraId="56588FF6" w14:textId="77777777" w:rsidR="00BF3A33" w:rsidRPr="00BF3A33" w:rsidRDefault="00BF3A33" w:rsidP="00F043E7">
            <w:pPr>
              <w:rPr>
                <w:rFonts w:ascii="Lucida Grande" w:hAnsi="Lucida Grande" w:cs="Lucida Grande"/>
              </w:rPr>
            </w:pPr>
          </w:p>
        </w:tc>
      </w:tr>
    </w:tbl>
    <w:p w14:paraId="46C58A21" w14:textId="77777777" w:rsidR="00BF3A33" w:rsidRDefault="00BF3A33" w:rsidP="00BF3A33">
      <w:pPr>
        <w:rPr>
          <w:rFonts w:ascii="Lucida Grande" w:hAnsi="Lucida Grande" w:cs="Lucida Grande"/>
        </w:rPr>
      </w:pPr>
    </w:p>
    <w:p w14:paraId="7508356E" w14:textId="77777777" w:rsidR="00BF3A33" w:rsidRDefault="00BF3A33" w:rsidP="00BF3A33">
      <w:pPr>
        <w:rPr>
          <w:rFonts w:ascii="Lucida Grande" w:hAnsi="Lucida Grande" w:cs="Lucida Grande"/>
        </w:rPr>
      </w:pPr>
    </w:p>
    <w:p w14:paraId="5B6F501F" w14:textId="2350FD0A" w:rsidR="00BF3A33" w:rsidRDefault="00BF3A33" w:rsidP="00BF3A33">
      <w:pPr>
        <w:rPr>
          <w:rFonts w:ascii="Lucida Grande" w:hAnsi="Lucida Grande" w:cs="Lucida Grande"/>
        </w:rPr>
      </w:pPr>
      <w:r w:rsidRPr="00BF3A33">
        <w:rPr>
          <w:rFonts w:ascii="Lucida Grande" w:hAnsi="Lucida Grande" w:cs="Lucida Grande"/>
        </w:rPr>
        <w:t>La fase blástica induce complicaciones fulminantes que se asemejan a las de la leucemia aguda, como sepsis y hemorragia. Algunos pacientes evolucionan directamente de la fase crónica a la blástica.</w:t>
      </w:r>
    </w:p>
    <w:p w14:paraId="53CF19E7" w14:textId="77777777" w:rsidR="00BF3A33" w:rsidRDefault="00BF3A33" w:rsidP="00BF3A33">
      <w:pPr>
        <w:rPr>
          <w:rFonts w:ascii="Lucida Grande" w:hAnsi="Lucida Grande" w:cs="Lucida Grande"/>
        </w:rPr>
      </w:pPr>
    </w:p>
    <w:p w14:paraId="611EE047" w14:textId="77777777" w:rsidR="00BF3A33" w:rsidRDefault="00BF3A33" w:rsidP="00BF3A33">
      <w:pPr>
        <w:rPr>
          <w:rFonts w:ascii="Lucida Grande" w:hAnsi="Lucida Grande" w:cs="Lucida Grande"/>
        </w:rPr>
      </w:pPr>
    </w:p>
    <w:p w14:paraId="1C663B30" w14:textId="77777777" w:rsidR="00BF3A33" w:rsidRDefault="00BF3A33" w:rsidP="00BF3A33">
      <w:pPr>
        <w:rPr>
          <w:rFonts w:ascii="Lucida Grande" w:hAnsi="Lucida Grande" w:cs="Lucida Grande"/>
        </w:rPr>
      </w:pPr>
    </w:p>
    <w:p w14:paraId="15A46E70" w14:textId="77777777" w:rsidR="00BF3A33" w:rsidRDefault="00BF3A33" w:rsidP="00BF3A33">
      <w:pPr>
        <w:rPr>
          <w:rFonts w:ascii="Lucida Grande" w:hAnsi="Lucida Grande" w:cs="Lucida Grande"/>
        </w:rPr>
      </w:pPr>
    </w:p>
    <w:p w14:paraId="4C8F8F43" w14:textId="77777777" w:rsidR="00BF3A33" w:rsidRDefault="00BF3A33" w:rsidP="00BF3A33">
      <w:pPr>
        <w:rPr>
          <w:rFonts w:ascii="Lucida Grande" w:hAnsi="Lucida Grande" w:cs="Lucida Grande"/>
        </w:rPr>
      </w:pPr>
    </w:p>
    <w:p w14:paraId="246C9B87" w14:textId="77777777" w:rsidR="00BF3A33" w:rsidRDefault="00BF3A33" w:rsidP="00BF3A33">
      <w:pPr>
        <w:rPr>
          <w:rFonts w:ascii="Lucida Grande" w:hAnsi="Lucida Grande" w:cs="Lucida Grande"/>
        </w:rPr>
      </w:pPr>
    </w:p>
    <w:p w14:paraId="4AEB51C4" w14:textId="77777777" w:rsidR="00BF3A33" w:rsidRDefault="00BF3A33" w:rsidP="00BF3A33">
      <w:pPr>
        <w:rPr>
          <w:rFonts w:ascii="Lucida Grande" w:hAnsi="Lucida Grande" w:cs="Lucida Grande"/>
        </w:rPr>
      </w:pPr>
    </w:p>
    <w:p w14:paraId="3B1CFDA6" w14:textId="77777777" w:rsidR="00BF3A33" w:rsidRDefault="00BF3A33" w:rsidP="00BF3A33">
      <w:pPr>
        <w:rPr>
          <w:rFonts w:ascii="Lucida Grande" w:hAnsi="Lucida Grande" w:cs="Lucida Grande"/>
        </w:rPr>
      </w:pPr>
    </w:p>
    <w:p w14:paraId="26D17E63" w14:textId="3410DF0E" w:rsidR="00BF3A33" w:rsidRPr="004444F1" w:rsidRDefault="00BF3A33" w:rsidP="00BF3A33">
      <w:pPr>
        <w:rPr>
          <w:rFonts w:ascii="Abadi MT Condensed Extra Bold" w:hAnsi="Abadi MT Condensed Extra Bold" w:cs="Lucida Grande"/>
          <w:b/>
          <w:bCs/>
          <w:sz w:val="28"/>
          <w:szCs w:val="28"/>
        </w:rPr>
      </w:pPr>
      <w:r w:rsidRPr="004444F1">
        <w:rPr>
          <w:rFonts w:ascii="Abadi MT Condensed Extra Bold" w:hAnsi="Abadi MT Condensed Extra Bold" w:cs="Lucida Grande"/>
          <w:b/>
          <w:bCs/>
          <w:sz w:val="28"/>
          <w:szCs w:val="28"/>
        </w:rPr>
        <w:t>FISIOPATOLOGIA DE LLC</w:t>
      </w:r>
    </w:p>
    <w:p w14:paraId="5F8BC9D6" w14:textId="77777777" w:rsidR="00BF3A33" w:rsidRDefault="00BF3A33" w:rsidP="00BF3A33">
      <w:pPr>
        <w:rPr>
          <w:rFonts w:ascii="Lucida Grande" w:hAnsi="Lucida Grande" w:cs="Lucida Grande"/>
        </w:rPr>
      </w:pPr>
    </w:p>
    <w:p w14:paraId="55E68581" w14:textId="77777777" w:rsidR="00BF3A33" w:rsidRDefault="00BF3A33" w:rsidP="00BF3A33">
      <w:pPr>
        <w:rPr>
          <w:rFonts w:ascii="Lucida Grande" w:hAnsi="Lucida Grande" w:cs="Lucida Grande"/>
        </w:rPr>
      </w:pPr>
    </w:p>
    <w:p w14:paraId="0F6B3B54" w14:textId="77777777" w:rsidR="00BF3A33" w:rsidRDefault="00BF3A33" w:rsidP="00BF3A33">
      <w:pPr>
        <w:jc w:val="both"/>
        <w:rPr>
          <w:rFonts w:ascii="Lucida Grande" w:hAnsi="Lucida Grande" w:cs="Lucida Grande"/>
        </w:rPr>
      </w:pPr>
      <w:r>
        <w:rPr>
          <w:rFonts w:ascii="Lucida Grande" w:hAnsi="Lucida Grande" w:cs="Lucida Grande"/>
        </w:rPr>
        <w:t>E</w:t>
      </w:r>
      <w:r w:rsidRPr="00BF3A33">
        <w:rPr>
          <w:rFonts w:ascii="Lucida Grande" w:hAnsi="Lucida Grande" w:cs="Lucida Grande"/>
        </w:rPr>
        <w:t>n la leucemia linfocítica crónica, las células B CD5 + sufren una transformación maligna. Las células B se activan continuamente mediante la adquisición de mutaciones que conducen a la linfocitosis monoclonal de células B (LMB).</w:t>
      </w:r>
    </w:p>
    <w:p w14:paraId="006E6923" w14:textId="77777777" w:rsidR="00BF3A33" w:rsidRDefault="00BF3A33" w:rsidP="00BF3A33">
      <w:pPr>
        <w:jc w:val="both"/>
        <w:rPr>
          <w:rFonts w:ascii="Lucida Grande" w:hAnsi="Lucida Grande" w:cs="Lucida Grande"/>
        </w:rPr>
      </w:pPr>
    </w:p>
    <w:p w14:paraId="4BDD02EC" w14:textId="77777777" w:rsidR="00BF3A33" w:rsidRDefault="00BF3A33" w:rsidP="00BF3A33">
      <w:pPr>
        <w:jc w:val="both"/>
        <w:rPr>
          <w:rFonts w:ascii="Lucida Grande" w:hAnsi="Lucida Grande" w:cs="Lucida Grande"/>
        </w:rPr>
      </w:pPr>
      <w:r w:rsidRPr="00BF3A33">
        <w:rPr>
          <w:rFonts w:ascii="Lucida Grande" w:hAnsi="Lucida Grande" w:cs="Lucida Grande"/>
        </w:rPr>
        <w:t xml:space="preserve"> La acumulación adicional de anormalidades genéticas y la posterior transformación oncogénica de las células B monoclonales produce leucemia linfocítica crónica. </w:t>
      </w:r>
    </w:p>
    <w:p w14:paraId="5CCFF62D" w14:textId="77777777" w:rsidR="00BF3A33" w:rsidRDefault="00BF3A33" w:rsidP="00BF3A33">
      <w:pPr>
        <w:jc w:val="both"/>
        <w:rPr>
          <w:rFonts w:ascii="Lucida Grande" w:hAnsi="Lucida Grande" w:cs="Lucida Grande"/>
        </w:rPr>
      </w:pPr>
    </w:p>
    <w:p w14:paraId="79DB12FC" w14:textId="78C5F188" w:rsidR="00BF3A33" w:rsidRPr="00BF3A33" w:rsidRDefault="00BF3A33" w:rsidP="00BF3A33">
      <w:pPr>
        <w:jc w:val="both"/>
        <w:rPr>
          <w:rFonts w:ascii="Lucida Grande" w:hAnsi="Lucida Grande" w:cs="Lucida Grande"/>
        </w:rPr>
      </w:pPr>
      <w:r w:rsidRPr="00BF3A33">
        <w:rPr>
          <w:rFonts w:ascii="Lucida Grande" w:hAnsi="Lucida Grande" w:cs="Lucida Grande"/>
        </w:rPr>
        <w:t xml:space="preserve">Los linfocitos inicialmente se acumulan en la médula ósea y luego se extienden a los ganglios linfáticos y otros tejidos linfoides, lo que finalmente induce </w:t>
      </w:r>
      <w:r w:rsidRPr="00BF3A33">
        <w:rPr>
          <w:rFonts w:ascii="Lucida Grande" w:hAnsi="Lucida Grande" w:cs="Lucida Grande"/>
          <w:highlight w:val="lightGray"/>
        </w:rPr>
        <w:t>esplenomegalia, hepatomegalia y síntomas sistémicos como fatiga, fiebre, sudores nocturnos, saciedad temprana y pérdida de peso involuntaria</w:t>
      </w:r>
      <w:r w:rsidRPr="00BF3A33">
        <w:rPr>
          <w:rFonts w:ascii="Lucida Grande" w:hAnsi="Lucida Grande" w:cs="Lucida Grande"/>
        </w:rPr>
        <w:t>.</w:t>
      </w:r>
    </w:p>
    <w:p w14:paraId="647454B7" w14:textId="77777777" w:rsidR="00BF3A33" w:rsidRPr="00BF3A33" w:rsidRDefault="00BF3A33" w:rsidP="00BF3A33">
      <w:pPr>
        <w:jc w:val="both"/>
        <w:rPr>
          <w:rFonts w:ascii="Lucida Grande" w:hAnsi="Lucida Grande" w:cs="Lucida Grande"/>
        </w:rPr>
      </w:pPr>
    </w:p>
    <w:p w14:paraId="5DE2E465" w14:textId="4C6BD851" w:rsidR="00BF3A33" w:rsidRPr="00BF3A33" w:rsidRDefault="00BF3A33" w:rsidP="00BF3A33">
      <w:pPr>
        <w:jc w:val="both"/>
        <w:rPr>
          <w:rFonts w:ascii="Lucida Grande" w:hAnsi="Lucida Grande" w:cs="Lucida Grande"/>
        </w:rPr>
      </w:pPr>
      <w:r w:rsidRPr="00BF3A33">
        <w:rPr>
          <w:rFonts w:ascii="Lucida Grande" w:hAnsi="Lucida Grande" w:cs="Lucida Grande"/>
        </w:rPr>
        <w:t>A medida que progresa la leucemia linfocítica crónica, la hematopoyesis anormal causa anemia, neutropenia, trombocitopenia y menor producción de inmunoglobulinas. La hipogammaglobulinemia puede desarrollarse en hasta dos tercios de los pacientes, lo que aumenta el riesgo de complicaciones infecciosas.</w:t>
      </w:r>
    </w:p>
    <w:p w14:paraId="6460D074" w14:textId="77777777" w:rsidR="00BF3A33" w:rsidRPr="00BF3A33" w:rsidRDefault="00BF3A33" w:rsidP="00BF3A33">
      <w:pPr>
        <w:jc w:val="both"/>
        <w:rPr>
          <w:rFonts w:ascii="Lucida Grande" w:hAnsi="Lucida Grande" w:cs="Lucida Grande"/>
        </w:rPr>
      </w:pPr>
    </w:p>
    <w:p w14:paraId="760DF3E5" w14:textId="5776D0FA" w:rsidR="00A1498C" w:rsidRDefault="00BF3A33" w:rsidP="00BF3A33">
      <w:pPr>
        <w:jc w:val="both"/>
        <w:rPr>
          <w:rFonts w:ascii="Lucida Grande" w:hAnsi="Lucida Grande" w:cs="Lucida Grande"/>
        </w:rPr>
      </w:pPr>
      <w:r w:rsidRPr="00BF3A33">
        <w:rPr>
          <w:rFonts w:ascii="Lucida Grande" w:hAnsi="Lucida Grande" w:cs="Lucida Grande"/>
        </w:rPr>
        <w:t>La leucemia linfocítica crónica puede evolucionar a leucemia prolinfocítica de células B y puede transformarse en un linfoma no Hodgkin de mayor grado. Aproximadamente del 2 al 10% de los casos de leucemia linfocítica crónica se convierten en linfoma difuso de células B grandes</w:t>
      </w:r>
      <w:r>
        <w:rPr>
          <w:rFonts w:ascii="Lucida Grande" w:hAnsi="Lucida Grande" w:cs="Lucida Grande"/>
        </w:rPr>
        <w:t>.</w:t>
      </w:r>
    </w:p>
    <w:p w14:paraId="08D2FD4F" w14:textId="77777777" w:rsidR="00BF3A33" w:rsidRDefault="00BF3A33" w:rsidP="00BF3A33">
      <w:pPr>
        <w:jc w:val="both"/>
        <w:rPr>
          <w:rFonts w:ascii="Lucida Grande" w:hAnsi="Lucida Grande" w:cs="Lucida Grande"/>
        </w:rPr>
      </w:pPr>
    </w:p>
    <w:p w14:paraId="100A7312" w14:textId="77777777" w:rsidR="00BF3A33" w:rsidRDefault="00BF3A33" w:rsidP="00BF3A33">
      <w:pPr>
        <w:jc w:val="both"/>
        <w:rPr>
          <w:rFonts w:ascii="Lucida Grande" w:hAnsi="Lucida Grande" w:cs="Lucida Grande"/>
        </w:rPr>
      </w:pPr>
    </w:p>
    <w:p w14:paraId="4DE5F6D7" w14:textId="23D54331" w:rsidR="004444F1" w:rsidRDefault="004444F1" w:rsidP="00BF3A33">
      <w:pPr>
        <w:jc w:val="both"/>
        <w:rPr>
          <w:rFonts w:ascii="Abadi MT Condensed Extra Bold" w:hAnsi="Abadi MT Condensed Extra Bold" w:cs="Lucida Grande"/>
          <w:b/>
          <w:bCs/>
          <w:sz w:val="32"/>
          <w:szCs w:val="32"/>
        </w:rPr>
      </w:pPr>
      <w:r w:rsidRPr="004444F1">
        <w:rPr>
          <w:rFonts w:ascii="Abadi MT Condensed Extra Bold" w:hAnsi="Abadi MT Condensed Extra Bold" w:cs="Lucida Grande"/>
          <w:b/>
          <w:bCs/>
          <w:sz w:val="32"/>
          <w:szCs w:val="32"/>
        </w:rPr>
        <w:t xml:space="preserve">Pronostico de la leucemia mieloide cronica </w:t>
      </w:r>
    </w:p>
    <w:p w14:paraId="46C1C28D" w14:textId="5C353F44" w:rsidR="004444F1" w:rsidRDefault="004444F1" w:rsidP="00BF3A33">
      <w:pPr>
        <w:jc w:val="both"/>
        <w:rPr>
          <w:rFonts w:ascii="Abadi MT Condensed Extra Bold" w:hAnsi="Abadi MT Condensed Extra Bold" w:cs="Lucida Grande"/>
          <w:b/>
          <w:bCs/>
          <w:sz w:val="32"/>
          <w:szCs w:val="32"/>
        </w:rPr>
      </w:pPr>
    </w:p>
    <w:p w14:paraId="0370F998" w14:textId="77777777" w:rsidR="004444F1" w:rsidRDefault="004444F1" w:rsidP="004444F1">
      <w:pPr>
        <w:jc w:val="both"/>
        <w:rPr>
          <w:rFonts w:ascii="Lucida Grande" w:hAnsi="Lucida Grande" w:cs="Lucida Grande"/>
        </w:rPr>
      </w:pPr>
      <w:r w:rsidRPr="004444F1">
        <w:rPr>
          <w:rFonts w:ascii="Lucida Grande" w:hAnsi="Lucida Grande" w:cs="Lucida Grande"/>
        </w:rPr>
        <w:t xml:space="preserve">El pronóstico de la LMC ha supuesto un cambio radical en los últimos años. Tras la llegada de los ITC, la LMC ha pasado de una esperanza de vida de tan solo 5 años en pacientes no candidatos a trasplante de médula ósea, a una esperanza de vida similar a la de la población general en aquellos pacientes diagnosticados en una fase crónica (que constituyen una amplia mayoría de los pacientes con LMC). </w:t>
      </w:r>
    </w:p>
    <w:p w14:paraId="1F0841D2" w14:textId="77777777" w:rsidR="004444F1" w:rsidRDefault="004444F1" w:rsidP="004444F1">
      <w:pPr>
        <w:jc w:val="both"/>
        <w:rPr>
          <w:rFonts w:ascii="Lucida Grande" w:hAnsi="Lucida Grande" w:cs="Lucida Grande"/>
        </w:rPr>
      </w:pPr>
    </w:p>
    <w:p w14:paraId="301AEFE9" w14:textId="2023F8B0" w:rsidR="004444F1" w:rsidRPr="004444F1" w:rsidRDefault="004444F1" w:rsidP="004444F1">
      <w:pPr>
        <w:jc w:val="both"/>
        <w:rPr>
          <w:rFonts w:ascii="Lucida Grande" w:hAnsi="Lucida Grande" w:cs="Lucida Grande"/>
        </w:rPr>
      </w:pPr>
      <w:r w:rsidRPr="004444F1">
        <w:rPr>
          <w:rFonts w:ascii="Lucida Grande" w:hAnsi="Lucida Grande" w:cs="Lucida Grande"/>
        </w:rPr>
        <w:lastRenderedPageBreak/>
        <w:t>Así, hoy en día, la supervivencia global de la enfermedad se sitúa en torno al 90%, siendo la mayoría de las muertes no relacionadas con la enfermedad.</w:t>
      </w:r>
    </w:p>
    <w:p w14:paraId="14727D69" w14:textId="77777777" w:rsidR="004444F1" w:rsidRPr="004444F1" w:rsidRDefault="004444F1" w:rsidP="004444F1">
      <w:pPr>
        <w:jc w:val="both"/>
        <w:rPr>
          <w:rFonts w:ascii="Lucida Grande" w:hAnsi="Lucida Grande" w:cs="Lucida Grande"/>
        </w:rPr>
      </w:pPr>
    </w:p>
    <w:p w14:paraId="4B17B32A" w14:textId="0741EEBA" w:rsidR="00A1498C" w:rsidRDefault="004444F1" w:rsidP="004444F1">
      <w:pPr>
        <w:jc w:val="both"/>
        <w:rPr>
          <w:rFonts w:ascii="Lucida Grande" w:hAnsi="Lucida Grande" w:cs="Lucida Grande"/>
        </w:rPr>
      </w:pPr>
      <w:r w:rsidRPr="004444F1">
        <w:rPr>
          <w:rFonts w:ascii="Lucida Grande" w:hAnsi="Lucida Grande" w:cs="Lucida Grande"/>
        </w:rPr>
        <w:t>Sin embargo, existen algunas circunstancias (siendo la más determinante la fase de la enfermedad) que condicionarían el pronóstico de la enfermedad, debiendo ser evaluadas al diagnóstico por su médico para la elección del tratamiento más adecuado.</w:t>
      </w:r>
    </w:p>
    <w:p w14:paraId="7D9F9268" w14:textId="77777777" w:rsidR="004444F1" w:rsidRDefault="004444F1" w:rsidP="004444F1">
      <w:pPr>
        <w:jc w:val="both"/>
        <w:rPr>
          <w:rFonts w:ascii="Lucida Grande" w:hAnsi="Lucida Grande" w:cs="Lucida Grande"/>
        </w:rPr>
      </w:pPr>
    </w:p>
    <w:p w14:paraId="0F92F1A5" w14:textId="77777777" w:rsidR="004444F1" w:rsidRDefault="004444F1" w:rsidP="004444F1">
      <w:pPr>
        <w:jc w:val="both"/>
        <w:rPr>
          <w:rFonts w:ascii="Lucida Grande" w:hAnsi="Lucida Grande" w:cs="Lucida Grande"/>
        </w:rPr>
      </w:pPr>
    </w:p>
    <w:p w14:paraId="0C7D1D8B" w14:textId="77777777" w:rsidR="004444F1" w:rsidRDefault="004444F1" w:rsidP="004444F1">
      <w:pPr>
        <w:jc w:val="both"/>
        <w:rPr>
          <w:rFonts w:ascii="Lucida Grande" w:hAnsi="Lucida Grande" w:cs="Lucida Grande"/>
        </w:rPr>
      </w:pPr>
    </w:p>
    <w:p w14:paraId="43170F36" w14:textId="2C1D9D56" w:rsidR="004444F1" w:rsidRDefault="004444F1" w:rsidP="004444F1">
      <w:pPr>
        <w:jc w:val="both"/>
        <w:rPr>
          <w:rFonts w:ascii="Abadi MT Condensed Extra Bold" w:hAnsi="Abadi MT Condensed Extra Bold" w:cs="Lucida Grande"/>
          <w:b/>
          <w:bCs/>
          <w:sz w:val="32"/>
          <w:szCs w:val="32"/>
        </w:rPr>
      </w:pPr>
      <w:r>
        <w:rPr>
          <w:rFonts w:ascii="Abadi MT Condensed Extra Bold" w:hAnsi="Abadi MT Condensed Extra Bold" w:cs="Lucida Grande"/>
          <w:b/>
          <w:bCs/>
          <w:sz w:val="32"/>
          <w:szCs w:val="32"/>
        </w:rPr>
        <w:t>T</w:t>
      </w:r>
      <w:r w:rsidRPr="004444F1">
        <w:rPr>
          <w:rFonts w:ascii="Abadi MT Condensed Extra Bold" w:hAnsi="Abadi MT Condensed Extra Bold" w:cs="Lucida Grande"/>
          <w:b/>
          <w:bCs/>
          <w:sz w:val="32"/>
          <w:szCs w:val="32"/>
        </w:rPr>
        <w:t>ratamiento</w:t>
      </w:r>
      <w:r>
        <w:rPr>
          <w:rFonts w:ascii="Abadi MT Condensed Extra Bold" w:hAnsi="Abadi MT Condensed Extra Bold" w:cs="Lucida Grande"/>
          <w:b/>
          <w:bCs/>
          <w:sz w:val="32"/>
          <w:szCs w:val="32"/>
        </w:rPr>
        <w:t>/ Diagnostico</w:t>
      </w:r>
    </w:p>
    <w:p w14:paraId="65314CDF" w14:textId="77777777" w:rsidR="004444F1" w:rsidRDefault="004444F1" w:rsidP="004444F1">
      <w:pPr>
        <w:jc w:val="both"/>
        <w:rPr>
          <w:rFonts w:ascii="Abadi MT Condensed Extra Bold" w:hAnsi="Abadi MT Condensed Extra Bold" w:cs="Lucida Grande"/>
          <w:b/>
          <w:bCs/>
          <w:sz w:val="32"/>
          <w:szCs w:val="32"/>
        </w:rPr>
      </w:pPr>
    </w:p>
    <w:p w14:paraId="6AD5A3F6" w14:textId="77777777" w:rsidR="004444F1" w:rsidRDefault="004444F1" w:rsidP="004444F1">
      <w:pPr>
        <w:jc w:val="both"/>
        <w:rPr>
          <w:rFonts w:ascii="Abadi MT Condensed Extra Bold" w:hAnsi="Abadi MT Condensed Extra Bold" w:cs="Lucida Grande"/>
          <w:b/>
          <w:bCs/>
          <w:sz w:val="32"/>
          <w:szCs w:val="32"/>
        </w:rPr>
      </w:pPr>
    </w:p>
    <w:p w14:paraId="474C40FB" w14:textId="77777777" w:rsidR="004444F1" w:rsidRPr="0097482E" w:rsidRDefault="004444F1" w:rsidP="0097482E">
      <w:pPr>
        <w:pStyle w:val="Prrafodelista"/>
        <w:numPr>
          <w:ilvl w:val="0"/>
          <w:numId w:val="2"/>
        </w:numPr>
        <w:jc w:val="both"/>
        <w:rPr>
          <w:rFonts w:ascii="Lucida Grande" w:hAnsi="Lucida Grande" w:cs="Lucida Grande"/>
        </w:rPr>
      </w:pPr>
      <w:r w:rsidRPr="0097482E">
        <w:rPr>
          <w:rFonts w:ascii="Lucida Grande" w:hAnsi="Lucida Grande" w:cs="Lucida Grande"/>
        </w:rPr>
        <w:t>Examen físico. Tu médico buscará signos físicos de leucemia, como palidez de la piel por la anemia, ganglios linfáticos inflamados, y agrandamiento del hígado y del bazo.</w:t>
      </w:r>
    </w:p>
    <w:p w14:paraId="45C160CC" w14:textId="77777777" w:rsidR="004444F1" w:rsidRPr="004444F1" w:rsidRDefault="004444F1" w:rsidP="004444F1">
      <w:pPr>
        <w:jc w:val="both"/>
        <w:rPr>
          <w:rFonts w:ascii="Lucida Grande" w:hAnsi="Lucida Grande" w:cs="Lucida Grande"/>
        </w:rPr>
      </w:pPr>
    </w:p>
    <w:p w14:paraId="3474C341" w14:textId="77777777" w:rsidR="004444F1" w:rsidRPr="0097482E" w:rsidRDefault="004444F1" w:rsidP="0097482E">
      <w:pPr>
        <w:pStyle w:val="Prrafodelista"/>
        <w:numPr>
          <w:ilvl w:val="0"/>
          <w:numId w:val="2"/>
        </w:numPr>
        <w:jc w:val="both"/>
        <w:rPr>
          <w:rFonts w:ascii="Lucida Grande" w:hAnsi="Lucida Grande" w:cs="Lucida Grande"/>
        </w:rPr>
      </w:pPr>
      <w:r w:rsidRPr="0097482E">
        <w:rPr>
          <w:rFonts w:ascii="Lucida Grande" w:hAnsi="Lucida Grande" w:cs="Lucida Grande"/>
        </w:rPr>
        <w:t xml:space="preserve">Análisis de sangre. Al observar una muestra de sangre, tu médico puede determinar si tienes niveles anormales de glóbulos rojos o blancos, o plaquetas, lo que puede indicar leucemia. </w:t>
      </w:r>
    </w:p>
    <w:p w14:paraId="2E24A105" w14:textId="77777777" w:rsidR="004444F1" w:rsidRDefault="004444F1" w:rsidP="004444F1">
      <w:pPr>
        <w:jc w:val="both"/>
        <w:rPr>
          <w:rFonts w:ascii="Lucida Grande" w:hAnsi="Lucida Grande" w:cs="Lucida Grande"/>
        </w:rPr>
      </w:pPr>
    </w:p>
    <w:p w14:paraId="5365AEC8" w14:textId="7E73738B" w:rsidR="004444F1" w:rsidRPr="0097482E" w:rsidRDefault="004444F1" w:rsidP="0097482E">
      <w:pPr>
        <w:pStyle w:val="Prrafodelista"/>
        <w:numPr>
          <w:ilvl w:val="0"/>
          <w:numId w:val="2"/>
        </w:numPr>
        <w:jc w:val="both"/>
        <w:rPr>
          <w:rFonts w:ascii="Lucida Grande" w:hAnsi="Lucida Grande" w:cs="Lucida Grande"/>
        </w:rPr>
      </w:pPr>
      <w:r w:rsidRPr="0097482E">
        <w:rPr>
          <w:rFonts w:ascii="Lucida Grande" w:hAnsi="Lucida Grande" w:cs="Lucida Grande"/>
        </w:rPr>
        <w:t>Un análisis de sangre también puede mostrar la presencia de células de leucemia, aunque no todos los tipos de leucemia hacen que dichas células circulen en la sangre. Algunas veces las células de leucemia permanecen en la médula ósea.</w:t>
      </w:r>
    </w:p>
    <w:p w14:paraId="176D59D8" w14:textId="77777777" w:rsidR="004444F1" w:rsidRPr="004444F1" w:rsidRDefault="004444F1" w:rsidP="004444F1">
      <w:pPr>
        <w:jc w:val="both"/>
        <w:rPr>
          <w:rFonts w:ascii="Lucida Grande" w:hAnsi="Lucida Grande" w:cs="Lucida Grande"/>
        </w:rPr>
      </w:pPr>
    </w:p>
    <w:p w14:paraId="1989C927" w14:textId="4E420AAB" w:rsidR="004444F1" w:rsidRPr="0097482E" w:rsidRDefault="004444F1" w:rsidP="0097482E">
      <w:pPr>
        <w:pStyle w:val="Prrafodelista"/>
        <w:numPr>
          <w:ilvl w:val="0"/>
          <w:numId w:val="2"/>
        </w:numPr>
        <w:jc w:val="both"/>
        <w:rPr>
          <w:rFonts w:ascii="Lucida Grande" w:hAnsi="Lucida Grande" w:cs="Lucida Grande"/>
        </w:rPr>
      </w:pPr>
      <w:r w:rsidRPr="0097482E">
        <w:rPr>
          <w:rFonts w:ascii="Lucida Grande" w:hAnsi="Lucida Grande" w:cs="Lucida Grande"/>
        </w:rPr>
        <w:t>Análisis de médula ósea. La muestra se envía a un laboratorio para buscar células de leucemia. Las pruebas especializadas de las células de leucemia pueden revelar algunas características que se usan para determinar las opciones de tratamiento.</w:t>
      </w:r>
    </w:p>
    <w:p w14:paraId="0EB6F22E" w14:textId="751913E8" w:rsidR="004444F1" w:rsidRDefault="0097482E" w:rsidP="004444F1">
      <w:pPr>
        <w:jc w:val="both"/>
        <w:rPr>
          <w:rFonts w:ascii="Abadi MT Condensed Extra Bold" w:hAnsi="Abadi MT Condensed Extra Bold" w:cs="Lucida Grande"/>
          <w:b/>
          <w:bCs/>
          <w:sz w:val="32"/>
          <w:szCs w:val="32"/>
        </w:rPr>
      </w:pPr>
      <w:r>
        <w:rPr>
          <w:rFonts w:ascii="Abadi MT Condensed Extra Bold" w:hAnsi="Abadi MT Condensed Extra Bold" w:cs="Lucida Grande"/>
          <w:b/>
          <w:bCs/>
          <w:sz w:val="32"/>
          <w:szCs w:val="32"/>
        </w:rPr>
        <w:t xml:space="preserve"> </w:t>
      </w:r>
    </w:p>
    <w:p w14:paraId="14B748E0" w14:textId="77777777" w:rsidR="0097482E" w:rsidRDefault="0097482E" w:rsidP="0097482E">
      <w:pPr>
        <w:jc w:val="both"/>
        <w:rPr>
          <w:rFonts w:ascii="Abadi MT Condensed Extra Bold" w:hAnsi="Abadi MT Condensed Extra Bold" w:cs="Lucida Grande"/>
          <w:b/>
          <w:bCs/>
          <w:sz w:val="32"/>
          <w:szCs w:val="32"/>
        </w:rPr>
      </w:pPr>
      <w:r w:rsidRPr="0097482E">
        <w:rPr>
          <w:rFonts w:ascii="Abadi MT Condensed Extra Bold" w:hAnsi="Abadi MT Condensed Extra Bold" w:cs="Lucida Grande"/>
          <w:b/>
          <w:bCs/>
          <w:sz w:val="32"/>
          <w:szCs w:val="32"/>
        </w:rPr>
        <w:t>Tratamiento</w:t>
      </w:r>
    </w:p>
    <w:p w14:paraId="7B81FBF0" w14:textId="77777777" w:rsidR="0097482E" w:rsidRPr="0097482E" w:rsidRDefault="0097482E" w:rsidP="0097482E">
      <w:pPr>
        <w:jc w:val="both"/>
        <w:rPr>
          <w:rFonts w:ascii="Abadi MT Condensed Extra Bold" w:hAnsi="Abadi MT Condensed Extra Bold" w:cs="Lucida Grande"/>
          <w:b/>
          <w:bCs/>
          <w:sz w:val="32"/>
          <w:szCs w:val="32"/>
        </w:rPr>
      </w:pPr>
    </w:p>
    <w:p w14:paraId="56737445" w14:textId="77777777" w:rsidR="0097482E" w:rsidRPr="0097482E" w:rsidRDefault="0097482E" w:rsidP="0097482E">
      <w:pPr>
        <w:jc w:val="both"/>
        <w:rPr>
          <w:rFonts w:ascii="Lucida Grande" w:hAnsi="Lucida Grande" w:cs="Lucida Grande"/>
        </w:rPr>
      </w:pPr>
      <w:r w:rsidRPr="0097482E">
        <w:rPr>
          <w:rFonts w:ascii="Lucida Grande" w:hAnsi="Lucida Grande" w:cs="Lucida Grande"/>
        </w:rPr>
        <w:t>El tratamiento para la leucemia depende de muchos factores. El médico determina tus opciones de tratamiento para la leucemia en función de tu edad y tu salud general, del tipo de leucemia que padezcas y de si esta se ha extendido a otras partes del cuerpo, incluido el sistema nervioso central.</w:t>
      </w:r>
    </w:p>
    <w:p w14:paraId="26404C11" w14:textId="77777777" w:rsidR="0097482E" w:rsidRDefault="0097482E" w:rsidP="0097482E">
      <w:pPr>
        <w:jc w:val="both"/>
        <w:rPr>
          <w:rFonts w:ascii="Lucida Grande" w:hAnsi="Lucida Grande" w:cs="Lucida Grande"/>
        </w:rPr>
      </w:pPr>
    </w:p>
    <w:p w14:paraId="75423B28" w14:textId="77777777" w:rsidR="0097482E" w:rsidRDefault="0097482E" w:rsidP="0097482E">
      <w:pPr>
        <w:jc w:val="both"/>
        <w:rPr>
          <w:rFonts w:ascii="Lucida Grande" w:hAnsi="Lucida Grande" w:cs="Lucida Grande"/>
        </w:rPr>
      </w:pPr>
    </w:p>
    <w:p w14:paraId="3F77C9DA" w14:textId="77777777" w:rsidR="0097482E" w:rsidRDefault="0097482E" w:rsidP="0097482E">
      <w:pPr>
        <w:jc w:val="both"/>
        <w:rPr>
          <w:rFonts w:ascii="Lucida Grande" w:hAnsi="Lucida Grande" w:cs="Lucida Grande"/>
        </w:rPr>
      </w:pPr>
    </w:p>
    <w:p w14:paraId="79009ED7" w14:textId="77777777" w:rsidR="0097482E" w:rsidRDefault="0097482E" w:rsidP="0097482E">
      <w:pPr>
        <w:jc w:val="both"/>
        <w:rPr>
          <w:rFonts w:ascii="Lucida Grande" w:hAnsi="Lucida Grande" w:cs="Lucida Grande"/>
        </w:rPr>
      </w:pPr>
    </w:p>
    <w:p w14:paraId="0A95FBD4" w14:textId="77777777" w:rsidR="0097482E" w:rsidRDefault="0097482E" w:rsidP="0097482E">
      <w:pPr>
        <w:jc w:val="both"/>
        <w:rPr>
          <w:rFonts w:ascii="Lucida Grande" w:hAnsi="Lucida Grande" w:cs="Lucida Grande"/>
        </w:rPr>
      </w:pPr>
    </w:p>
    <w:p w14:paraId="6170923B" w14:textId="77777777" w:rsidR="0097482E" w:rsidRDefault="0097482E" w:rsidP="0097482E">
      <w:pPr>
        <w:jc w:val="both"/>
        <w:rPr>
          <w:rFonts w:ascii="Lucida Grande" w:hAnsi="Lucida Grande" w:cs="Lucida Grande"/>
        </w:rPr>
      </w:pPr>
    </w:p>
    <w:p w14:paraId="37DB020A" w14:textId="77777777" w:rsidR="0097482E" w:rsidRDefault="0097482E" w:rsidP="0097482E">
      <w:pPr>
        <w:jc w:val="both"/>
        <w:rPr>
          <w:rFonts w:ascii="Lucida Grande" w:hAnsi="Lucida Grande" w:cs="Lucida Grande"/>
        </w:rPr>
      </w:pPr>
    </w:p>
    <w:p w14:paraId="181F8FF8" w14:textId="77777777" w:rsidR="0097482E" w:rsidRPr="0097482E" w:rsidRDefault="0097482E" w:rsidP="0097482E">
      <w:pPr>
        <w:jc w:val="both"/>
        <w:rPr>
          <w:rFonts w:ascii="Lucida Grande" w:hAnsi="Lucida Grande" w:cs="Lucida Grande"/>
        </w:rPr>
      </w:pPr>
    </w:p>
    <w:tbl>
      <w:tblPr>
        <w:tblStyle w:val="Tablaconcuadrcula"/>
        <w:tblW w:w="0" w:type="auto"/>
        <w:tblLook w:val="04A0" w:firstRow="1" w:lastRow="0" w:firstColumn="1" w:lastColumn="0" w:noHBand="0" w:noVBand="1"/>
      </w:tblPr>
      <w:tblGrid>
        <w:gridCol w:w="8075"/>
      </w:tblGrid>
      <w:tr w:rsidR="0097482E" w:rsidRPr="0097482E" w14:paraId="7E9EFC16" w14:textId="77777777" w:rsidTr="0097482E">
        <w:tc>
          <w:tcPr>
            <w:tcW w:w="8075" w:type="dxa"/>
          </w:tcPr>
          <w:p w14:paraId="5F05DA92" w14:textId="77777777" w:rsidR="0097482E" w:rsidRPr="0097482E" w:rsidRDefault="0097482E" w:rsidP="00392367">
            <w:pPr>
              <w:jc w:val="both"/>
              <w:rPr>
                <w:rFonts w:ascii="Lucida Grande" w:hAnsi="Lucida Grande" w:cs="Lucida Grande"/>
              </w:rPr>
            </w:pPr>
            <w:r w:rsidRPr="0097482E">
              <w:rPr>
                <w:rFonts w:ascii="Lucida Grande" w:hAnsi="Lucida Grande" w:cs="Lucida Grande"/>
              </w:rPr>
              <w:t>Los tratamientos frecuentes que se usan para combatir la leucemia son:</w:t>
            </w:r>
          </w:p>
        </w:tc>
      </w:tr>
      <w:tr w:rsidR="0097482E" w:rsidRPr="0097482E" w14:paraId="28339E6A" w14:textId="77777777" w:rsidTr="0097482E">
        <w:tc>
          <w:tcPr>
            <w:tcW w:w="8075" w:type="dxa"/>
          </w:tcPr>
          <w:p w14:paraId="3439CB28" w14:textId="77777777" w:rsidR="0097482E" w:rsidRPr="0097482E" w:rsidRDefault="0097482E" w:rsidP="00392367">
            <w:pPr>
              <w:jc w:val="both"/>
              <w:rPr>
                <w:rFonts w:ascii="Lucida Grande" w:hAnsi="Lucida Grande" w:cs="Lucida Grande"/>
              </w:rPr>
            </w:pPr>
          </w:p>
        </w:tc>
      </w:tr>
      <w:tr w:rsidR="0097482E" w:rsidRPr="0097482E" w14:paraId="45D36B30" w14:textId="77777777" w:rsidTr="0097482E">
        <w:tc>
          <w:tcPr>
            <w:tcW w:w="8075" w:type="dxa"/>
          </w:tcPr>
          <w:p w14:paraId="5F511D06" w14:textId="77777777" w:rsidR="0097482E" w:rsidRPr="0097482E" w:rsidRDefault="0097482E" w:rsidP="00392367">
            <w:pPr>
              <w:jc w:val="both"/>
              <w:rPr>
                <w:rFonts w:ascii="Lucida Grande" w:hAnsi="Lucida Grande" w:cs="Lucida Grande"/>
              </w:rPr>
            </w:pPr>
            <w:r w:rsidRPr="0097482E">
              <w:rPr>
                <w:rFonts w:ascii="Lucida Grande" w:hAnsi="Lucida Grande" w:cs="Lucida Grande"/>
              </w:rPr>
              <w:t>Quimioterapia</w:t>
            </w:r>
            <w:r w:rsidRPr="0097482E">
              <w:rPr>
                <w:rFonts w:ascii="Lucida Grande" w:hAnsi="Lucida Grande" w:cs="Lucida Grande"/>
              </w:rPr>
              <w:t>:</w:t>
            </w:r>
            <w:r w:rsidRPr="0097482E">
              <w:rPr>
                <w:rFonts w:ascii="Lucida Grande" w:hAnsi="Lucida Grande" w:cs="Lucida Grande"/>
              </w:rPr>
              <w:t xml:space="preserve"> La quimioterapia es la principal forma de tratamiento para la leucemia. Este tratamiento con medicamentos usa sustancias químicas para matar las células de leucemia.</w:t>
            </w:r>
          </w:p>
        </w:tc>
      </w:tr>
      <w:tr w:rsidR="0097482E" w:rsidRPr="0097482E" w14:paraId="26C930F2" w14:textId="77777777" w:rsidTr="0097482E">
        <w:tc>
          <w:tcPr>
            <w:tcW w:w="8075" w:type="dxa"/>
          </w:tcPr>
          <w:p w14:paraId="5AC3DB84" w14:textId="77777777" w:rsidR="0097482E" w:rsidRPr="0097482E" w:rsidRDefault="0097482E" w:rsidP="00392367">
            <w:pPr>
              <w:jc w:val="both"/>
              <w:rPr>
                <w:rFonts w:ascii="Lucida Grande" w:hAnsi="Lucida Grande" w:cs="Lucida Grande"/>
              </w:rPr>
            </w:pPr>
          </w:p>
        </w:tc>
      </w:tr>
      <w:tr w:rsidR="0097482E" w:rsidRPr="0097482E" w14:paraId="0DD38F0C" w14:textId="77777777" w:rsidTr="0097482E">
        <w:tc>
          <w:tcPr>
            <w:tcW w:w="8075" w:type="dxa"/>
          </w:tcPr>
          <w:p w14:paraId="0F676D2A" w14:textId="77777777" w:rsidR="0097482E" w:rsidRPr="0097482E" w:rsidRDefault="0097482E" w:rsidP="00392367">
            <w:pPr>
              <w:jc w:val="both"/>
              <w:rPr>
                <w:rFonts w:ascii="Lucida Grande" w:hAnsi="Lucida Grande" w:cs="Lucida Grande"/>
              </w:rPr>
            </w:pPr>
            <w:r w:rsidRPr="0097482E">
              <w:rPr>
                <w:rFonts w:ascii="Lucida Grande" w:hAnsi="Lucida Grande" w:cs="Lucida Grande"/>
              </w:rPr>
              <w:t>Terapia dirigida</w:t>
            </w:r>
            <w:r w:rsidRPr="0097482E">
              <w:rPr>
                <w:rFonts w:ascii="Lucida Grande" w:hAnsi="Lucida Grande" w:cs="Lucida Grande"/>
              </w:rPr>
              <w:t>:</w:t>
            </w:r>
            <w:r w:rsidRPr="0097482E">
              <w:rPr>
                <w:rFonts w:ascii="Lucida Grande" w:hAnsi="Lucida Grande" w:cs="Lucida Grande"/>
              </w:rPr>
              <w:t xml:space="preserve">Los tratamientos con fármacos con diana específica se enfocan en anomalías específicas presentes dentro de las células cancerosas. </w:t>
            </w:r>
          </w:p>
        </w:tc>
      </w:tr>
      <w:tr w:rsidR="0097482E" w:rsidRPr="0097482E" w14:paraId="5158802A" w14:textId="77777777" w:rsidTr="0097482E">
        <w:tc>
          <w:tcPr>
            <w:tcW w:w="8075" w:type="dxa"/>
          </w:tcPr>
          <w:p w14:paraId="082367F9" w14:textId="2B24A190" w:rsidR="0097482E" w:rsidRPr="0097482E" w:rsidRDefault="0097482E" w:rsidP="00392367">
            <w:pPr>
              <w:jc w:val="both"/>
              <w:rPr>
                <w:rFonts w:ascii="Lucida Grande" w:hAnsi="Lucida Grande" w:cs="Lucida Grande"/>
              </w:rPr>
            </w:pPr>
            <w:r>
              <w:rPr>
                <w:rFonts w:ascii="Lucida Grande" w:hAnsi="Lucida Grande" w:cs="Lucida Grande"/>
              </w:rPr>
              <w:t>20%</w:t>
            </w:r>
          </w:p>
        </w:tc>
      </w:tr>
      <w:tr w:rsidR="0097482E" w:rsidRPr="0097482E" w14:paraId="00BE3C62" w14:textId="77777777" w:rsidTr="0097482E">
        <w:tc>
          <w:tcPr>
            <w:tcW w:w="8075" w:type="dxa"/>
          </w:tcPr>
          <w:p w14:paraId="4B39BAC0" w14:textId="77777777" w:rsidR="0097482E" w:rsidRPr="0097482E" w:rsidRDefault="0097482E" w:rsidP="00392367">
            <w:pPr>
              <w:jc w:val="both"/>
              <w:rPr>
                <w:rFonts w:ascii="Lucida Grande" w:hAnsi="Lucida Grande" w:cs="Lucida Grande"/>
              </w:rPr>
            </w:pPr>
            <w:r w:rsidRPr="0097482E">
              <w:rPr>
                <w:rFonts w:ascii="Lucida Grande" w:hAnsi="Lucida Grande" w:cs="Lucida Grande"/>
              </w:rPr>
              <w:t>Radioterapia</w:t>
            </w:r>
            <w:r w:rsidRPr="0097482E">
              <w:rPr>
                <w:rFonts w:ascii="Lucida Grande" w:hAnsi="Lucida Grande" w:cs="Lucida Grande"/>
              </w:rPr>
              <w:t>:</w:t>
            </w:r>
            <w:r w:rsidRPr="0097482E">
              <w:rPr>
                <w:rFonts w:ascii="Lucida Grande" w:hAnsi="Lucida Grande" w:cs="Lucida Grande"/>
              </w:rPr>
              <w:t xml:space="preserve"> La radioterapia usa rayos X u otros haces de alta energía para dañar las células de leucemia y detener su crecimiento. Durante la radioterapia, te recuestas sobre una camilla mientras una máquina grande se mueve a tu alrededor y dirige la radiación a puntos específicos del cuerpo.</w:t>
            </w:r>
          </w:p>
        </w:tc>
      </w:tr>
      <w:tr w:rsidR="0097482E" w:rsidRPr="0097482E" w14:paraId="500A87B0" w14:textId="77777777" w:rsidTr="0097482E">
        <w:tc>
          <w:tcPr>
            <w:tcW w:w="8075" w:type="dxa"/>
          </w:tcPr>
          <w:p w14:paraId="1D1F2CE8" w14:textId="6422F3A1" w:rsidR="0097482E" w:rsidRPr="0097482E" w:rsidRDefault="0097482E" w:rsidP="00392367">
            <w:pPr>
              <w:jc w:val="both"/>
              <w:rPr>
                <w:rFonts w:ascii="Lucida Grande" w:hAnsi="Lucida Grande" w:cs="Lucida Grande"/>
              </w:rPr>
            </w:pPr>
            <w:r>
              <w:rPr>
                <w:rFonts w:ascii="Lucida Grande" w:hAnsi="Lucida Grande" w:cs="Lucida Grande"/>
              </w:rPr>
              <w:t>17%</w:t>
            </w:r>
          </w:p>
        </w:tc>
      </w:tr>
      <w:tr w:rsidR="0097482E" w:rsidRPr="0097482E" w14:paraId="2420ED39" w14:textId="77777777" w:rsidTr="0097482E">
        <w:tc>
          <w:tcPr>
            <w:tcW w:w="8075" w:type="dxa"/>
          </w:tcPr>
          <w:p w14:paraId="3F045440" w14:textId="77777777" w:rsidR="0097482E" w:rsidRPr="0097482E" w:rsidRDefault="0097482E" w:rsidP="00392367">
            <w:pPr>
              <w:jc w:val="both"/>
              <w:rPr>
                <w:rFonts w:ascii="Lucida Grande" w:hAnsi="Lucida Grande" w:cs="Lucida Grande"/>
              </w:rPr>
            </w:pPr>
            <w:r w:rsidRPr="0097482E">
              <w:rPr>
                <w:rFonts w:ascii="Lucida Grande" w:hAnsi="Lucida Grande" w:cs="Lucida Grande"/>
              </w:rPr>
              <w:t>Trasplante de médula ósea</w:t>
            </w:r>
            <w:r w:rsidRPr="0097482E">
              <w:rPr>
                <w:rFonts w:ascii="Lucida Grande" w:hAnsi="Lucida Grande" w:cs="Lucida Grande"/>
              </w:rPr>
              <w:t>:</w:t>
            </w:r>
            <w:r w:rsidRPr="0097482E">
              <w:rPr>
                <w:rFonts w:ascii="Lucida Grande" w:hAnsi="Lucida Grande" w:cs="Lucida Grande"/>
              </w:rPr>
              <w:t xml:space="preserve"> Un trasplante de médula ósea, también llamado trasplante de célula madre, ayuda a restablecer las células madre sanas al reemplazar la médula ósea enferma con células madre libres de leucemia que regenerarán la médula ósea sana.</w:t>
            </w:r>
          </w:p>
        </w:tc>
      </w:tr>
      <w:tr w:rsidR="0097482E" w:rsidRPr="0097482E" w14:paraId="1CEE886A" w14:textId="77777777" w:rsidTr="0097482E">
        <w:tc>
          <w:tcPr>
            <w:tcW w:w="8075" w:type="dxa"/>
          </w:tcPr>
          <w:p w14:paraId="1E39729C" w14:textId="77777777" w:rsidR="0097482E" w:rsidRPr="0097482E" w:rsidRDefault="0097482E" w:rsidP="00392367">
            <w:pPr>
              <w:jc w:val="both"/>
              <w:rPr>
                <w:rFonts w:ascii="Lucida Grande" w:hAnsi="Lucida Grande" w:cs="Lucida Grande"/>
              </w:rPr>
            </w:pPr>
          </w:p>
        </w:tc>
      </w:tr>
      <w:tr w:rsidR="0097482E" w:rsidRPr="0097482E" w14:paraId="004051BC" w14:textId="77777777" w:rsidTr="0097482E">
        <w:tc>
          <w:tcPr>
            <w:tcW w:w="8075" w:type="dxa"/>
          </w:tcPr>
          <w:p w14:paraId="05F417C3" w14:textId="6C8DF388" w:rsidR="0097482E" w:rsidRPr="0097482E" w:rsidRDefault="0097482E" w:rsidP="0097482E">
            <w:pPr>
              <w:tabs>
                <w:tab w:val="left" w:pos="1360"/>
              </w:tabs>
              <w:jc w:val="both"/>
              <w:rPr>
                <w:rFonts w:ascii="Lucida Grande" w:hAnsi="Lucida Grande" w:cs="Lucida Grande"/>
              </w:rPr>
            </w:pPr>
            <w:r>
              <w:rPr>
                <w:rFonts w:ascii="Lucida Grande" w:hAnsi="Lucida Grande" w:cs="Lucida Grande"/>
              </w:rPr>
              <w:t>34 %</w:t>
            </w:r>
          </w:p>
        </w:tc>
      </w:tr>
      <w:tr w:rsidR="0097482E" w:rsidRPr="0097482E" w14:paraId="279DD747" w14:textId="77777777" w:rsidTr="0097482E">
        <w:tc>
          <w:tcPr>
            <w:tcW w:w="8075" w:type="dxa"/>
          </w:tcPr>
          <w:p w14:paraId="3E8C4E1F" w14:textId="77777777" w:rsidR="0097482E" w:rsidRPr="0097482E" w:rsidRDefault="0097482E" w:rsidP="00392367">
            <w:pPr>
              <w:jc w:val="both"/>
              <w:rPr>
                <w:rFonts w:ascii="Lucida Grande" w:hAnsi="Lucida Grande" w:cs="Lucida Grande"/>
              </w:rPr>
            </w:pPr>
          </w:p>
        </w:tc>
      </w:tr>
      <w:tr w:rsidR="0097482E" w:rsidRPr="0097482E" w14:paraId="779CF649" w14:textId="77777777" w:rsidTr="0097482E">
        <w:tc>
          <w:tcPr>
            <w:tcW w:w="8075" w:type="dxa"/>
          </w:tcPr>
          <w:p w14:paraId="6D5882C0" w14:textId="77777777" w:rsidR="0097482E" w:rsidRPr="0097482E" w:rsidRDefault="0097482E" w:rsidP="00392367">
            <w:pPr>
              <w:jc w:val="both"/>
              <w:rPr>
                <w:rFonts w:ascii="Lucida Grande" w:hAnsi="Lucida Grande" w:cs="Lucida Grande"/>
              </w:rPr>
            </w:pPr>
            <w:r w:rsidRPr="0097482E">
              <w:rPr>
                <w:rFonts w:ascii="Lucida Grande" w:hAnsi="Lucida Grande" w:cs="Lucida Grande"/>
              </w:rPr>
              <w:t>Inmunoterapia</w:t>
            </w:r>
            <w:r w:rsidRPr="0097482E">
              <w:rPr>
                <w:rFonts w:ascii="Lucida Grande" w:hAnsi="Lucida Grande" w:cs="Lucida Grande"/>
              </w:rPr>
              <w:t>:</w:t>
            </w:r>
            <w:r w:rsidRPr="0097482E">
              <w:rPr>
                <w:rFonts w:ascii="Lucida Grande" w:hAnsi="Lucida Grande" w:cs="Lucida Grande"/>
              </w:rPr>
              <w:t xml:space="preserve"> La inmunoterapia utiliza el sistema inmunitario para combatir el cáncer. El sistema inmunitario que lucha contra las enfermedades de tu cuerpo puede no atacar el cáncer porque las células cancerosas producen proteínas que las ayudan a esconderse de las células del sistema inmunitario. </w:t>
            </w:r>
          </w:p>
        </w:tc>
      </w:tr>
    </w:tbl>
    <w:p w14:paraId="722F6213" w14:textId="77777777" w:rsidR="004444F1" w:rsidRDefault="004444F1" w:rsidP="004444F1">
      <w:pPr>
        <w:jc w:val="both"/>
        <w:rPr>
          <w:rFonts w:ascii="Abadi MT Condensed Extra Bold" w:hAnsi="Abadi MT Condensed Extra Bold" w:cs="Lucida Grande"/>
          <w:b/>
          <w:bCs/>
          <w:sz w:val="32"/>
          <w:szCs w:val="32"/>
        </w:rPr>
      </w:pPr>
    </w:p>
    <w:p w14:paraId="0896FB94" w14:textId="77777777" w:rsidR="004444F1" w:rsidRDefault="004444F1" w:rsidP="004444F1">
      <w:pPr>
        <w:jc w:val="both"/>
        <w:rPr>
          <w:rFonts w:ascii="Abadi MT Condensed Extra Bold" w:hAnsi="Abadi MT Condensed Extra Bold" w:cs="Lucida Grande"/>
          <w:b/>
          <w:bCs/>
          <w:sz w:val="32"/>
          <w:szCs w:val="32"/>
        </w:rPr>
      </w:pPr>
    </w:p>
    <w:p w14:paraId="20AE38EE" w14:textId="77777777" w:rsidR="004444F1" w:rsidRPr="004444F1" w:rsidRDefault="004444F1" w:rsidP="004444F1">
      <w:pPr>
        <w:jc w:val="both"/>
        <w:rPr>
          <w:rFonts w:ascii="Abadi MT Condensed Extra Bold" w:hAnsi="Abadi MT Condensed Extra Bold" w:cs="Lucida Grande"/>
          <w:b/>
          <w:bCs/>
          <w:sz w:val="32"/>
          <w:szCs w:val="32"/>
        </w:rPr>
      </w:pPr>
    </w:p>
    <w:p w14:paraId="48DE3CEB" w14:textId="1771E36D" w:rsidR="00A1498C" w:rsidRDefault="00A1498C" w:rsidP="00BF3A33">
      <w:pPr>
        <w:jc w:val="both"/>
      </w:pPr>
    </w:p>
    <w:p w14:paraId="21B15F83" w14:textId="77777777" w:rsidR="0097482E" w:rsidRDefault="0097482E" w:rsidP="00BF3A33">
      <w:pPr>
        <w:jc w:val="both"/>
      </w:pPr>
    </w:p>
    <w:p w14:paraId="0C11E77F" w14:textId="77777777" w:rsidR="0097482E" w:rsidRDefault="0097482E" w:rsidP="00BF3A33">
      <w:pPr>
        <w:jc w:val="both"/>
      </w:pPr>
    </w:p>
    <w:p w14:paraId="36658271" w14:textId="77777777" w:rsidR="0097482E" w:rsidRDefault="0097482E" w:rsidP="00BF3A33">
      <w:pPr>
        <w:jc w:val="both"/>
      </w:pPr>
    </w:p>
    <w:p w14:paraId="022A7B5D" w14:textId="77777777" w:rsidR="0097482E" w:rsidRDefault="0097482E" w:rsidP="00BF3A33">
      <w:pPr>
        <w:jc w:val="both"/>
      </w:pPr>
    </w:p>
    <w:p w14:paraId="3ADB0023" w14:textId="77777777" w:rsidR="0097482E" w:rsidRDefault="0097482E" w:rsidP="00BF3A33">
      <w:pPr>
        <w:jc w:val="both"/>
      </w:pPr>
    </w:p>
    <w:p w14:paraId="06DE5E40" w14:textId="77777777" w:rsidR="0097482E" w:rsidRDefault="0097482E" w:rsidP="00BF3A33">
      <w:pPr>
        <w:jc w:val="both"/>
      </w:pPr>
    </w:p>
    <w:p w14:paraId="7460940C" w14:textId="77777777" w:rsidR="0097482E" w:rsidRDefault="0097482E" w:rsidP="00BF3A33">
      <w:pPr>
        <w:jc w:val="both"/>
      </w:pPr>
    </w:p>
    <w:p w14:paraId="3B10B3FE" w14:textId="77777777" w:rsidR="0097482E" w:rsidRDefault="0097482E" w:rsidP="00BF3A33">
      <w:pPr>
        <w:jc w:val="both"/>
      </w:pPr>
    </w:p>
    <w:p w14:paraId="4967FB8C" w14:textId="77777777" w:rsidR="0097482E" w:rsidRDefault="0097482E" w:rsidP="00BF3A33">
      <w:pPr>
        <w:jc w:val="both"/>
      </w:pPr>
    </w:p>
    <w:p w14:paraId="28DC9031" w14:textId="77777777" w:rsidR="0097482E" w:rsidRDefault="0097482E" w:rsidP="00BF3A33">
      <w:pPr>
        <w:jc w:val="both"/>
      </w:pPr>
    </w:p>
    <w:p w14:paraId="48F40824" w14:textId="77777777" w:rsidR="0097482E" w:rsidRDefault="0097482E" w:rsidP="00BF3A33">
      <w:pPr>
        <w:jc w:val="both"/>
      </w:pPr>
    </w:p>
    <w:p w14:paraId="12301865" w14:textId="77777777" w:rsidR="0097482E" w:rsidRDefault="0097482E" w:rsidP="00BF3A33">
      <w:pPr>
        <w:jc w:val="both"/>
      </w:pPr>
    </w:p>
    <w:p w14:paraId="4A79D63F" w14:textId="77777777" w:rsidR="0097482E" w:rsidRDefault="0097482E" w:rsidP="00BF3A33">
      <w:pPr>
        <w:jc w:val="both"/>
      </w:pPr>
    </w:p>
    <w:p w14:paraId="572F8163" w14:textId="056715AE" w:rsidR="0097482E" w:rsidRDefault="0097482E" w:rsidP="00BF3A33">
      <w:pPr>
        <w:jc w:val="both"/>
        <w:rPr>
          <w:rFonts w:ascii="Abadi MT Condensed Extra Bold" w:hAnsi="Abadi MT Condensed Extra Bold"/>
          <w:b/>
          <w:bCs/>
        </w:rPr>
      </w:pPr>
      <w:r>
        <w:rPr>
          <w:rFonts w:ascii="Abadi MT Condensed Extra Bold" w:hAnsi="Abadi MT Condensed Extra Bold"/>
          <w:b/>
          <w:bCs/>
        </w:rPr>
        <w:t xml:space="preserve">BIBLIOGRAFIAS </w:t>
      </w:r>
    </w:p>
    <w:p w14:paraId="3D1A3C39" w14:textId="77777777" w:rsidR="0097482E" w:rsidRDefault="0097482E" w:rsidP="00BF3A33">
      <w:pPr>
        <w:jc w:val="both"/>
        <w:rPr>
          <w:rFonts w:ascii="Abadi MT Condensed Extra Bold" w:hAnsi="Abadi MT Condensed Extra Bold"/>
          <w:b/>
          <w:bCs/>
        </w:rPr>
      </w:pPr>
    </w:p>
    <w:p w14:paraId="38B8B2A6" w14:textId="54514FE5" w:rsidR="0097482E" w:rsidRDefault="0097482E" w:rsidP="00BF3A33">
      <w:pPr>
        <w:jc w:val="both"/>
        <w:rPr>
          <w:color w:val="05103E"/>
          <w:bdr w:val="single" w:sz="2" w:space="0" w:color="ECEDEE" w:frame="1"/>
        </w:rPr>
      </w:pPr>
      <w:r>
        <w:rPr>
          <w:i/>
          <w:iCs/>
          <w:color w:val="05103E"/>
          <w:bdr w:val="single" w:sz="2" w:space="0" w:color="ECEDEE" w:frame="1"/>
        </w:rPr>
        <w:t>Signos y síntomas de la leucemia linfocítica crónica</w:t>
      </w:r>
      <w:r>
        <w:rPr>
          <w:color w:val="05103E"/>
          <w:sz w:val="27"/>
          <w:szCs w:val="27"/>
          <w:shd w:val="clear" w:color="auto" w:fill="FFFFFF"/>
        </w:rPr>
        <w:t>. (s. f.).</w:t>
      </w:r>
      <w:r>
        <w:rPr>
          <w:rStyle w:val="apple-converted-space"/>
          <w:color w:val="05103E"/>
          <w:sz w:val="27"/>
          <w:szCs w:val="27"/>
          <w:shd w:val="clear" w:color="auto" w:fill="FFFFFF"/>
        </w:rPr>
        <w:t> </w:t>
      </w:r>
      <w:hyperlink r:id="rId10" w:history="1">
        <w:r w:rsidRPr="007C3A8F">
          <w:rPr>
            <w:rStyle w:val="Hipervnculo"/>
            <w:bdr w:val="single" w:sz="2" w:space="0" w:color="ECEDEE" w:frame="1"/>
          </w:rPr>
          <w:t>https://www.cancer.org/es/cancer/leucemia-linfocitica-cronica/deteccion-diagnostico-clasificacion-por-etapas/senales-sintomas.html#:~:text=Fiebre,%2C%20h%C3%ADgado%2C%20o%20ambos%2C%20agrandados</w:t>
        </w:r>
      </w:hyperlink>
    </w:p>
    <w:p w14:paraId="25899D83" w14:textId="77777777" w:rsidR="0097482E" w:rsidRDefault="0097482E" w:rsidP="00BF3A33">
      <w:pPr>
        <w:jc w:val="both"/>
        <w:rPr>
          <w:color w:val="05103E"/>
          <w:bdr w:val="single" w:sz="2" w:space="0" w:color="ECEDEE" w:frame="1"/>
        </w:rPr>
      </w:pPr>
    </w:p>
    <w:p w14:paraId="46CAB06D" w14:textId="77777777" w:rsidR="0097482E" w:rsidRDefault="0097482E" w:rsidP="00BF3A33">
      <w:pPr>
        <w:jc w:val="both"/>
        <w:rPr>
          <w:color w:val="05103E"/>
          <w:bdr w:val="single" w:sz="2" w:space="0" w:color="ECEDEE" w:frame="1"/>
        </w:rPr>
      </w:pPr>
    </w:p>
    <w:p w14:paraId="0B75D658" w14:textId="63853FFF" w:rsidR="0097482E" w:rsidRPr="0097482E" w:rsidRDefault="00CA02A0" w:rsidP="00BF3A33">
      <w:pPr>
        <w:jc w:val="both"/>
        <w:rPr>
          <w:rFonts w:ascii="Abadi MT Condensed Extra Bold" w:hAnsi="Abadi MT Condensed Extra Bold"/>
          <w:b/>
          <w:bCs/>
        </w:rPr>
      </w:pPr>
      <w:r>
        <w:rPr>
          <w:i/>
          <w:iCs/>
          <w:color w:val="05103E"/>
          <w:bdr w:val="single" w:sz="2" w:space="0" w:color="ECEDEE" w:frame="1"/>
        </w:rPr>
        <w:t>Tratamiento de la leucemia linfocítica crónica (PDQ®)–Versión para pacientes</w:t>
      </w:r>
      <w:r>
        <w:rPr>
          <w:color w:val="05103E"/>
          <w:sz w:val="27"/>
          <w:szCs w:val="27"/>
          <w:shd w:val="clear" w:color="auto" w:fill="FFFFFF"/>
        </w:rPr>
        <w:t>. (s. f.-b). Instituto Nacional del Cáncer.</w:t>
      </w:r>
      <w:r>
        <w:rPr>
          <w:rStyle w:val="apple-converted-space"/>
          <w:color w:val="05103E"/>
          <w:sz w:val="27"/>
          <w:szCs w:val="27"/>
          <w:shd w:val="clear" w:color="auto" w:fill="FFFFFF"/>
        </w:rPr>
        <w:t> </w:t>
      </w:r>
      <w:r>
        <w:rPr>
          <w:color w:val="05103E"/>
          <w:bdr w:val="single" w:sz="2" w:space="0" w:color="ECEDEE" w:frame="1"/>
        </w:rPr>
        <w:t>https://www.cancer.gov/espanol/tipos/leucemia/paciente/tratamiento-llc-pdq#:~:text=La%20leucemia%20linfoc%C3%ADtica%20cr%C3%B3nica%20es,gl%C3%B3bulos%20blancos%20y%20las%20plaquetas.</w:t>
      </w:r>
    </w:p>
    <w:p w14:paraId="5A15FA75" w14:textId="77777777" w:rsidR="0097482E" w:rsidRDefault="0097482E" w:rsidP="00BF3A33">
      <w:pPr>
        <w:jc w:val="both"/>
      </w:pPr>
    </w:p>
    <w:p w14:paraId="74E72A17" w14:textId="77777777" w:rsidR="0097482E" w:rsidRDefault="0097482E" w:rsidP="00BF3A33">
      <w:pPr>
        <w:jc w:val="both"/>
      </w:pPr>
    </w:p>
    <w:p w14:paraId="2B27BCA9" w14:textId="77777777" w:rsidR="0097482E" w:rsidRDefault="0097482E" w:rsidP="00BF3A33">
      <w:pPr>
        <w:jc w:val="both"/>
      </w:pPr>
    </w:p>
    <w:p w14:paraId="1B6D8954" w14:textId="77777777" w:rsidR="0097482E" w:rsidRDefault="0097482E" w:rsidP="00BF3A33">
      <w:pPr>
        <w:jc w:val="both"/>
      </w:pPr>
    </w:p>
    <w:p w14:paraId="55D62FFC" w14:textId="77777777" w:rsidR="0097482E" w:rsidRDefault="0097482E" w:rsidP="00BF3A33">
      <w:pPr>
        <w:jc w:val="both"/>
      </w:pPr>
    </w:p>
    <w:p w14:paraId="157CC538" w14:textId="77777777" w:rsidR="0097482E" w:rsidRDefault="0097482E" w:rsidP="00BF3A33">
      <w:pPr>
        <w:jc w:val="both"/>
      </w:pPr>
    </w:p>
    <w:p w14:paraId="0C31203F" w14:textId="77777777" w:rsidR="0097482E" w:rsidRDefault="0097482E" w:rsidP="00BF3A33">
      <w:pPr>
        <w:jc w:val="both"/>
      </w:pPr>
    </w:p>
    <w:p w14:paraId="74426359" w14:textId="77777777" w:rsidR="0097482E" w:rsidRDefault="0097482E" w:rsidP="00BF3A33">
      <w:pPr>
        <w:jc w:val="both"/>
      </w:pPr>
    </w:p>
    <w:p w14:paraId="046295E2" w14:textId="77777777" w:rsidR="0097482E" w:rsidRDefault="0097482E" w:rsidP="00BF3A33">
      <w:pPr>
        <w:jc w:val="both"/>
      </w:pPr>
    </w:p>
    <w:p w14:paraId="48C50BE5" w14:textId="77777777" w:rsidR="0097482E" w:rsidRDefault="0097482E" w:rsidP="00BF3A33">
      <w:pPr>
        <w:jc w:val="both"/>
      </w:pPr>
    </w:p>
    <w:p w14:paraId="4C9264A3" w14:textId="77777777" w:rsidR="0097482E" w:rsidRDefault="0097482E" w:rsidP="00BF3A33">
      <w:pPr>
        <w:jc w:val="both"/>
      </w:pPr>
    </w:p>
    <w:p w14:paraId="2D3E76BE" w14:textId="77777777" w:rsidR="00A1498C" w:rsidRDefault="00A1498C" w:rsidP="00BF3A33">
      <w:pPr>
        <w:jc w:val="both"/>
      </w:pPr>
    </w:p>
    <w:p w14:paraId="492378D8" w14:textId="77777777" w:rsidR="00A1498C" w:rsidRDefault="00A1498C" w:rsidP="00BF3A33">
      <w:pPr>
        <w:jc w:val="both"/>
      </w:pPr>
    </w:p>
    <w:p w14:paraId="55BD1311" w14:textId="77777777" w:rsidR="00A1498C" w:rsidRDefault="00A1498C" w:rsidP="00BF3A33">
      <w:pPr>
        <w:jc w:val="both"/>
      </w:pPr>
    </w:p>
    <w:p w14:paraId="51A2BD54" w14:textId="77777777" w:rsidR="00A1498C" w:rsidRDefault="00A1498C" w:rsidP="00BF3A33">
      <w:pPr>
        <w:jc w:val="both"/>
      </w:pPr>
    </w:p>
    <w:p w14:paraId="79E8D981" w14:textId="77777777" w:rsidR="00A1498C" w:rsidRDefault="00A1498C"/>
    <w:p w14:paraId="49FD99B7" w14:textId="77777777" w:rsidR="00A1498C" w:rsidRDefault="00A1498C"/>
    <w:p w14:paraId="6C47A96D" w14:textId="77777777" w:rsidR="00A1498C" w:rsidRDefault="00A1498C"/>
    <w:p w14:paraId="4D7815E6" w14:textId="77777777" w:rsidR="00A1498C" w:rsidRDefault="00A1498C"/>
    <w:p w14:paraId="3A85AD94" w14:textId="77777777" w:rsidR="00A1498C" w:rsidRDefault="00A1498C"/>
    <w:sectPr w:rsidR="00A1498C">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BADF" w14:textId="77777777" w:rsidR="00F63303" w:rsidRDefault="00F63303" w:rsidP="00A1498C">
      <w:r>
        <w:separator/>
      </w:r>
    </w:p>
  </w:endnote>
  <w:endnote w:type="continuationSeparator" w:id="0">
    <w:p w14:paraId="41BC2830" w14:textId="77777777" w:rsidR="00F63303" w:rsidRDefault="00F63303" w:rsidP="00A1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badi MT Condensed Extra Bold">
    <w:panose1 w:val="020B0A06030101010103"/>
    <w:charset w:val="4D"/>
    <w:family w:val="swiss"/>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286D" w14:textId="77777777" w:rsidR="00F63303" w:rsidRDefault="00F63303" w:rsidP="00A1498C">
      <w:r>
        <w:separator/>
      </w:r>
    </w:p>
  </w:footnote>
  <w:footnote w:type="continuationSeparator" w:id="0">
    <w:p w14:paraId="24938D8C" w14:textId="77777777" w:rsidR="00F63303" w:rsidRDefault="00F63303" w:rsidP="00A1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E1FD" w14:textId="4E9CD500" w:rsidR="00A1498C" w:rsidRDefault="00A1498C">
    <w:pPr>
      <w:pStyle w:val="Encabezado"/>
    </w:pPr>
    <w:r>
      <w:rPr>
        <w:noProof/>
      </w:rPr>
      <w:drawing>
        <wp:anchor distT="0" distB="0" distL="114300" distR="114300" simplePos="0" relativeHeight="251659264" behindDoc="0" locked="0" layoutInCell="1" allowOverlap="1" wp14:anchorId="71A434FE" wp14:editId="78617047">
          <wp:simplePos x="0" y="0"/>
          <wp:positionH relativeFrom="column">
            <wp:posOffset>4363296</wp:posOffset>
          </wp:positionH>
          <wp:positionV relativeFrom="paragraph">
            <wp:posOffset>-583141</wp:posOffset>
          </wp:positionV>
          <wp:extent cx="1938655" cy="1326515"/>
          <wp:effectExtent l="0" t="0" r="4445" b="0"/>
          <wp:wrapThrough wrapText="bothSides">
            <wp:wrapPolygon edited="0">
              <wp:start x="0" y="0"/>
              <wp:lineTo x="0" y="21300"/>
              <wp:lineTo x="21508" y="21300"/>
              <wp:lineTo x="21508" y="0"/>
              <wp:lineTo x="0" y="0"/>
            </wp:wrapPolygon>
          </wp:wrapThrough>
          <wp:docPr id="2" name="Imagen 2" descr="Campus Chiapas -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 Chiapas - U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1326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859BD"/>
    <w:multiLevelType w:val="hybridMultilevel"/>
    <w:tmpl w:val="6AC6B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F11CDA"/>
    <w:multiLevelType w:val="multilevel"/>
    <w:tmpl w:val="3124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1533918">
    <w:abstractNumId w:val="1"/>
  </w:num>
  <w:num w:numId="2" w16cid:durableId="7405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8C"/>
    <w:rsid w:val="00025107"/>
    <w:rsid w:val="000B39BA"/>
    <w:rsid w:val="004444F1"/>
    <w:rsid w:val="0097482E"/>
    <w:rsid w:val="00A1498C"/>
    <w:rsid w:val="00BC44D9"/>
    <w:rsid w:val="00BF3A33"/>
    <w:rsid w:val="00CA02A0"/>
    <w:rsid w:val="00D44EC6"/>
    <w:rsid w:val="00F63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9F0C"/>
  <w15:chartTrackingRefBased/>
  <w15:docId w15:val="{EC4E13E7-4664-4440-B12E-F09ED1A3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498C"/>
    <w:pPr>
      <w:tabs>
        <w:tab w:val="center" w:pos="4419"/>
        <w:tab w:val="right" w:pos="8838"/>
      </w:tabs>
    </w:pPr>
  </w:style>
  <w:style w:type="character" w:customStyle="1" w:styleId="EncabezadoCar">
    <w:name w:val="Encabezado Car"/>
    <w:basedOn w:val="Fuentedeprrafopredeter"/>
    <w:link w:val="Encabezado"/>
    <w:uiPriority w:val="99"/>
    <w:rsid w:val="00A1498C"/>
  </w:style>
  <w:style w:type="paragraph" w:styleId="Piedepgina">
    <w:name w:val="footer"/>
    <w:basedOn w:val="Normal"/>
    <w:link w:val="PiedepginaCar"/>
    <w:uiPriority w:val="99"/>
    <w:unhideWhenUsed/>
    <w:rsid w:val="00A1498C"/>
    <w:pPr>
      <w:tabs>
        <w:tab w:val="center" w:pos="4419"/>
        <w:tab w:val="right" w:pos="8838"/>
      </w:tabs>
    </w:pPr>
  </w:style>
  <w:style w:type="character" w:customStyle="1" w:styleId="PiedepginaCar">
    <w:name w:val="Pie de página Car"/>
    <w:basedOn w:val="Fuentedeprrafopredeter"/>
    <w:link w:val="Piedepgina"/>
    <w:uiPriority w:val="99"/>
    <w:rsid w:val="00A1498C"/>
  </w:style>
  <w:style w:type="paragraph" w:styleId="NormalWeb">
    <w:name w:val="Normal (Web)"/>
    <w:basedOn w:val="Normal"/>
    <w:uiPriority w:val="99"/>
    <w:semiHidden/>
    <w:unhideWhenUsed/>
    <w:rsid w:val="00A1498C"/>
    <w:pPr>
      <w:spacing w:before="100" w:beforeAutospacing="1" w:after="100" w:afterAutospacing="1"/>
    </w:pPr>
    <w:rPr>
      <w:rFonts w:ascii="Times New Roman" w:eastAsia="Times New Roman" w:hAnsi="Times New Roman" w:cs="Times New Roman"/>
      <w:kern w:val="0"/>
      <w:lang w:eastAsia="es-MX"/>
      <w14:ligatures w14:val="none"/>
    </w:rPr>
  </w:style>
  <w:style w:type="table" w:styleId="Tablaconcuadrcula">
    <w:name w:val="Table Grid"/>
    <w:basedOn w:val="Tablanormal"/>
    <w:uiPriority w:val="39"/>
    <w:rsid w:val="00BC4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7482E"/>
    <w:pPr>
      <w:ind w:left="720"/>
      <w:contextualSpacing/>
    </w:pPr>
  </w:style>
  <w:style w:type="character" w:customStyle="1" w:styleId="apple-converted-space">
    <w:name w:val="apple-converted-space"/>
    <w:basedOn w:val="Fuentedeprrafopredeter"/>
    <w:rsid w:val="0097482E"/>
  </w:style>
  <w:style w:type="character" w:styleId="Hipervnculo">
    <w:name w:val="Hyperlink"/>
    <w:basedOn w:val="Fuentedeprrafopredeter"/>
    <w:uiPriority w:val="99"/>
    <w:unhideWhenUsed/>
    <w:rsid w:val="0097482E"/>
    <w:rPr>
      <w:color w:val="0563C1" w:themeColor="hyperlink"/>
      <w:u w:val="single"/>
    </w:rPr>
  </w:style>
  <w:style w:type="character" w:styleId="Mencinsinresolver">
    <w:name w:val="Unresolved Mention"/>
    <w:basedOn w:val="Fuentedeprrafopredeter"/>
    <w:uiPriority w:val="99"/>
    <w:semiHidden/>
    <w:unhideWhenUsed/>
    <w:rsid w:val="00974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77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ncer.org/es/cancer/leucemia-linfocitica-cronica/deteccion-diagnostico-clasificacion-por-etapas/senales-sintomas.html#:~:text=Fiebre,%2C%20h%C3%ADgado%2C%20o%20ambos%2C%20agrandados"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E451-5344-8145-929B-25700B8B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1503</Words>
  <Characters>8267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santizdulcemariana03@gmail.com</dc:creator>
  <cp:keywords/>
  <dc:description/>
  <cp:lastModifiedBy>santizdulcemariana03@gmail.com</cp:lastModifiedBy>
  <cp:revision>1</cp:revision>
  <dcterms:created xsi:type="dcterms:W3CDTF">2023-04-25T02:07:00Z</dcterms:created>
  <dcterms:modified xsi:type="dcterms:W3CDTF">2023-04-25T03:02:00Z</dcterms:modified>
</cp:coreProperties>
</file>