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64F4" w:rsidRDefault="001F64F4">
      <w:r>
        <w:t>Introducción</w:t>
      </w:r>
    </w:p>
    <w:p w:rsidR="001F64F4" w:rsidRDefault="001F64F4"/>
    <w:p w:rsidR="001F64F4" w:rsidRDefault="001F64F4">
      <w:r>
        <w:t>La epidemiología ambiental utiliza la información sobre los factores de riesgo existentes en el ambiente, incluido el ambiente laboral (por ejemplo, riesgos físicos, químicos, biológicos, mecánicos, ergonómicos y psicosociales); además de las características especiales del ambiente que interfieren con el estándar de salud de la población; resultando en personas expuestas y efectos adversos para la salud. Sin embargo, la epidemiología ambiental ofrece conocimientos científicos y herramientas metodológicas para orientar el proceso de vigilancia en salud a través del involucramiento interdisciplinario de diferentes áreas de especialización. Esta información es fundamental para la formulación e implementación de políticas públicas en los territorios, que son especialmente importantes para los países de América Latina y el Caribe, debido a la complejidad de los contaminantes y situaciones de riesgo ambiental y laboral.</w:t>
      </w:r>
    </w:p>
    <w:p w:rsidR="001F64F4" w:rsidRDefault="001F64F4"/>
    <w:p w:rsidR="001F64F4" w:rsidRDefault="001F64F4">
      <w:r>
        <w:t>En el sentido de apoyar a la formulación de políticas basadas en evidencia y la implementación de la agenda de trabajo acordada con sus Estados Miembros, la OPS y la OMS cuentan con una red de Centros Colaboradores (CC). Estos CC son instituciones   de excelencia en sus áreas de actuación que son designadas por la OMS con base en su historial de colaboración y en términos de referencia y un plan de trabajo previamente acordado.</w:t>
      </w:r>
    </w:p>
    <w:p w:rsidR="001F64F4" w:rsidRDefault="001F64F4"/>
    <w:p w:rsidR="001F64F4" w:rsidRDefault="001F64F4">
      <w:r>
        <w:t xml:space="preserve">En una serie de cuatro </w:t>
      </w:r>
      <w:proofErr w:type="spellStart"/>
      <w:r>
        <w:t>webinarios</w:t>
      </w:r>
      <w:proofErr w:type="spellEnd"/>
      <w:r>
        <w:t>, exploraremos las experiencias de los centros colaboradores de la OPS/OMS en salud ambiental para la construcción de evidencia mediante el uso de la epidemiología ambiental, y de instituciones gubernamentales en el uso de esta evidencia para formular políticas públicas. En este segundo seminario de la serie contaremos con representantes de dos centros colaboradores de la OPS/OMS, los doctores Fernando Díaz-Barriga y Amalia Laborde, respectivamente de la Universidad Autónoma de San Luis Potosí, Facultad de Medicina, México y de la Facultad de Medicina,</w:t>
      </w:r>
    </w:p>
    <w:sectPr w:rsidR="001F64F4">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F4"/>
    <w:rsid w:val="001F64F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CE1FB53"/>
  <w15:chartTrackingRefBased/>
  <w15:docId w15:val="{B8F94FEC-AC6C-4647-8DD9-A2B79C96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1666</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2</cp:revision>
  <dcterms:created xsi:type="dcterms:W3CDTF">2023-06-10T01:35:00Z</dcterms:created>
  <dcterms:modified xsi:type="dcterms:W3CDTF">2023-06-10T01:35:00Z</dcterms:modified>
</cp:coreProperties>
</file>