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C69F2" w:rsidRDefault="004E4D9E" w:rsidP="00CC69F2">
      <w:pPr>
        <w:jc w:val="center"/>
        <w:rPr>
          <w:rFonts w:ascii="Century Gothic" w:eastAsia="Century Gothic" w:hAnsi="Century Gothic" w:cs="Century Gothic"/>
          <w:b/>
          <w:color w:val="1F4E79"/>
          <w:sz w:val="48"/>
        </w:rPr>
      </w:pPr>
      <w:r>
        <w:rPr>
          <w:noProof/>
        </w:rPr>
        <mc:AlternateContent>
          <mc:Choice Requires="wps">
            <w:drawing>
              <wp:anchor distT="0" distB="0" distL="114300" distR="114300" simplePos="0" relativeHeight="251659264" behindDoc="0" locked="0" layoutInCell="1" allowOverlap="1">
                <wp:simplePos x="0" y="0"/>
                <wp:positionH relativeFrom="column">
                  <wp:posOffset>2702615</wp:posOffset>
                </wp:positionH>
                <wp:positionV relativeFrom="paragraph">
                  <wp:posOffset>-9939</wp:posOffset>
                </wp:positionV>
                <wp:extent cx="3069544" cy="746882"/>
                <wp:effectExtent l="0" t="0" r="0" b="0"/>
                <wp:wrapNone/>
                <wp:docPr id="6" name="5 CuadroTexto">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txBox="1"/>
                      <wps:spPr>
                        <a:xfrm>
                          <a:off x="0" y="0"/>
                          <a:ext cx="3069544" cy="746882"/>
                        </a:xfrm>
                        <a:prstGeom prst="rect">
                          <a:avLst/>
                        </a:prstGeom>
                        <a:solidFill>
                          <a:schemeClr val="lt1"/>
                        </a:solidFill>
                        <a:ln w="9525">
                          <a:noFill/>
                        </a:ln>
                      </wps:spPr>
                      <wps:style>
                        <a:lnRef idx="0">
                          <a:scrgbClr r="0" g="0" b="0"/>
                        </a:lnRef>
                        <a:fillRef idx="0">
                          <a:scrgbClr r="0" g="0" b="0"/>
                        </a:fillRef>
                        <a:effectRef idx="0">
                          <a:scrgbClr r="0" g="0" b="0"/>
                        </a:effectRef>
                        <a:fontRef idx="minor">
                          <a:schemeClr val="dk1"/>
                        </a:fontRef>
                      </wps:style>
                      <wps:txbx>
                        <w:txbxContent>
                          <w:p w:rsidR="00CC69F2" w:rsidRDefault="004E4D9E" w:rsidP="00CC69F2">
                            <w:pPr>
                              <w:jc w:val="center"/>
                              <w:rPr>
                                <w:rFonts w:asciiTheme="minorHAnsi" w:hAnsi="Calibri" w:cstheme="minorBidi"/>
                                <w:color w:val="000000" w:themeColor="dark1"/>
                                <w:szCs w:val="24"/>
                              </w:rPr>
                            </w:pPr>
                            <w:r>
                              <w:rPr>
                                <w:rFonts w:asciiTheme="minorHAnsi" w:hAnsi="Calibri" w:cstheme="minorBidi"/>
                                <w:color w:val="000000" w:themeColor="dark1"/>
                              </w:rPr>
                              <w:t>SECRETAR</w:t>
                            </w:r>
                            <w:r>
                              <w:rPr>
                                <w:rFonts w:asciiTheme="minorHAnsi" w:hAnsi="Calibri" w:cstheme="minorBidi"/>
                                <w:color w:val="000000" w:themeColor="dark1"/>
                              </w:rPr>
                              <w:t>Í</w:t>
                            </w:r>
                            <w:r>
                              <w:rPr>
                                <w:rFonts w:asciiTheme="minorHAnsi" w:hAnsi="Calibri" w:cstheme="minorBidi"/>
                                <w:color w:val="000000" w:themeColor="dark1"/>
                              </w:rPr>
                              <w:t>A DE EDUCACI</w:t>
                            </w:r>
                            <w:r>
                              <w:rPr>
                                <w:rFonts w:asciiTheme="minorHAnsi" w:hAnsi="Calibri" w:cstheme="minorBidi"/>
                                <w:color w:val="000000" w:themeColor="dark1"/>
                              </w:rPr>
                              <w:t>Ó</w:t>
                            </w:r>
                            <w:r>
                              <w:rPr>
                                <w:rFonts w:asciiTheme="minorHAnsi" w:hAnsi="Calibri" w:cstheme="minorBidi"/>
                                <w:color w:val="000000" w:themeColor="dark1"/>
                              </w:rPr>
                              <w:t xml:space="preserve">N SUBSECRETARIA DE EDUCACION ESTATAL DIRECCION DE EDUCACION SUPERIOR </w:t>
                            </w:r>
                          </w:p>
                          <w:p w:rsidR="00CC69F2" w:rsidRDefault="004E4D9E" w:rsidP="00CC69F2">
                            <w:pPr>
                              <w:jc w:val="center"/>
                              <w:rPr>
                                <w:rFonts w:asciiTheme="minorHAnsi" w:hAnsi="Calibri" w:cstheme="minorBidi"/>
                                <w:color w:val="000000" w:themeColor="dark1"/>
                              </w:rPr>
                            </w:pPr>
                            <w:r>
                              <w:rPr>
                                <w:rFonts w:asciiTheme="minorHAnsi" w:hAnsi="Calibri" w:cstheme="minorBidi"/>
                                <w:color w:val="000000" w:themeColor="dark1"/>
                              </w:rPr>
                              <w:t>SUBSECRETAR</w:t>
                            </w:r>
                            <w:r>
                              <w:rPr>
                                <w:rFonts w:asciiTheme="minorHAnsi" w:hAnsi="Calibri" w:cstheme="minorBidi"/>
                                <w:color w:val="000000" w:themeColor="dark1"/>
                              </w:rPr>
                              <w:t>Í</w:t>
                            </w:r>
                            <w:r>
                              <w:rPr>
                                <w:rFonts w:asciiTheme="minorHAnsi" w:hAnsi="Calibri" w:cstheme="minorBidi"/>
                                <w:color w:val="000000" w:themeColor="dark1"/>
                              </w:rPr>
                              <w:t>A DE EDUCACI</w:t>
                            </w:r>
                            <w:r>
                              <w:rPr>
                                <w:rFonts w:asciiTheme="minorHAnsi" w:hAnsi="Calibri" w:cstheme="minorBidi"/>
                                <w:color w:val="000000" w:themeColor="dark1"/>
                              </w:rPr>
                              <w:t>Ó</w:t>
                            </w:r>
                            <w:r>
                              <w:rPr>
                                <w:rFonts w:asciiTheme="minorHAnsi" w:hAnsi="Calibri" w:cstheme="minorBidi"/>
                                <w:color w:val="000000" w:themeColor="dark1"/>
                              </w:rPr>
                              <w:t>N ESTATAL</w:t>
                            </w:r>
                          </w:p>
                          <w:p w:rsidR="00CC69F2" w:rsidRDefault="004E4D9E" w:rsidP="00CC69F2">
                            <w:pPr>
                              <w:jc w:val="center"/>
                              <w:textAlignment w:val="baseline"/>
                              <w:rPr>
                                <w:rFonts w:asciiTheme="minorHAnsi" w:hAnsi="Calibri" w:cstheme="minorBidi"/>
                                <w:color w:val="000000" w:themeColor="dark1"/>
                              </w:rPr>
                            </w:pPr>
                            <w:r>
                              <w:rPr>
                                <w:rFonts w:asciiTheme="minorHAnsi" w:hAnsi="Calibri" w:cstheme="minorBidi"/>
                                <w:color w:val="000000" w:themeColor="dark1"/>
                              </w:rPr>
                              <w:t>DIRECCI</w:t>
                            </w:r>
                            <w:r>
                              <w:rPr>
                                <w:rFonts w:asciiTheme="minorHAnsi" w:hAnsi="Calibri" w:cstheme="minorBidi"/>
                                <w:color w:val="000000" w:themeColor="dark1"/>
                              </w:rPr>
                              <w:t>Ó</w:t>
                            </w:r>
                            <w:r>
                              <w:rPr>
                                <w:rFonts w:asciiTheme="minorHAnsi" w:hAnsi="Calibri" w:cstheme="minorBidi"/>
                                <w:color w:val="000000" w:themeColor="dark1"/>
                              </w:rPr>
                              <w:t>N DE EDUCACI</w:t>
                            </w:r>
                            <w:r>
                              <w:rPr>
                                <w:rFonts w:asciiTheme="minorHAnsi" w:hAnsi="Calibri" w:cstheme="minorBidi"/>
                                <w:color w:val="000000" w:themeColor="dark1"/>
                              </w:rPr>
                              <w:t>Ó</w:t>
                            </w:r>
                            <w:r>
                              <w:rPr>
                                <w:rFonts w:asciiTheme="minorHAnsi" w:hAnsi="Calibri" w:cstheme="minorBidi"/>
                                <w:color w:val="000000" w:themeColor="dark1"/>
                              </w:rPr>
                              <w:t>N SUPERIOR</w:t>
                            </w:r>
                          </w:p>
                        </w:txbxContent>
                      </wps:txbx>
                      <wps:bodyPr vertOverflow="overflow" horzOverflow="overflow" wrap="square" rtlCol="0" anchor="t"/>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5 CuadroTexto" o:spid="_x0000_s1025" type="#_x0000_t202" style="width:241.7pt;height:58.8pt;margin-top:-0.8pt;margin-left:212.8pt;mso-wrap-distance-bottom:0;mso-wrap-distance-left:9pt;mso-wrap-distance-right:9pt;mso-wrap-distance-top:0;mso-wrap-style:square;position:absolute;visibility:visible;v-text-anchor:top;z-index:251660288" fillcolor="white" stroked="f">
                <v:textbox>
                  <w:txbxContent>
                    <w:p w:rsidR="00CC69F2" w:rsidP="00CC69F2" w14:paraId="367A38D7" w14:textId="77777777">
                      <w:pPr>
                        <w:jc w:val="center"/>
                        <w:rPr>
                          <w:rFonts w:hAnsi="Calibri" w:asciiTheme="minorHAnsi" w:cstheme="minorBidi"/>
                          <w:color w:val="000000" w:themeColor="dark1"/>
                          <w:szCs w:val="24"/>
                        </w:rPr>
                      </w:pPr>
                      <w:r>
                        <w:rPr>
                          <w:rFonts w:hAnsi="Calibri" w:asciiTheme="minorHAnsi" w:cstheme="minorBidi"/>
                          <w:color w:val="000000" w:themeColor="dark1"/>
                        </w:rPr>
                        <w:t xml:space="preserve">SECRETARÍA DE EDUCACIÓN SUBSECRETARIA DE EDUCACION ESTATAL DIRECCION DE EDUCACION SUPERIOR </w:t>
                      </w:r>
                    </w:p>
                    <w:p w:rsidR="00CC69F2" w:rsidP="00CC69F2" w14:paraId="09E36D2C" w14:textId="77777777">
                      <w:pPr>
                        <w:jc w:val="center"/>
                        <w:rPr>
                          <w:rFonts w:hAnsi="Calibri" w:asciiTheme="minorHAnsi" w:cstheme="minorBidi"/>
                          <w:color w:val="000000" w:themeColor="dark1"/>
                        </w:rPr>
                      </w:pPr>
                      <w:r>
                        <w:rPr>
                          <w:rFonts w:hAnsi="Calibri" w:asciiTheme="minorHAnsi" w:cstheme="minorBidi"/>
                          <w:color w:val="000000" w:themeColor="dark1"/>
                        </w:rPr>
                        <w:t>SUBSECRETARÍA DE EDUCACIÓN ESTATAL</w:t>
                      </w:r>
                    </w:p>
                    <w:p w:rsidR="00CC69F2" w:rsidP="00CC69F2" w14:paraId="74DFD506" w14:textId="77777777">
                      <w:pPr>
                        <w:jc w:val="center"/>
                        <w:textAlignment w:val="baseline"/>
                        <w:rPr>
                          <w:rFonts w:hAnsi="Calibri" w:asciiTheme="minorHAnsi" w:cstheme="minorBidi"/>
                          <w:color w:val="000000" w:themeColor="dark1"/>
                        </w:rPr>
                      </w:pPr>
                      <w:r>
                        <w:rPr>
                          <w:rFonts w:hAnsi="Calibri" w:asciiTheme="minorHAnsi" w:cstheme="minorBidi"/>
                          <w:color w:val="000000" w:themeColor="dark1"/>
                        </w:rPr>
                        <w:t>DIRECCIÓN DE EDUCACIÓN SUPERIOR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2339340</wp:posOffset>
                </wp:positionH>
                <wp:positionV relativeFrom="paragraph">
                  <wp:posOffset>919480</wp:posOffset>
                </wp:positionV>
                <wp:extent cx="3783330" cy="746882"/>
                <wp:effectExtent l="0" t="0" r="7620" b="0"/>
                <wp:wrapNone/>
                <wp:docPr id="3" name="5 CuadroTexto"/>
                <wp:cNvGraphicFramePr/>
                <a:graphic xmlns:a="http://schemas.openxmlformats.org/drawingml/2006/main">
                  <a:graphicData uri="http://schemas.microsoft.com/office/word/2010/wordprocessingShape">
                    <wps:wsp>
                      <wps:cNvSpPr txBox="1"/>
                      <wps:spPr>
                        <a:xfrm>
                          <a:off x="0" y="0"/>
                          <a:ext cx="3783330" cy="746882"/>
                        </a:xfrm>
                        <a:prstGeom prst="rect">
                          <a:avLst/>
                        </a:prstGeom>
                        <a:solidFill>
                          <a:schemeClr val="lt1"/>
                        </a:solidFill>
                        <a:ln w="9525">
                          <a:noFill/>
                        </a:ln>
                      </wps:spPr>
                      <wps:style>
                        <a:lnRef idx="0">
                          <a:scrgbClr r="0" g="0" b="0"/>
                        </a:lnRef>
                        <a:fillRef idx="0">
                          <a:scrgbClr r="0" g="0" b="0"/>
                        </a:fillRef>
                        <a:effectRef idx="0">
                          <a:scrgbClr r="0" g="0" b="0"/>
                        </a:effectRef>
                        <a:fontRef idx="minor">
                          <a:schemeClr val="dk1"/>
                        </a:fontRef>
                      </wps:style>
                      <wps:txbx>
                        <w:txbxContent>
                          <w:p w:rsidR="00CC69F2" w:rsidRDefault="004E4D9E" w:rsidP="00CC69F2">
                            <w:pPr>
                              <w:jc w:val="center"/>
                              <w:textAlignment w:val="baseline"/>
                              <w:rPr>
                                <w:rFonts w:asciiTheme="minorHAnsi" w:hAnsi="Calibri" w:cstheme="minorBidi"/>
                                <w:color w:val="000000" w:themeColor="dark1"/>
                              </w:rPr>
                            </w:pPr>
                            <w:r w:rsidRPr="001B5E28">
                              <w:rPr>
                                <w:rFonts w:ascii="Gill Sans MT" w:eastAsia="Times New Roman" w:hAnsi="Gill Sans MT" w:cs="Calibri"/>
                                <w:color w:val="808080"/>
                                <w:sz w:val="40"/>
                                <w:szCs w:val="40"/>
                              </w:rPr>
                              <w:t>UNIVERSIDAD DEL SURESTE</w:t>
                            </w:r>
                          </w:p>
                        </w:txbxContent>
                      </wps:txbx>
                      <wps:bodyPr vertOverflow="overflow" horzOverflow="overflow" wrap="square" rtlCol="0" anchor="t"/>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6" type="#_x0000_t202" style="width:297.9pt;height:58.8pt;margin-top:72.4pt;margin-left:184.2pt;mso-width-percent:0;mso-width-relative:margin;mso-wrap-distance-bottom:0;mso-wrap-distance-left:9pt;mso-wrap-distance-right:9pt;mso-wrap-distance-top:0;mso-wrap-style:square;position:absolute;visibility:visible;v-text-anchor:top;z-index:251662336" fillcolor="white" stroked="f">
                <v:textbox>
                  <w:txbxContent>
                    <w:p w:rsidR="00CC69F2" w:rsidP="00CC69F2" w14:paraId="6AAAD60B" w14:textId="77777777">
                      <w:pPr>
                        <w:jc w:val="center"/>
                        <w:textAlignment w:val="baseline"/>
                        <w:rPr>
                          <w:rFonts w:hAnsi="Calibri" w:asciiTheme="minorHAnsi" w:cstheme="minorBidi"/>
                          <w:color w:val="000000" w:themeColor="dark1"/>
                        </w:rPr>
                      </w:pPr>
                      <w:r w:rsidRPr="001B5E28">
                        <w:rPr>
                          <w:rFonts w:ascii="Gill Sans MT" w:eastAsia="Times New Roman" w:hAnsi="Gill Sans MT" w:cs="Calibri"/>
                          <w:color w:val="808080"/>
                          <w:sz w:val="40"/>
                          <w:szCs w:val="40"/>
                        </w:rPr>
                        <w:t>UNIVERSIDAD DEL SURESTE</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-80010</wp:posOffset>
            </wp:positionH>
            <wp:positionV relativeFrom="paragraph">
              <wp:posOffset>5080</wp:posOffset>
            </wp:positionV>
            <wp:extent cx="2043710" cy="854793"/>
            <wp:effectExtent l="0" t="0" r="0" b="2540"/>
            <wp:wrapNone/>
            <wp:docPr id="10" name="9 Imagen" descr="SECRETARIA-DE-EDUCACION">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9 Imagen" descr="SECRETARIA-DE-EDUCACION">
                      <a:extLst>
                        <a:ext uri="{FF2B5EF4-FFF2-40B4-BE49-F238E27FC236}">
                          <a16:creationId xmlns:a16="http://schemas.microsoft.com/office/drawing/2014/main" id="{00000000-0008-0000-0000-00000A000000}"/>
                        </a:ext>
                      </a:extLst>
                    </pic:cNvPr>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043710" cy="8547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C69F2" w:rsidRDefault="004E4D9E" w:rsidP="00CC69F2">
      <w:pPr>
        <w:jc w:val="center"/>
        <w:rPr>
          <w:rFonts w:ascii="Century Gothic" w:eastAsia="Century Gothic" w:hAnsi="Century Gothic" w:cs="Century Gothic"/>
          <w:b/>
          <w:color w:val="1F4E79"/>
          <w:sz w:val="48"/>
        </w:rPr>
      </w:pPr>
      <w:r>
        <w:rPr>
          <w:noProof/>
        </w:rPr>
        <mc:AlternateContent>
          <mc:Choice Requires="wps">
            <w:drawing>
              <wp:anchor distT="0" distB="0" distL="114300" distR="114300" simplePos="0" relativeHeight="251686912" behindDoc="0" locked="0" layoutInCell="1" allowOverlap="1">
                <wp:simplePos x="0" y="0"/>
                <wp:positionH relativeFrom="margin">
                  <wp:posOffset>2036933</wp:posOffset>
                </wp:positionH>
                <wp:positionV relativeFrom="paragraph">
                  <wp:posOffset>811411</wp:posOffset>
                </wp:positionV>
                <wp:extent cx="4591050" cy="407035"/>
                <wp:effectExtent l="0" t="0" r="0" b="0"/>
                <wp:wrapNone/>
                <wp:docPr id="11" name="5 CuadroTexto"/>
                <wp:cNvGraphicFramePr/>
                <a:graphic xmlns:a="http://schemas.openxmlformats.org/drawingml/2006/main">
                  <a:graphicData uri="http://schemas.microsoft.com/office/word/2010/wordprocessingShape">
                    <wps:wsp>
                      <wps:cNvSpPr txBox="1"/>
                      <wps:spPr>
                        <a:xfrm>
                          <a:off x="0" y="0"/>
                          <a:ext cx="4591050" cy="407035"/>
                        </a:xfrm>
                        <a:prstGeom prst="rect">
                          <a:avLst/>
                        </a:prstGeom>
                        <a:noFill/>
                        <a:ln w="9525">
                          <a:noFill/>
                        </a:ln>
                      </wps:spPr>
                      <wps:style>
                        <a:lnRef idx="0">
                          <a:scrgbClr r="0" g="0" b="0"/>
                        </a:lnRef>
                        <a:fillRef idx="0">
                          <a:scrgbClr r="0" g="0" b="0"/>
                        </a:fillRef>
                        <a:effectRef idx="0">
                          <a:scrgbClr r="0" g="0" b="0"/>
                        </a:effectRef>
                        <a:fontRef idx="minor">
                          <a:schemeClr val="dk1"/>
                        </a:fontRef>
                      </wps:style>
                      <wps:txbx>
                        <w:txbxContent>
                          <w:p w:rsidR="00CC69F2" w:rsidRPr="00DD3D21" w:rsidRDefault="004E4D9E" w:rsidP="00CC69F2">
                            <w:pPr>
                              <w:textAlignment w:val="baseline"/>
                              <w:rPr>
                                <w:rFonts w:asciiTheme="minorHAnsi" w:hAnsi="Calibri" w:cstheme="minorBidi"/>
                                <w:color w:val="808080" w:themeColor="background1" w:themeShade="80"/>
                                <w:sz w:val="20"/>
                                <w:szCs w:val="20"/>
                              </w:rPr>
                            </w:pPr>
                            <w:r w:rsidRPr="00DD3D21">
                              <w:rPr>
                                <w:rFonts w:asciiTheme="minorHAnsi" w:hAnsi="Calibri" w:cstheme="minorBidi"/>
                                <w:color w:val="000000" w:themeColor="text1"/>
                                <w:sz w:val="20"/>
                                <w:szCs w:val="20"/>
                              </w:rPr>
                              <w:t xml:space="preserve">RVOE PSU-124/2018 VIGENCIA A PARTIR DEL CICLO ESCOLAR </w:t>
                            </w:r>
                            <w:r w:rsidRPr="00DD3D21">
                              <w:rPr>
                                <w:rFonts w:asciiTheme="minorHAnsi" w:hAnsi="Calibri" w:cstheme="minorBidi"/>
                                <w:color w:val="000000" w:themeColor="text1"/>
                                <w:sz w:val="20"/>
                                <w:szCs w:val="20"/>
                              </w:rPr>
                              <w:t>2020-2023</w:t>
                            </w:r>
                          </w:p>
                        </w:txbxContent>
                      </wps:txbx>
                      <wps:bodyPr vertOverflow="overflow" horzOverflow="overflow" wrap="square" rtlCol="0" anchor="t"/>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width:361.5pt;height:32.05pt;margin-top:63.9pt;margin-left:160.4pt;mso-height-percent:0;mso-height-relative:margin;mso-position-horizontal-relative:margin;mso-width-percent:0;mso-width-relative:margin;mso-wrap-distance-bottom:0;mso-wrap-distance-left:9pt;mso-wrap-distance-right:9pt;mso-wrap-distance-top:0;mso-wrap-style:square;position:absolute;visibility:visible;v-text-anchor:top;z-index:251689984" filled="f" stroked="f">
                <v:textbox>
                  <w:txbxContent>
                    <w:p w:rsidR="00CC69F2" w:rsidRPr="00DD3D21" w:rsidP="00CC69F2" w14:paraId="245BFF06" w14:textId="77777777">
                      <w:pPr>
                        <w:textAlignment w:val="baseline"/>
                        <w:rPr>
                          <w:rFonts w:hAnsi="Calibri" w:asciiTheme="minorHAnsi" w:cstheme="minorBidi"/>
                          <w:color w:val="808080" w:themeColor="background1" w:themeShade="80"/>
                          <w:sz w:val="20"/>
                          <w:szCs w:val="20"/>
                        </w:rPr>
                      </w:pPr>
                      <w:r w:rsidRPr="00DD3D21">
                        <w:rPr>
                          <w:rFonts w:hAnsi="Calibri" w:asciiTheme="minorHAnsi" w:cstheme="minorBidi"/>
                          <w:color w:val="000000" w:themeColor="text1"/>
                          <w:sz w:val="20"/>
                          <w:szCs w:val="20"/>
                        </w:rPr>
                        <w:t>RVOE PSU-124/2018 VIGENCIA A PARTIR DEL CICLO ESCOLAR 2020-2023</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2366450</wp:posOffset>
                </wp:positionH>
                <wp:positionV relativeFrom="paragraph">
                  <wp:posOffset>640854</wp:posOffset>
                </wp:positionV>
                <wp:extent cx="3865168" cy="10871"/>
                <wp:effectExtent l="0" t="0" r="21590" b="27305"/>
                <wp:wrapNone/>
                <wp:docPr id="20" name="Conector recto 20"/>
                <wp:cNvGraphicFramePr/>
                <a:graphic xmlns:a="http://schemas.openxmlformats.org/drawingml/2006/main">
                  <a:graphicData uri="http://schemas.microsoft.com/office/word/2010/wordprocessingShape">
                    <wps:wsp>
                      <wps:cNvCnPr/>
                      <wps:spPr>
                        <a:xfrm flipV="1">
                          <a:off x="0" y="0"/>
                          <a:ext cx="3865168" cy="10871"/>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Conector recto 20" o:spid="_x0000_s1028" style="flip:y;mso-height-percent:0;mso-height-relative:margin;mso-width-percent:0;mso-width-relative:margin;mso-wrap-distance-bottom:0;mso-wrap-distance-left:9pt;mso-wrap-distance-right:9pt;mso-wrap-distance-top:0;mso-wrap-style:square;position:absolute;visibility:visible;z-index:251681792" from="186.35pt,50.45pt" to="490.7pt,51.3pt" strokecolor="#0d0d0d" strokeweight="1pt">
                <v:stroke joinstyle="miter"/>
              </v:lin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page">
                  <wp:posOffset>3185328</wp:posOffset>
                </wp:positionH>
                <wp:positionV relativeFrom="paragraph">
                  <wp:posOffset>811677</wp:posOffset>
                </wp:positionV>
                <wp:extent cx="4442872"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4442872"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Conector recto 21" o:spid="_x0000_s1029" style="mso-height-percent:0;mso-height-relative:margin;mso-position-horizontal-relative:page;mso-width-percent:0;mso-width-relative:margin;mso-wrap-distance-bottom:0;mso-wrap-distance-left:9pt;mso-wrap-distance-right:9pt;mso-wrap-distance-top:0;mso-wrap-style:square;position:absolute;visibility:visible;z-index:251683840" from="250.8pt,63.9pt" to="600.65pt,63.9pt" strokecolor="#0d0d0d" strokeweight="1pt">
                <v:stroke joinstyle="miter"/>
              </v:lin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3658793</wp:posOffset>
                </wp:positionH>
                <wp:positionV relativeFrom="paragraph">
                  <wp:posOffset>1200527</wp:posOffset>
                </wp:positionV>
                <wp:extent cx="1093305" cy="407118"/>
                <wp:effectExtent l="0" t="0" r="0" b="0"/>
                <wp:wrapNone/>
                <wp:docPr id="18" name="5 CuadroTexto"/>
                <wp:cNvGraphicFramePr/>
                <a:graphic xmlns:a="http://schemas.openxmlformats.org/drawingml/2006/main">
                  <a:graphicData uri="http://schemas.microsoft.com/office/word/2010/wordprocessingShape">
                    <wps:wsp>
                      <wps:cNvSpPr txBox="1"/>
                      <wps:spPr>
                        <a:xfrm>
                          <a:off x="0" y="0"/>
                          <a:ext cx="1093305" cy="407118"/>
                        </a:xfrm>
                        <a:prstGeom prst="rect">
                          <a:avLst/>
                        </a:prstGeom>
                        <a:noFill/>
                        <a:ln w="9525">
                          <a:noFill/>
                        </a:ln>
                      </wps:spPr>
                      <wps:style>
                        <a:lnRef idx="0">
                          <a:scrgbClr r="0" g="0" b="0"/>
                        </a:lnRef>
                        <a:fillRef idx="0">
                          <a:scrgbClr r="0" g="0" b="0"/>
                        </a:fillRef>
                        <a:effectRef idx="0">
                          <a:scrgbClr r="0" g="0" b="0"/>
                        </a:effectRef>
                        <a:fontRef idx="minor">
                          <a:schemeClr val="dk1"/>
                        </a:fontRef>
                      </wps:style>
                      <wps:txbx>
                        <w:txbxContent>
                          <w:p w:rsidR="00CC69F2" w:rsidRPr="00F33364" w:rsidRDefault="004E4D9E" w:rsidP="00CC69F2">
                            <w:pPr>
                              <w:textAlignment w:val="baseline"/>
                              <w:rPr>
                                <w:rFonts w:asciiTheme="minorHAnsi" w:hAnsi="Calibri" w:cstheme="minorBidi"/>
                                <w:b/>
                                <w:bCs/>
                                <w:color w:val="000000" w:themeColor="text1"/>
                                <w:sz w:val="36"/>
                                <w:szCs w:val="36"/>
                              </w:rPr>
                            </w:pPr>
                            <w:r w:rsidRPr="00F33364">
                              <w:rPr>
                                <w:rFonts w:asciiTheme="minorHAnsi" w:hAnsi="Calibri" w:cstheme="minorBidi"/>
                                <w:b/>
                                <w:bCs/>
                                <w:color w:val="000000" w:themeColor="text1"/>
                                <w:sz w:val="36"/>
                                <w:szCs w:val="36"/>
                              </w:rPr>
                              <w:t xml:space="preserve">TESIS </w:t>
                            </w:r>
                          </w:p>
                        </w:txbxContent>
                      </wps:txbx>
                      <wps:bodyPr vertOverflow="overflow" horzOverflow="overflow" wrap="square" rtlCol="0" anchor="t"/>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0" type="#_x0000_t202" style="width:86.1pt;height:32.05pt;margin-top:94.55pt;margin-left:288.1pt;mso-height-percent:0;mso-height-relative:margin;mso-width-percent:0;mso-width-relative:margin;mso-wrap-distance-bottom:0;mso-wrap-distance-left:9pt;mso-wrap-distance-right:9pt;mso-wrap-distance-top:0;mso-wrap-style:square;position:absolute;visibility:visible;v-text-anchor:top;z-index:251677696" filled="f" stroked="f">
                <v:textbox>
                  <w:txbxContent>
                    <w:p w:rsidR="00CC69F2" w:rsidRPr="00F33364" w:rsidP="00CC69F2" w14:paraId="2DEB97F4" w14:textId="77777777">
                      <w:pPr>
                        <w:textAlignment w:val="baseline"/>
                        <w:rPr>
                          <w:rFonts w:hAnsi="Calibri" w:asciiTheme="minorHAnsi" w:cstheme="minorBidi"/>
                          <w:b/>
                          <w:bCs/>
                          <w:color w:val="000000" w:themeColor="text1"/>
                          <w:sz w:val="36"/>
                          <w:szCs w:val="36"/>
                        </w:rPr>
                      </w:pPr>
                      <w:r w:rsidRPr="00F33364">
                        <w:rPr>
                          <w:rFonts w:hAnsi="Calibri" w:asciiTheme="minorHAnsi" w:cstheme="minorBidi"/>
                          <w:b/>
                          <w:bCs/>
                          <w:color w:val="000000" w:themeColor="text1"/>
                          <w:sz w:val="36"/>
                          <w:szCs w:val="36"/>
                        </w:rPr>
                        <w:t xml:space="preserve">TESIS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margin">
                  <wp:posOffset>3431826</wp:posOffset>
                </wp:positionH>
                <wp:positionV relativeFrom="paragraph">
                  <wp:posOffset>293684</wp:posOffset>
                </wp:positionV>
                <wp:extent cx="1868993" cy="407035"/>
                <wp:effectExtent l="0" t="0" r="0" b="0"/>
                <wp:wrapNone/>
                <wp:docPr id="19" name="5 CuadroTexto"/>
                <wp:cNvGraphicFramePr/>
                <a:graphic xmlns:a="http://schemas.openxmlformats.org/drawingml/2006/main">
                  <a:graphicData uri="http://schemas.microsoft.com/office/word/2010/wordprocessingShape">
                    <wps:wsp>
                      <wps:cNvSpPr txBox="1"/>
                      <wps:spPr>
                        <a:xfrm>
                          <a:off x="0" y="0"/>
                          <a:ext cx="1868993" cy="407035"/>
                        </a:xfrm>
                        <a:prstGeom prst="rect">
                          <a:avLst/>
                        </a:prstGeom>
                        <a:noFill/>
                        <a:ln w="9525">
                          <a:noFill/>
                        </a:ln>
                      </wps:spPr>
                      <wps:style>
                        <a:lnRef idx="0">
                          <a:scrgbClr r="0" g="0" b="0"/>
                        </a:lnRef>
                        <a:fillRef idx="0">
                          <a:scrgbClr r="0" g="0" b="0"/>
                        </a:fillRef>
                        <a:effectRef idx="0">
                          <a:scrgbClr r="0" g="0" b="0"/>
                        </a:effectRef>
                        <a:fontRef idx="minor">
                          <a:schemeClr val="dk1"/>
                        </a:fontRef>
                      </wps:style>
                      <wps:txbx>
                        <w:txbxContent>
                          <w:p w:rsidR="00CC69F2" w:rsidRPr="006C78C8" w:rsidRDefault="004E4D9E" w:rsidP="00CC69F2">
                            <w:pPr>
                              <w:textAlignment w:val="baseline"/>
                              <w:rPr>
                                <w:rFonts w:asciiTheme="minorHAnsi" w:hAnsi="Calibri" w:cstheme="minorBidi"/>
                                <w:color w:val="808080" w:themeColor="background1" w:themeShade="80"/>
                                <w:szCs w:val="24"/>
                              </w:rPr>
                            </w:pPr>
                            <w:r w:rsidRPr="006C78C8">
                              <w:rPr>
                                <w:rFonts w:asciiTheme="minorHAnsi" w:hAnsi="Calibri" w:cstheme="minorBidi"/>
                                <w:color w:val="000000" w:themeColor="text1"/>
                                <w:szCs w:val="24"/>
                              </w:rPr>
                              <w:t>CLAVE</w:t>
                            </w:r>
                            <w:r>
                              <w:rPr>
                                <w:rFonts w:asciiTheme="minorHAnsi" w:hAnsi="Calibri" w:cstheme="minorBidi"/>
                                <w:color w:val="808080" w:themeColor="background1" w:themeShade="80"/>
                                <w:szCs w:val="24"/>
                              </w:rPr>
                              <w:t>:</w:t>
                            </w:r>
                            <w:r w:rsidRPr="006C78C8">
                              <w:rPr>
                                <w:rFonts w:asciiTheme="minorHAnsi" w:hAnsi="Calibri" w:cstheme="minorBidi"/>
                                <w:color w:val="808080" w:themeColor="background1" w:themeShade="80"/>
                                <w:szCs w:val="24"/>
                              </w:rPr>
                              <w:t xml:space="preserve"> </w:t>
                            </w:r>
                            <w:r w:rsidRPr="00DD3D21">
                              <w:rPr>
                                <w:rFonts w:asciiTheme="minorHAnsi" w:hAnsi="Calibri" w:cstheme="minorBidi"/>
                                <w:color w:val="000000" w:themeColor="text1"/>
                                <w:szCs w:val="24"/>
                              </w:rPr>
                              <w:t>07PSU0075W</w:t>
                            </w:r>
                          </w:p>
                        </w:txbxContent>
                      </wps:txbx>
                      <wps:bodyPr vertOverflow="overflow" horzOverflow="overflow" wrap="square" rtlCol="0" anchor="t"/>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1" type="#_x0000_t202" style="width:147.15pt;height:32.05pt;margin-top:23.1pt;margin-left:270.2pt;mso-height-percent:0;mso-height-relative:margin;mso-position-horizontal-relative:margin;mso-width-percent:0;mso-width-relative:margin;mso-wrap-distance-bottom:0;mso-wrap-distance-left:9pt;mso-wrap-distance-right:9pt;mso-wrap-distance-top:0;mso-wrap-style:square;position:absolute;visibility:visible;v-text-anchor:top;z-index:251679744" filled="f" stroked="f">
                <v:textbox>
                  <w:txbxContent>
                    <w:p w:rsidR="00CC69F2" w:rsidRPr="006C78C8" w:rsidP="00CC69F2" w14:paraId="73E4F826" w14:textId="77777777">
                      <w:pPr>
                        <w:textAlignment w:val="baseline"/>
                        <w:rPr>
                          <w:rFonts w:hAnsi="Calibri" w:asciiTheme="minorHAnsi" w:cstheme="minorBidi"/>
                          <w:color w:val="808080" w:themeColor="background1" w:themeShade="80"/>
                          <w:szCs w:val="24"/>
                        </w:rPr>
                      </w:pPr>
                      <w:r w:rsidRPr="006C78C8">
                        <w:rPr>
                          <w:rFonts w:hAnsi="Calibri" w:asciiTheme="minorHAnsi" w:cstheme="minorBidi"/>
                          <w:color w:val="000000" w:themeColor="text1"/>
                          <w:szCs w:val="24"/>
                        </w:rPr>
                        <w:t>CLAVE</w:t>
                      </w:r>
                      <w:r>
                        <w:rPr>
                          <w:rFonts w:hAnsi="Calibri" w:asciiTheme="minorHAnsi" w:cstheme="minorBidi"/>
                          <w:color w:val="808080" w:themeColor="background1" w:themeShade="80"/>
                          <w:szCs w:val="24"/>
                        </w:rPr>
                        <w:t>:</w:t>
                      </w:r>
                      <w:r w:rsidRPr="006C78C8">
                        <w:rPr>
                          <w:rFonts w:hAnsi="Calibri" w:asciiTheme="minorHAnsi" w:cstheme="minorBidi"/>
                          <w:color w:val="808080" w:themeColor="background1" w:themeShade="80"/>
                          <w:szCs w:val="24"/>
                        </w:rPr>
                        <w:t xml:space="preserve"> </w:t>
                      </w:r>
                      <w:r w:rsidRPr="00DD3D21">
                        <w:rPr>
                          <w:rFonts w:hAnsi="Calibri" w:asciiTheme="minorHAnsi" w:cstheme="minorBidi"/>
                          <w:color w:val="000000" w:themeColor="text1"/>
                          <w:szCs w:val="24"/>
                        </w:rPr>
                        <w:t>07PSU0075W</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2447980</wp:posOffset>
                </wp:positionH>
                <wp:positionV relativeFrom="paragraph">
                  <wp:posOffset>1667096</wp:posOffset>
                </wp:positionV>
                <wp:extent cx="3585790" cy="954157"/>
                <wp:effectExtent l="0" t="0" r="0" b="0"/>
                <wp:wrapNone/>
                <wp:docPr id="9" name="5 CuadroTexto"/>
                <wp:cNvGraphicFramePr/>
                <a:graphic xmlns:a="http://schemas.openxmlformats.org/drawingml/2006/main">
                  <a:graphicData uri="http://schemas.microsoft.com/office/word/2010/wordprocessingShape">
                    <wps:wsp>
                      <wps:cNvSpPr txBox="1"/>
                      <wps:spPr>
                        <a:xfrm>
                          <a:off x="0" y="0"/>
                          <a:ext cx="3585790" cy="954157"/>
                        </a:xfrm>
                        <a:prstGeom prst="rect">
                          <a:avLst/>
                        </a:prstGeom>
                        <a:noFill/>
                        <a:ln w="9525">
                          <a:noFill/>
                        </a:ln>
                      </wps:spPr>
                      <wps:style>
                        <a:lnRef idx="0">
                          <a:scrgbClr r="0" g="0" b="0"/>
                        </a:lnRef>
                        <a:fillRef idx="0">
                          <a:scrgbClr r="0" g="0" b="0"/>
                        </a:fillRef>
                        <a:effectRef idx="0">
                          <a:scrgbClr r="0" g="0" b="0"/>
                        </a:effectRef>
                        <a:fontRef idx="minor">
                          <a:schemeClr val="dk1"/>
                        </a:fontRef>
                      </wps:style>
                      <wps:txbx>
                        <w:txbxContent>
                          <w:p w:rsidR="00CC69F2" w:rsidRDefault="004E4D9E" w:rsidP="00CC69F2">
                            <w:pPr>
                              <w:jc w:val="center"/>
                              <w:textAlignment w:val="baseline"/>
                              <w:rPr>
                                <w:rFonts w:asciiTheme="minorHAnsi" w:hAnsi="Calibri" w:cstheme="minorBidi"/>
                                <w:color w:val="000000" w:themeColor="dark1"/>
                              </w:rPr>
                            </w:pPr>
                            <w:r w:rsidRPr="00096283">
                              <w:rPr>
                                <w:rFonts w:asciiTheme="minorHAnsi" w:hAnsi="Calibri" w:cstheme="minorBidi"/>
                                <w:color w:val="000000" w:themeColor="dark1"/>
                              </w:rPr>
                              <w:t>"</w:t>
                            </w:r>
                            <w:r w:rsidR="006C016B" w:rsidRPr="006C016B">
                              <w:rPr>
                                <w:color w:val="000000" w:themeColor="dark1"/>
                              </w:rPr>
                              <w:t>La inclusión en la escuela secundaria técnica 16 con los alumnos del 2° grado</w:t>
                            </w:r>
                            <w:r w:rsidRPr="00096283">
                              <w:rPr>
                                <w:rFonts w:asciiTheme="minorHAnsi" w:hAnsi="Calibri" w:cstheme="minorBidi"/>
                                <w:color w:val="000000" w:themeColor="dark1"/>
                              </w:rPr>
                              <w:t>"</w:t>
                            </w:r>
                          </w:p>
                        </w:txbxContent>
                      </wps:txbx>
                      <wps:bodyPr vertOverflow="overflow" horzOverflow="overflow" wrap="square" rtlCol="0" anchor="t"/>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2" type="#_x0000_t202" style="width:282.35pt;height:75.15pt;margin-top:131.25pt;margin-left:192.75pt;mso-height-percent:0;mso-height-relative:margin;mso-width-percent:0;mso-width-relative:margin;mso-wrap-distance-bottom:0;mso-wrap-distance-left:9pt;mso-wrap-distance-right:9pt;mso-wrap-distance-top:0;mso-wrap-style:square;position:absolute;visibility:visible;v-text-anchor:top;z-index:251675648" filled="f" stroked="f">
                <v:textbox>
                  <w:txbxContent>
                    <w:p w:rsidR="00CC69F2" w:rsidP="00CC69F2" w14:paraId="4A5EB23F" w14:textId="275CF245">
                      <w:pPr>
                        <w:jc w:val="center"/>
                        <w:textAlignment w:val="baseline"/>
                        <w:rPr>
                          <w:rFonts w:hAnsi="Calibri" w:asciiTheme="minorHAnsi" w:cstheme="minorBidi"/>
                          <w:color w:val="000000" w:themeColor="dark1"/>
                        </w:rPr>
                      </w:pPr>
                      <w:r w:rsidRPr="00096283">
                        <w:rPr>
                          <w:rFonts w:hAnsi="Calibri" w:asciiTheme="minorHAnsi" w:cstheme="minorBidi"/>
                          <w:color w:val="000000" w:themeColor="dark1"/>
                        </w:rPr>
                        <w:t>"</w:t>
                      </w:r>
                      <w:r w:rsidRPr="006C016B" w:rsidR="006C016B">
                        <w:rPr>
                          <w:color w:val="000000" w:themeColor="dark1"/>
                        </w:rPr>
                        <w:t>La inclusión en la escuela secundaria técnica 16 con los alumnos del 2° grado</w:t>
                      </w:r>
                      <w:r w:rsidRPr="00096283">
                        <w:rPr>
                          <w:rFonts w:hAnsi="Calibri" w:asciiTheme="minorHAnsi" w:cstheme="minorBidi"/>
                          <w:color w:val="000000" w:themeColor="dark1"/>
                        </w:rPr>
                        <w:t>"</w:t>
                      </w:r>
                    </w:p>
                  </w:txbxContent>
                </v:textbox>
              </v:shap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70528" behindDoc="0" locked="0" layoutInCell="1" allowOverlap="1">
                <wp:simplePos x="0" y="0"/>
                <wp:positionH relativeFrom="column">
                  <wp:posOffset>1863504</wp:posOffset>
                </wp:positionH>
                <wp:positionV relativeFrom="paragraph">
                  <wp:posOffset>1468838</wp:posOffset>
                </wp:positionV>
                <wp:extent cx="0" cy="4661807"/>
                <wp:effectExtent l="19050" t="0" r="38100" b="43815"/>
                <wp:wrapNone/>
                <wp:docPr id="5" name="Conector recto 5"/>
                <wp:cNvGraphicFramePr/>
                <a:graphic xmlns:a="http://schemas.openxmlformats.org/drawingml/2006/main">
                  <a:graphicData uri="http://schemas.microsoft.com/office/word/2010/wordprocessingShape">
                    <wps:wsp>
                      <wps:cNvCnPr/>
                      <wps:spPr>
                        <a:xfrm flipH="1">
                          <a:off x="0" y="0"/>
                          <a:ext cx="0" cy="4661807"/>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Conector recto 5" o:spid="_x0000_s1033" style="flip:x;mso-height-percent:0;mso-height-relative:margin;mso-width-percent:0;mso-width-relative:margin;mso-wrap-distance-bottom:0;mso-wrap-distance-left:9pt;mso-wrap-distance-right:9pt;mso-wrap-distance-top:0;mso-wrap-style:square;position:absolute;visibility:visible;z-index:251671552" from="146.75pt,115.65pt" to="146.75pt,482.7pt" strokecolor="black"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8480" behindDoc="0" locked="0" layoutInCell="1" allowOverlap="1">
                <wp:simplePos x="0" y="0"/>
                <wp:positionH relativeFrom="column">
                  <wp:posOffset>636905</wp:posOffset>
                </wp:positionH>
                <wp:positionV relativeFrom="paragraph">
                  <wp:posOffset>1492885</wp:posOffset>
                </wp:positionV>
                <wp:extent cx="34290" cy="5205730"/>
                <wp:effectExtent l="19050" t="0" r="41910" b="52070"/>
                <wp:wrapNone/>
                <wp:docPr id="4" name="Conector recto 4"/>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Conector recto 4" o:spid="_x0000_s1034" style="flip:x;mso-height-percent:0;mso-height-relative:margin;mso-width-percent:0;mso-width-relative:margin;mso-wrap-distance-bottom:0;mso-wrap-distance-left:9pt;mso-wrap-distance-right:9pt;mso-wrap-distance-top:0;mso-wrap-style:square;position:absolute;visibility:visible;z-index:251669504" from="50.15pt,117.55pt" to="52.85pt,527.45pt" strokecolor="black"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4384" behindDoc="0" locked="0" layoutInCell="1" allowOverlap="1">
                <wp:simplePos x="0" y="0"/>
                <wp:positionH relativeFrom="column">
                  <wp:posOffset>1050744</wp:posOffset>
                </wp:positionH>
                <wp:positionV relativeFrom="paragraph">
                  <wp:posOffset>1495788</wp:posOffset>
                </wp:positionV>
                <wp:extent cx="40822" cy="5704114"/>
                <wp:effectExtent l="19050" t="0" r="54610" b="49530"/>
                <wp:wrapNone/>
                <wp:docPr id="1" name="Conector recto 1"/>
                <wp:cNvGraphicFramePr/>
                <a:graphic xmlns:a="http://schemas.openxmlformats.org/drawingml/2006/main">
                  <a:graphicData uri="http://schemas.microsoft.com/office/word/2010/wordprocessingShape">
                    <wps:wsp>
                      <wps:cNvCnPr/>
                      <wps:spPr>
                        <a:xfrm flipH="1">
                          <a:off x="0" y="0"/>
                          <a:ext cx="40822" cy="570411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Conector recto 1" o:spid="_x0000_s1035" style="flip:x;mso-height-percent:0;mso-height-relative:margin;mso-width-percent:0;mso-width-relative:margin;mso-wrap-distance-bottom:0;mso-wrap-distance-left:9pt;mso-wrap-distance-right:9pt;mso-wrap-distance-top:0;mso-wrap-style:square;position:absolute;visibility:visible;z-index:251665408" from="82.75pt,117.8pt" to="85.95pt,566.95pt" strokecolor="black" strokeweight="4.5pt">
                <v:stroke joinstyle="miter"/>
              </v:line>
            </w:pict>
          </mc:Fallback>
        </mc:AlternateContent>
      </w:r>
      <w:r>
        <w:rPr>
          <w:noProof/>
        </w:rPr>
        <w:drawing>
          <wp:anchor distT="0" distB="0" distL="114300" distR="114300" simplePos="0" relativeHeight="251663360" behindDoc="0" locked="0" layoutInCell="1" allowOverlap="1">
            <wp:simplePos x="0" y="0"/>
            <wp:positionH relativeFrom="column">
              <wp:posOffset>-128270</wp:posOffset>
            </wp:positionH>
            <wp:positionV relativeFrom="paragraph">
              <wp:posOffset>356870</wp:posOffset>
            </wp:positionV>
            <wp:extent cx="2091690" cy="819150"/>
            <wp:effectExtent l="0" t="0" r="3810" b="0"/>
            <wp:wrapNone/>
            <wp:docPr id="7" name="6 Imagen">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a:extLst>
                        <a:ext uri="{FF2B5EF4-FFF2-40B4-BE49-F238E27FC236}">
                          <a16:creationId xmlns:a16="http://schemas.microsoft.com/office/drawing/2014/main" id="{00000000-0008-0000-0000-000007000000}"/>
                        </a:ext>
                      </a:extLst>
                    </pic:cNvPr>
                    <pic:cNvPicPr>
                      <a:picLocks noChangeAspect="1"/>
                    </pic:cNvPicPr>
                  </pic:nvPicPr>
                  <pic:blipFill>
                    <a:blip r:embed="rId6" cstate="print">
                      <a:extLst>
                        <a:ext uri="{28A0092B-C50C-407E-A947-70E740481C1C}">
                          <a14:useLocalDpi xmlns:a14="http://schemas.microsoft.com/office/drawing/2010/main" val="0"/>
                        </a:ext>
                      </a:extLst>
                    </a:blip>
                    <a:srcRect b="18984"/>
                    <a:stretch>
                      <a:fillRect/>
                    </a:stretch>
                  </pic:blipFill>
                  <pic:spPr>
                    <a:xfrm>
                      <a:off x="0" y="0"/>
                      <a:ext cx="2091690" cy="819150"/>
                    </a:xfrm>
                    <a:prstGeom prst="rect">
                      <a:avLst/>
                    </a:prstGeom>
                  </pic:spPr>
                </pic:pic>
              </a:graphicData>
            </a:graphic>
            <wp14:sizeRelH relativeFrom="page">
              <wp14:pctWidth>0</wp14:pctWidth>
            </wp14:sizeRelH>
            <wp14:sizeRelV relativeFrom="page">
              <wp14:pctHeight>0</wp14:pctHeight>
            </wp14:sizeRelV>
          </wp:anchor>
        </w:drawing>
      </w:r>
    </w:p>
    <w:tbl>
      <w:tblPr>
        <w:tblW w:w="6022" w:type="dxa"/>
        <w:tblCellMar>
          <w:left w:w="70" w:type="dxa"/>
          <w:right w:w="70" w:type="dxa"/>
        </w:tblCellMar>
        <w:tblLook w:val="04A0" w:firstRow="1" w:lastRow="0" w:firstColumn="1" w:lastColumn="0" w:noHBand="0" w:noVBand="1"/>
      </w:tblPr>
      <w:tblGrid>
        <w:gridCol w:w="6000"/>
        <w:gridCol w:w="146"/>
      </w:tblGrid>
      <w:tr w:rsidR="006D5812" w:rsidTr="00273D11">
        <w:trPr>
          <w:trHeight w:val="240"/>
        </w:trPr>
        <w:tc>
          <w:tcPr>
            <w:tcW w:w="5876" w:type="dxa"/>
            <w:vMerge w:val="restart"/>
            <w:tcBorders>
              <w:top w:val="nil"/>
              <w:left w:val="nil"/>
              <w:bottom w:val="nil"/>
              <w:right w:val="nil"/>
            </w:tcBorders>
            <w:vAlign w:val="center"/>
            <w:hideMark/>
          </w:tcPr>
          <w:tbl>
            <w:tblPr>
              <w:tblW w:w="5860" w:type="dxa"/>
              <w:tblCellMar>
                <w:top w:w="15" w:type="dxa"/>
                <w:left w:w="70" w:type="dxa"/>
                <w:right w:w="70" w:type="dxa"/>
              </w:tblCellMar>
              <w:tblLook w:val="04A0" w:firstRow="1" w:lastRow="0" w:firstColumn="1" w:lastColumn="0" w:noHBand="0" w:noVBand="1"/>
            </w:tblPr>
            <w:tblGrid>
              <w:gridCol w:w="5714"/>
              <w:gridCol w:w="146"/>
            </w:tblGrid>
            <w:tr w:rsidR="006D5812" w:rsidTr="00273D11">
              <w:trPr>
                <w:gridAfter w:val="1"/>
                <w:wAfter w:w="146" w:type="dxa"/>
                <w:trHeight w:val="464"/>
              </w:trPr>
              <w:tc>
                <w:tcPr>
                  <w:tcW w:w="5714" w:type="dxa"/>
                  <w:vMerge w:val="restart"/>
                  <w:tcBorders>
                    <w:top w:val="nil"/>
                    <w:left w:val="nil"/>
                    <w:bottom w:val="nil"/>
                    <w:right w:val="nil"/>
                  </w:tcBorders>
                  <w:shd w:val="clear" w:color="auto" w:fill="auto"/>
                  <w:vAlign w:val="center"/>
                  <w:hideMark/>
                </w:tcPr>
                <w:p w:rsidR="00CC69F2" w:rsidRPr="001B5E28" w:rsidRDefault="004E4D9E" w:rsidP="00273D11">
                  <w:pPr>
                    <w:spacing w:after="0" w:line="240" w:lineRule="auto"/>
                    <w:ind w:left="0"/>
                    <w:jc w:val="center"/>
                    <w:rPr>
                      <w:rFonts w:ascii="Gill Sans MT" w:eastAsia="Times New Roman" w:hAnsi="Gill Sans MT" w:cs="Calibri"/>
                      <w:color w:val="808080"/>
                      <w:sz w:val="40"/>
                      <w:szCs w:val="40"/>
                    </w:rPr>
                  </w:pPr>
                  <w:r>
                    <w:rPr>
                      <w:rFonts w:ascii="Gill Sans MT" w:eastAsia="Times New Roman" w:hAnsi="Gill Sans MT" w:cs="Calibri"/>
                      <w:noProof/>
                      <w:color w:val="808080"/>
                      <w:sz w:val="40"/>
                      <w:szCs w:val="40"/>
                    </w:rPr>
                    <mc:AlternateContent>
                      <mc:Choice Requires="wps">
                        <w:drawing>
                          <wp:anchor distT="0" distB="0" distL="114300" distR="114300" simplePos="0" relativeHeight="251666432" behindDoc="0" locked="0" layoutInCell="1" allowOverlap="1">
                            <wp:simplePos x="0" y="0"/>
                            <wp:positionH relativeFrom="column">
                              <wp:posOffset>1377950</wp:posOffset>
                            </wp:positionH>
                            <wp:positionV relativeFrom="paragraph">
                              <wp:posOffset>473710</wp:posOffset>
                            </wp:positionV>
                            <wp:extent cx="34290" cy="5205730"/>
                            <wp:effectExtent l="19050" t="0" r="41910" b="52070"/>
                            <wp:wrapNone/>
                            <wp:docPr id="2" name="Conector recto 2"/>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Conector recto 2" o:spid="_x0000_s1036" style="flip:x;mso-height-percent:0;mso-height-relative:margin;mso-width-percent:0;mso-width-relative:margin;mso-wrap-distance-bottom:0;mso-wrap-distance-left:9pt;mso-wrap-distance-right:9pt;mso-wrap-distance-top:0;mso-wrap-style:square;position:absolute;visibility:visible;z-index:251667456" from="108.5pt,37.3pt" to="111.2pt,447.2pt" strokecolor="black"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72576" behindDoc="0" locked="0" layoutInCell="1" allowOverlap="1">
                            <wp:simplePos x="0" y="0"/>
                            <wp:positionH relativeFrom="column">
                              <wp:posOffset>180975</wp:posOffset>
                            </wp:positionH>
                            <wp:positionV relativeFrom="paragraph">
                              <wp:posOffset>450215</wp:posOffset>
                            </wp:positionV>
                            <wp:extent cx="0" cy="4661535"/>
                            <wp:effectExtent l="19050" t="0" r="38100" b="43815"/>
                            <wp:wrapNone/>
                            <wp:docPr id="8" name="Conector recto 8"/>
                            <wp:cNvGraphicFramePr/>
                            <a:graphic xmlns:a="http://schemas.openxmlformats.org/drawingml/2006/main">
                              <a:graphicData uri="http://schemas.microsoft.com/office/word/2010/wordprocessingShape">
                                <wps:wsp>
                                  <wps:cNvCnPr/>
                                  <wps:spPr>
                                    <a:xfrm flipH="1">
                                      <a:off x="0" y="0"/>
                                      <a:ext cx="0" cy="466153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Conector recto 8" o:spid="_x0000_s1037" style="flip:x;mso-height-percent:0;mso-height-relative:margin;mso-width-percent:0;mso-width-relative:margin;mso-wrap-distance-bottom:0;mso-wrap-distance-left:9pt;mso-wrap-distance-right:9pt;mso-wrap-distance-top:0;mso-wrap-style:square;position:absolute;visibility:visible;z-index:251673600" from="14.25pt,35.45pt" to="14.25pt,402.5pt" strokecolor="black" strokeweight="4.5pt">
                            <v:stroke joinstyle="miter"/>
                          </v:line>
                        </w:pict>
                      </mc:Fallback>
                    </mc:AlternateContent>
                  </w:r>
                </w:p>
              </w:tc>
            </w:tr>
            <w:tr w:rsidR="006D5812" w:rsidTr="00273D11">
              <w:trPr>
                <w:trHeight w:val="300"/>
              </w:trPr>
              <w:tc>
                <w:tcPr>
                  <w:tcW w:w="5714" w:type="dxa"/>
                  <w:vMerge/>
                  <w:tcBorders>
                    <w:top w:val="nil"/>
                    <w:left w:val="nil"/>
                    <w:bottom w:val="nil"/>
                    <w:right w:val="nil"/>
                  </w:tcBorders>
                  <w:vAlign w:val="center"/>
                  <w:hideMark/>
                </w:tcPr>
                <w:p w:rsidR="00CC69F2" w:rsidRPr="001B5E28" w:rsidRDefault="00CC69F2" w:rsidP="00273D11">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rsidR="00CC69F2" w:rsidRPr="001B5E28" w:rsidRDefault="00CC69F2" w:rsidP="00273D11">
                  <w:pPr>
                    <w:spacing w:after="0" w:line="240" w:lineRule="auto"/>
                    <w:ind w:left="0"/>
                    <w:jc w:val="center"/>
                    <w:rPr>
                      <w:rFonts w:ascii="Gill Sans MT" w:eastAsia="Times New Roman" w:hAnsi="Gill Sans MT" w:cs="Calibri"/>
                      <w:color w:val="808080"/>
                      <w:sz w:val="40"/>
                      <w:szCs w:val="40"/>
                    </w:rPr>
                  </w:pPr>
                </w:p>
              </w:tc>
            </w:tr>
            <w:tr w:rsidR="006D5812" w:rsidTr="00273D11">
              <w:trPr>
                <w:trHeight w:val="345"/>
              </w:trPr>
              <w:tc>
                <w:tcPr>
                  <w:tcW w:w="5714" w:type="dxa"/>
                  <w:vMerge/>
                  <w:tcBorders>
                    <w:top w:val="nil"/>
                    <w:left w:val="nil"/>
                    <w:bottom w:val="nil"/>
                    <w:right w:val="nil"/>
                  </w:tcBorders>
                  <w:vAlign w:val="center"/>
                  <w:hideMark/>
                </w:tcPr>
                <w:p w:rsidR="00CC69F2" w:rsidRPr="001B5E28" w:rsidRDefault="00CC69F2" w:rsidP="00273D11">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rsidR="00CC69F2" w:rsidRPr="001B5E28" w:rsidRDefault="00CC69F2" w:rsidP="00273D11">
                  <w:pPr>
                    <w:spacing w:after="0" w:line="240" w:lineRule="auto"/>
                    <w:ind w:left="0"/>
                    <w:jc w:val="left"/>
                    <w:rPr>
                      <w:rFonts w:ascii="Times New Roman" w:eastAsia="Times New Roman" w:hAnsi="Times New Roman" w:cs="Times New Roman"/>
                      <w:color w:val="auto"/>
                      <w:sz w:val="20"/>
                      <w:szCs w:val="20"/>
                    </w:rPr>
                  </w:pPr>
                </w:p>
              </w:tc>
            </w:tr>
          </w:tbl>
          <w:p w:rsidR="00CC69F2" w:rsidRPr="002F1445" w:rsidRDefault="00CC69F2" w:rsidP="00273D11">
            <w:pPr>
              <w:spacing w:after="160" w:line="259"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rsidR="00CC69F2" w:rsidRPr="002F1445" w:rsidRDefault="00CC69F2" w:rsidP="00273D11">
            <w:pPr>
              <w:spacing w:after="0" w:line="240" w:lineRule="auto"/>
              <w:ind w:left="0"/>
              <w:jc w:val="left"/>
              <w:rPr>
                <w:rFonts w:ascii="Times New Roman" w:eastAsia="Times New Roman" w:hAnsi="Times New Roman" w:cs="Times New Roman"/>
                <w:color w:val="auto"/>
                <w:sz w:val="20"/>
                <w:szCs w:val="20"/>
              </w:rPr>
            </w:pPr>
          </w:p>
        </w:tc>
      </w:tr>
      <w:tr w:rsidR="006D5812" w:rsidTr="00273D11">
        <w:trPr>
          <w:trHeight w:val="195"/>
        </w:trPr>
        <w:tc>
          <w:tcPr>
            <w:tcW w:w="5876" w:type="dxa"/>
            <w:vMerge/>
            <w:tcBorders>
              <w:top w:val="nil"/>
              <w:left w:val="nil"/>
              <w:bottom w:val="nil"/>
              <w:right w:val="nil"/>
            </w:tcBorders>
            <w:vAlign w:val="center"/>
            <w:hideMark/>
          </w:tcPr>
          <w:p w:rsidR="00CC69F2" w:rsidRPr="002F1445" w:rsidRDefault="00CC69F2" w:rsidP="00273D11">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rsidR="00CC69F2" w:rsidRPr="002F1445" w:rsidRDefault="00CC69F2" w:rsidP="00273D11">
            <w:pPr>
              <w:spacing w:after="0" w:line="240" w:lineRule="auto"/>
              <w:ind w:left="0"/>
              <w:jc w:val="left"/>
              <w:rPr>
                <w:rFonts w:ascii="Times New Roman" w:eastAsia="Times New Roman" w:hAnsi="Times New Roman" w:cs="Times New Roman"/>
                <w:color w:val="auto"/>
                <w:sz w:val="20"/>
                <w:szCs w:val="20"/>
              </w:rPr>
            </w:pPr>
          </w:p>
        </w:tc>
      </w:tr>
      <w:tr w:rsidR="006D5812" w:rsidTr="00273D11">
        <w:trPr>
          <w:trHeight w:val="15"/>
        </w:trPr>
        <w:tc>
          <w:tcPr>
            <w:tcW w:w="5876" w:type="dxa"/>
            <w:vMerge/>
            <w:tcBorders>
              <w:top w:val="nil"/>
              <w:left w:val="nil"/>
              <w:bottom w:val="nil"/>
              <w:right w:val="nil"/>
            </w:tcBorders>
            <w:vAlign w:val="center"/>
            <w:hideMark/>
          </w:tcPr>
          <w:p w:rsidR="00CC69F2" w:rsidRPr="002F1445" w:rsidRDefault="00CC69F2" w:rsidP="00273D11">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rsidR="00CC69F2" w:rsidRPr="002F1445" w:rsidRDefault="00CC69F2" w:rsidP="00273D11">
            <w:pPr>
              <w:spacing w:after="0" w:line="240" w:lineRule="auto"/>
              <w:ind w:left="0"/>
              <w:jc w:val="left"/>
              <w:rPr>
                <w:rFonts w:ascii="Times New Roman" w:eastAsia="Times New Roman" w:hAnsi="Times New Roman" w:cs="Times New Roman"/>
                <w:color w:val="auto"/>
                <w:sz w:val="20"/>
                <w:szCs w:val="20"/>
              </w:rPr>
            </w:pPr>
          </w:p>
        </w:tc>
      </w:tr>
    </w:tbl>
    <w:p w:rsidR="00CC69F2" w:rsidRDefault="004E4D9E" w:rsidP="00CC69F2">
      <w:pPr>
        <w:jc w:val="center"/>
        <w:rPr>
          <w:rFonts w:ascii="Century Gothic" w:eastAsia="Century Gothic" w:hAnsi="Century Gothic" w:cs="Century Gothic"/>
          <w:b/>
          <w:color w:val="1F4E79"/>
          <w:sz w:val="48"/>
        </w:rPr>
      </w:pPr>
      <w:r>
        <w:rPr>
          <w:rFonts w:ascii="Century Gothic" w:eastAsia="Century Gothic" w:hAnsi="Century Gothic" w:cs="Century Gothic"/>
          <w:b/>
          <w:noProof/>
          <w:color w:val="1F4E79"/>
          <w:sz w:val="48"/>
        </w:rPr>
        <mc:AlternateContent>
          <mc:Choice Requires="wps">
            <w:drawing>
              <wp:anchor distT="0" distB="0" distL="114300" distR="114300" simplePos="0" relativeHeight="251684864" behindDoc="0" locked="0" layoutInCell="1" allowOverlap="1">
                <wp:simplePos x="0" y="0"/>
                <wp:positionH relativeFrom="column">
                  <wp:posOffset>2388622</wp:posOffset>
                </wp:positionH>
                <wp:positionV relativeFrom="paragraph">
                  <wp:posOffset>828564</wp:posOffset>
                </wp:positionV>
                <wp:extent cx="3826454" cy="4949687"/>
                <wp:effectExtent l="0" t="0" r="0" b="3810"/>
                <wp:wrapNone/>
                <wp:docPr id="22" name="Rectángulo 22"/>
                <wp:cNvGraphicFramePr/>
                <a:graphic xmlns:a="http://schemas.openxmlformats.org/drawingml/2006/main">
                  <a:graphicData uri="http://schemas.microsoft.com/office/word/2010/wordprocessingShape">
                    <wps:wsp>
                      <wps:cNvSpPr/>
                      <wps:spPr>
                        <a:xfrm>
                          <a:off x="0" y="0"/>
                          <a:ext cx="3826454" cy="49496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69F2" w:rsidRPr="0032682E" w:rsidRDefault="004E4D9E" w:rsidP="00CC69F2">
                            <w:pPr>
                              <w:ind w:left="0"/>
                              <w:jc w:val="center"/>
                              <w:rPr>
                                <w:color w:val="000000" w:themeColor="text1"/>
                                <w:sz w:val="22"/>
                              </w:rPr>
                            </w:pPr>
                            <w:r w:rsidRPr="0032682E">
                              <w:rPr>
                                <w:color w:val="000000" w:themeColor="text1"/>
                                <w:sz w:val="22"/>
                              </w:rPr>
                              <w:t xml:space="preserve">PARA OBTENER EL TITULO PROFECIONAL DE </w:t>
                            </w:r>
                          </w:p>
                          <w:p w:rsidR="00CC69F2" w:rsidRDefault="004E4D9E" w:rsidP="00CC69F2">
                            <w:pPr>
                              <w:ind w:left="0"/>
                              <w:jc w:val="center"/>
                              <w:rPr>
                                <w:color w:val="000000" w:themeColor="text1"/>
                                <w:sz w:val="22"/>
                              </w:rPr>
                            </w:pPr>
                            <w:r w:rsidRPr="0032682E">
                              <w:rPr>
                                <w:color w:val="000000" w:themeColor="text1"/>
                                <w:sz w:val="22"/>
                              </w:rPr>
                              <w:t xml:space="preserve">LICENCIADO EN CIENCIAS DE LA EDUCACION </w:t>
                            </w:r>
                          </w:p>
                          <w:p w:rsidR="00CC69F2" w:rsidRDefault="004E4D9E" w:rsidP="00CC69F2">
                            <w:pPr>
                              <w:ind w:left="0"/>
                              <w:jc w:val="center"/>
                              <w:rPr>
                                <w:color w:val="000000" w:themeColor="text1"/>
                                <w:sz w:val="22"/>
                              </w:rPr>
                            </w:pPr>
                            <w:r>
                              <w:rPr>
                                <w:color w:val="000000" w:themeColor="text1"/>
                                <w:sz w:val="22"/>
                              </w:rPr>
                              <w:t>PRESENTADO POR:</w:t>
                            </w:r>
                          </w:p>
                          <w:p w:rsidR="00CC69F2" w:rsidRPr="006C016B" w:rsidRDefault="004E4D9E" w:rsidP="00CC69F2">
                            <w:pPr>
                              <w:ind w:left="0"/>
                              <w:jc w:val="center"/>
                              <w:rPr>
                                <w:color w:val="000000" w:themeColor="text1"/>
                              </w:rPr>
                            </w:pPr>
                            <w:r w:rsidRPr="006C016B">
                              <w:rPr>
                                <w:color w:val="000000" w:themeColor="text1"/>
                              </w:rPr>
                              <w:t xml:space="preserve">Gloria Gómez Sánchez </w:t>
                            </w:r>
                          </w:p>
                          <w:p w:rsidR="00CC69F2" w:rsidRDefault="004E4D9E" w:rsidP="00CC69F2">
                            <w:pPr>
                              <w:ind w:left="0"/>
                              <w:jc w:val="center"/>
                              <w:rPr>
                                <w:color w:val="000000" w:themeColor="text1"/>
                                <w:sz w:val="22"/>
                              </w:rPr>
                            </w:pPr>
                            <w:r>
                              <w:rPr>
                                <w:color w:val="000000" w:themeColor="text1"/>
                                <w:sz w:val="22"/>
                              </w:rPr>
                              <w:t xml:space="preserve">ASESOR DE TESIS </w:t>
                            </w:r>
                          </w:p>
                          <w:p w:rsidR="00CC69F2" w:rsidRPr="0032682E" w:rsidRDefault="00CC69F2" w:rsidP="00CC69F2">
                            <w:pPr>
                              <w:ind w:left="0"/>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ángulo 22" o:spid="_x0000_s1038" style="width:301.3pt;height:389.75pt;margin-top:65.25pt;margin-left:188.1pt;mso-height-percent:0;mso-height-relative:margin;mso-width-percent:0;mso-width-relative:margin;mso-wrap-distance-bottom:0;mso-wrap-distance-left:9pt;mso-wrap-distance-right:9pt;mso-wrap-distance-top:0;mso-wrap-style:square;position:absolute;visibility:visible;v-text-anchor:middle;z-index:251685888" filled="f" stroked="f" strokeweight="1pt">
                <v:textbox>
                  <w:txbxContent>
                    <w:p w:rsidR="00CC69F2" w:rsidRPr="0032682E" w:rsidP="00CC69F2" w14:paraId="5F099DD5" w14:textId="77777777">
                      <w:pPr>
                        <w:ind w:left="0"/>
                        <w:jc w:val="center"/>
                        <w:rPr>
                          <w:color w:val="000000" w:themeColor="text1"/>
                          <w:sz w:val="22"/>
                        </w:rPr>
                      </w:pPr>
                      <w:r w:rsidRPr="0032682E">
                        <w:rPr>
                          <w:color w:val="000000" w:themeColor="text1"/>
                          <w:sz w:val="22"/>
                        </w:rPr>
                        <w:t xml:space="preserve">PARA OBTENER EL TITULO PROFECIONAL DE </w:t>
                      </w:r>
                    </w:p>
                    <w:p w:rsidR="00CC69F2" w:rsidP="00CC69F2" w14:paraId="0EF8E320" w14:textId="77777777">
                      <w:pPr>
                        <w:ind w:left="0"/>
                        <w:jc w:val="center"/>
                        <w:rPr>
                          <w:color w:val="000000" w:themeColor="text1"/>
                          <w:sz w:val="22"/>
                        </w:rPr>
                      </w:pPr>
                      <w:r w:rsidRPr="0032682E">
                        <w:rPr>
                          <w:color w:val="000000" w:themeColor="text1"/>
                          <w:sz w:val="22"/>
                        </w:rPr>
                        <w:t xml:space="preserve">LICENCIADO EN CIENCIAS DE LA EDUCACION </w:t>
                      </w:r>
                    </w:p>
                    <w:p w:rsidR="00CC69F2" w:rsidP="00CC69F2" w14:paraId="7D2E07EE" w14:textId="77777777">
                      <w:pPr>
                        <w:ind w:left="0"/>
                        <w:jc w:val="center"/>
                        <w:rPr>
                          <w:color w:val="000000" w:themeColor="text1"/>
                          <w:sz w:val="22"/>
                        </w:rPr>
                      </w:pPr>
                      <w:r>
                        <w:rPr>
                          <w:color w:val="000000" w:themeColor="text1"/>
                          <w:sz w:val="22"/>
                        </w:rPr>
                        <w:t>PRESENTADO POR:</w:t>
                      </w:r>
                    </w:p>
                    <w:p w:rsidR="00CC69F2" w:rsidRPr="006C016B" w:rsidP="00CC69F2" w14:paraId="69F33656" w14:textId="132A9D5F">
                      <w:pPr>
                        <w:ind w:left="0"/>
                        <w:jc w:val="center"/>
                        <w:rPr>
                          <w:color w:val="000000" w:themeColor="text1"/>
                        </w:rPr>
                      </w:pPr>
                      <w:r w:rsidRPr="006C016B">
                        <w:rPr>
                          <w:color w:val="000000" w:themeColor="text1"/>
                        </w:rPr>
                        <w:t xml:space="preserve">Gloria Gómez Sánchez </w:t>
                      </w:r>
                    </w:p>
                    <w:p w:rsidR="00CC69F2" w:rsidP="00CC69F2" w14:paraId="32786B44" w14:textId="77777777">
                      <w:pPr>
                        <w:ind w:left="0"/>
                        <w:jc w:val="center"/>
                        <w:rPr>
                          <w:color w:val="000000" w:themeColor="text1"/>
                          <w:sz w:val="22"/>
                        </w:rPr>
                      </w:pPr>
                      <w:r>
                        <w:rPr>
                          <w:color w:val="000000" w:themeColor="text1"/>
                          <w:sz w:val="22"/>
                        </w:rPr>
                        <w:t xml:space="preserve">ASESOR DE TESIS </w:t>
                      </w:r>
                    </w:p>
                    <w:p w:rsidR="00CC69F2" w:rsidRPr="0032682E" w:rsidP="00CC69F2" w14:paraId="50B7EA5E" w14:textId="77777777">
                      <w:pPr>
                        <w:ind w:left="0"/>
                        <w:jc w:val="center"/>
                        <w:rPr>
                          <w:color w:val="000000" w:themeColor="text1"/>
                          <w:sz w:val="22"/>
                        </w:rPr>
                      </w:pPr>
                    </w:p>
                  </w:txbxContent>
                </v:textbox>
              </v:rect>
            </w:pict>
          </mc:Fallback>
        </mc:AlternateContent>
      </w:r>
    </w:p>
    <w:p w:rsidR="00CC69F2" w:rsidRDefault="00CC69F2" w:rsidP="00CC69F2">
      <w:pPr>
        <w:jc w:val="center"/>
        <w:rPr>
          <w:rFonts w:ascii="Century Gothic" w:eastAsia="Century Gothic" w:hAnsi="Century Gothic" w:cs="Century Gothic"/>
          <w:b/>
          <w:color w:val="1F4E79"/>
          <w:sz w:val="48"/>
        </w:rPr>
      </w:pPr>
    </w:p>
    <w:p w:rsidR="00CC69F2" w:rsidRDefault="00CC69F2" w:rsidP="00CC69F2">
      <w:pPr>
        <w:jc w:val="center"/>
        <w:rPr>
          <w:rFonts w:ascii="Century Gothic" w:eastAsia="Century Gothic" w:hAnsi="Century Gothic" w:cs="Century Gothic"/>
          <w:b/>
          <w:color w:val="1F4E79"/>
          <w:sz w:val="48"/>
        </w:rPr>
      </w:pPr>
    </w:p>
    <w:p w:rsidR="001759F2" w:rsidRDefault="001759F2">
      <w:pPr>
        <w:sectPr w:rsidR="001759F2">
          <w:pgSz w:w="12240" w:h="15840"/>
          <w:pgMar w:top="1417" w:right="1701" w:bottom="1417" w:left="1701" w:header="708" w:footer="708" w:gutter="0"/>
          <w:cols w:space="708"/>
          <w:docGrid w:linePitch="360"/>
        </w:sectPr>
      </w:pPr>
    </w:p>
    <w:p w:rsidR="00CC4562" w:rsidRPr="007E4A31" w:rsidRDefault="004E4D9E" w:rsidP="00367C20">
      <w:pPr>
        <w:spacing w:after="160" w:line="360" w:lineRule="auto"/>
        <w:ind w:left="0"/>
        <w:rPr>
          <w:rFonts w:eastAsiaTheme="minorHAnsi"/>
          <w:b/>
          <w:color w:val="auto"/>
          <w:sz w:val="32"/>
          <w:szCs w:val="24"/>
          <w:lang w:eastAsia="en-US"/>
        </w:rPr>
      </w:pPr>
      <w:r w:rsidRPr="007E4A31">
        <w:rPr>
          <w:rFonts w:eastAsiaTheme="minorHAnsi"/>
          <w:b/>
          <w:color w:val="auto"/>
          <w:sz w:val="32"/>
          <w:szCs w:val="24"/>
          <w:lang w:eastAsia="en-US"/>
        </w:rPr>
        <w:lastRenderedPageBreak/>
        <w:t xml:space="preserve">Planteamiento del problema </w:t>
      </w:r>
    </w:p>
    <w:p w:rsidR="000C4AEF" w:rsidRPr="007E4A31" w:rsidRDefault="004E4D9E" w:rsidP="00367C20">
      <w:pPr>
        <w:spacing w:after="160" w:line="360" w:lineRule="auto"/>
        <w:ind w:left="0"/>
        <w:rPr>
          <w:rFonts w:eastAsiaTheme="minorHAnsi"/>
          <w:color w:val="auto"/>
          <w:szCs w:val="24"/>
          <w:lang w:eastAsia="en-US"/>
        </w:rPr>
      </w:pPr>
      <w:r w:rsidRPr="007E4A31">
        <w:rPr>
          <w:rFonts w:eastAsiaTheme="minorHAnsi"/>
          <w:color w:val="auto"/>
          <w:szCs w:val="24"/>
          <w:lang w:eastAsia="en-US"/>
        </w:rPr>
        <w:t>La inclusión educativa busca mejorar calidad en la educación,</w:t>
      </w:r>
      <w:r w:rsidR="00E40582" w:rsidRPr="007E4A31">
        <w:rPr>
          <w:rFonts w:eastAsiaTheme="minorHAnsi"/>
          <w:color w:val="auto"/>
          <w:szCs w:val="24"/>
          <w:lang w:eastAsia="en-US"/>
        </w:rPr>
        <w:t xml:space="preserve"> atender </w:t>
      </w:r>
      <w:r w:rsidR="00F96A20" w:rsidRPr="007E4A31">
        <w:rPr>
          <w:rFonts w:eastAsiaTheme="minorHAnsi"/>
          <w:color w:val="auto"/>
          <w:szCs w:val="24"/>
          <w:lang w:eastAsia="en-US"/>
        </w:rPr>
        <w:t xml:space="preserve">las </w:t>
      </w:r>
      <w:r w:rsidR="00E40582" w:rsidRPr="007E4A31">
        <w:rPr>
          <w:rFonts w:eastAsiaTheme="minorHAnsi"/>
          <w:color w:val="auto"/>
          <w:szCs w:val="24"/>
          <w:lang w:eastAsia="en-US"/>
        </w:rPr>
        <w:t xml:space="preserve">necesidades </w:t>
      </w:r>
      <w:r w:rsidR="00F96A20" w:rsidRPr="007E4A31">
        <w:rPr>
          <w:rFonts w:eastAsiaTheme="minorHAnsi"/>
          <w:color w:val="auto"/>
          <w:szCs w:val="24"/>
          <w:lang w:eastAsia="en-US"/>
        </w:rPr>
        <w:t xml:space="preserve">de aprendizaje de todos los niños, niñas y jóvenes en especial aquellos que son vulnerables a la exclusión social. Para garantizar el derecho a una educación de calidad a todos los y las estudiantes en igualdad de condiciones.  </w:t>
      </w:r>
      <w:r w:rsidRPr="007E4A31">
        <w:rPr>
          <w:rFonts w:eastAsiaTheme="minorHAnsi"/>
          <w:color w:val="auto"/>
          <w:szCs w:val="24"/>
          <w:lang w:eastAsia="en-US"/>
        </w:rPr>
        <w:t xml:space="preserve"> </w:t>
      </w:r>
    </w:p>
    <w:p w:rsidR="00231EE2" w:rsidRPr="007E4A31" w:rsidRDefault="004E4D9E" w:rsidP="00367C20">
      <w:pPr>
        <w:spacing w:after="160" w:line="360" w:lineRule="auto"/>
        <w:ind w:left="0"/>
        <w:rPr>
          <w:rFonts w:eastAsiaTheme="minorHAnsi"/>
          <w:color w:val="auto"/>
          <w:szCs w:val="24"/>
          <w:lang w:eastAsia="en-US"/>
        </w:rPr>
      </w:pPr>
      <w:r w:rsidRPr="007E4A31">
        <w:rPr>
          <w:rFonts w:eastAsiaTheme="minorHAnsi"/>
          <w:color w:val="auto"/>
          <w:szCs w:val="24"/>
          <w:lang w:eastAsia="en-US"/>
        </w:rPr>
        <w:t>La inclusión educativa qu</w:t>
      </w:r>
      <w:r w:rsidR="00F96A20" w:rsidRPr="007E4A31">
        <w:rPr>
          <w:rFonts w:eastAsiaTheme="minorHAnsi"/>
          <w:color w:val="auto"/>
          <w:szCs w:val="24"/>
          <w:lang w:eastAsia="en-US"/>
        </w:rPr>
        <w:t xml:space="preserve">e existe en la escuela secundaria </w:t>
      </w:r>
      <w:r w:rsidR="008A2D7A" w:rsidRPr="007E4A31">
        <w:rPr>
          <w:rFonts w:eastAsiaTheme="minorHAnsi"/>
          <w:color w:val="auto"/>
          <w:szCs w:val="24"/>
          <w:lang w:eastAsia="en-US"/>
        </w:rPr>
        <w:t>técnica número 16 Ocosingo en los segundos grados yo puedo ver que si hay escases de inclusión educativa ya que ciertos alumnos son rechazados por tener una conducta irregular</w:t>
      </w:r>
      <w:r w:rsidR="007E4A31" w:rsidRPr="007E4A31">
        <w:rPr>
          <w:rFonts w:eastAsiaTheme="minorHAnsi"/>
          <w:color w:val="auto"/>
          <w:szCs w:val="24"/>
          <w:lang w:eastAsia="en-US"/>
        </w:rPr>
        <w:t xml:space="preserve"> como faltarle al respeto a sus compañeros a los maestros, son contestones y sobre todo tienen un vocabulario inadecuada con el personal docente</w:t>
      </w:r>
      <w:r w:rsidR="008A2D7A" w:rsidRPr="007E4A31">
        <w:rPr>
          <w:rFonts w:eastAsiaTheme="minorHAnsi"/>
          <w:color w:val="auto"/>
          <w:szCs w:val="24"/>
          <w:lang w:eastAsia="en-US"/>
        </w:rPr>
        <w:t xml:space="preserve">, y son sancionados </w:t>
      </w:r>
      <w:r w:rsidR="007E4A31" w:rsidRPr="007E4A31">
        <w:rPr>
          <w:rFonts w:eastAsiaTheme="minorHAnsi"/>
          <w:color w:val="auto"/>
          <w:szCs w:val="24"/>
          <w:lang w:eastAsia="en-US"/>
        </w:rPr>
        <w:t xml:space="preserve">de ocho a quince días </w:t>
      </w:r>
      <w:r w:rsidR="008A2D7A" w:rsidRPr="007E4A31">
        <w:rPr>
          <w:rFonts w:eastAsiaTheme="minorHAnsi"/>
          <w:color w:val="auto"/>
          <w:szCs w:val="24"/>
          <w:lang w:eastAsia="en-US"/>
        </w:rPr>
        <w:t xml:space="preserve">o excluidos del grupo entonces yo creo que si hay cierta exclusión en esa parte no necesariamente </w:t>
      </w:r>
      <w:r w:rsidR="002F0435" w:rsidRPr="007E4A31">
        <w:rPr>
          <w:rFonts w:eastAsiaTheme="minorHAnsi"/>
          <w:color w:val="auto"/>
          <w:szCs w:val="24"/>
          <w:lang w:eastAsia="en-US"/>
        </w:rPr>
        <w:t>un alumno con alg</w:t>
      </w:r>
      <w:r w:rsidR="000506B4">
        <w:rPr>
          <w:rFonts w:eastAsiaTheme="minorHAnsi"/>
          <w:color w:val="auto"/>
          <w:szCs w:val="24"/>
          <w:lang w:eastAsia="en-US"/>
        </w:rPr>
        <w:t xml:space="preserve">una </w:t>
      </w:r>
      <w:r w:rsidR="002F0435" w:rsidRPr="007E4A31">
        <w:rPr>
          <w:rFonts w:eastAsiaTheme="minorHAnsi"/>
          <w:color w:val="auto"/>
          <w:szCs w:val="24"/>
          <w:lang w:eastAsia="en-US"/>
        </w:rPr>
        <w:t xml:space="preserve">discapacidad física es excluida sino que también hay alumnos que son excluidos por su conducta por esa razón se necesita implementar más la </w:t>
      </w:r>
      <w:r w:rsidR="000506B4" w:rsidRPr="007E4A31">
        <w:rPr>
          <w:rFonts w:eastAsiaTheme="minorHAnsi"/>
          <w:color w:val="auto"/>
          <w:szCs w:val="24"/>
          <w:lang w:eastAsia="en-US"/>
        </w:rPr>
        <w:t>inclusión en</w:t>
      </w:r>
      <w:r w:rsidR="002F0435" w:rsidRPr="007E4A31">
        <w:rPr>
          <w:rFonts w:eastAsiaTheme="minorHAnsi"/>
          <w:color w:val="auto"/>
          <w:szCs w:val="24"/>
          <w:lang w:eastAsia="en-US"/>
        </w:rPr>
        <w:t xml:space="preserve"> aquellos alumnos para que también ellos puedan recibir la atención adecuada de parte de los maestros como también de la escuela </w:t>
      </w:r>
    </w:p>
    <w:p w:rsidR="00231EE2" w:rsidRPr="007E4A31" w:rsidRDefault="004E4D9E" w:rsidP="00367C20">
      <w:pPr>
        <w:spacing w:after="160" w:line="360" w:lineRule="auto"/>
        <w:ind w:left="0"/>
        <w:rPr>
          <w:rFonts w:eastAsiaTheme="minorHAnsi"/>
          <w:color w:val="auto"/>
          <w:szCs w:val="24"/>
          <w:lang w:eastAsia="en-US"/>
        </w:rPr>
      </w:pPr>
      <w:r w:rsidRPr="007E4A31">
        <w:rPr>
          <w:rFonts w:eastAsiaTheme="minorHAnsi"/>
          <w:color w:val="auto"/>
          <w:szCs w:val="24"/>
          <w:lang w:eastAsia="en-US"/>
        </w:rPr>
        <w:t xml:space="preserve">los factores sociales que se debe considerar </w:t>
      </w:r>
      <w:r w:rsidR="000C4AEF" w:rsidRPr="007E4A31">
        <w:rPr>
          <w:rFonts w:eastAsiaTheme="minorHAnsi"/>
          <w:color w:val="auto"/>
          <w:szCs w:val="24"/>
          <w:lang w:eastAsia="en-US"/>
        </w:rPr>
        <w:t xml:space="preserve">es que reconozcan </w:t>
      </w:r>
      <w:r w:rsidRPr="007E4A31">
        <w:rPr>
          <w:rFonts w:eastAsiaTheme="minorHAnsi"/>
          <w:color w:val="auto"/>
          <w:szCs w:val="24"/>
          <w:lang w:eastAsia="en-US"/>
        </w:rPr>
        <w:t>los distintos grupos de personas que hay y que puedan ser respe</w:t>
      </w:r>
      <w:r w:rsidRPr="007E4A31">
        <w:rPr>
          <w:rFonts w:eastAsiaTheme="minorHAnsi"/>
          <w:color w:val="auto"/>
          <w:szCs w:val="24"/>
          <w:lang w:eastAsia="en-US"/>
        </w:rPr>
        <w:t xml:space="preserve">tadas y tratadas con igualdad, en los factores económicos que todos los alumnos se beneficien de las oportunidades que hay y puedan crecer con igualdad, en lo político </w:t>
      </w:r>
      <w:r w:rsidR="00A83B2B" w:rsidRPr="007E4A31">
        <w:rPr>
          <w:rFonts w:eastAsiaTheme="minorHAnsi"/>
          <w:color w:val="auto"/>
          <w:szCs w:val="24"/>
          <w:lang w:eastAsia="en-US"/>
        </w:rPr>
        <w:t xml:space="preserve">yo creo que es una base fundamental para eliminar las barreras de la educación ya que en ello se </w:t>
      </w:r>
      <w:r w:rsidR="00CF538D" w:rsidRPr="007E4A31">
        <w:rPr>
          <w:rFonts w:eastAsiaTheme="minorHAnsi"/>
          <w:color w:val="auto"/>
          <w:szCs w:val="24"/>
          <w:lang w:eastAsia="en-US"/>
        </w:rPr>
        <w:t>encuentra</w:t>
      </w:r>
      <w:r w:rsidR="00A83B2B" w:rsidRPr="007E4A31">
        <w:rPr>
          <w:rFonts w:eastAsiaTheme="minorHAnsi"/>
          <w:color w:val="auto"/>
          <w:szCs w:val="24"/>
          <w:lang w:eastAsia="en-US"/>
        </w:rPr>
        <w:t xml:space="preserve"> apoyos</w:t>
      </w:r>
      <w:r w:rsidR="00CF538D" w:rsidRPr="007E4A31">
        <w:rPr>
          <w:rFonts w:eastAsiaTheme="minorHAnsi"/>
          <w:color w:val="auto"/>
          <w:szCs w:val="24"/>
          <w:lang w:eastAsia="en-US"/>
        </w:rPr>
        <w:t xml:space="preserve">. </w:t>
      </w:r>
    </w:p>
    <w:p w:rsidR="000C4AEF" w:rsidRDefault="004E4D9E" w:rsidP="00367C20">
      <w:pPr>
        <w:spacing w:after="160" w:line="360" w:lineRule="auto"/>
        <w:ind w:left="0"/>
        <w:rPr>
          <w:rFonts w:eastAsiaTheme="minorHAnsi"/>
          <w:color w:val="auto"/>
          <w:szCs w:val="24"/>
          <w:lang w:eastAsia="en-US"/>
        </w:rPr>
      </w:pPr>
      <w:r w:rsidRPr="007E4A31">
        <w:rPr>
          <w:rFonts w:eastAsiaTheme="minorHAnsi"/>
          <w:color w:val="auto"/>
          <w:szCs w:val="24"/>
          <w:lang w:eastAsia="en-US"/>
        </w:rPr>
        <w:t xml:space="preserve">Las principales causas de la inclusión educativa es la exclusión de los estudiantes con discapacidades, las enseñanzas </w:t>
      </w:r>
      <w:r w:rsidR="002F0435" w:rsidRPr="007E4A31">
        <w:rPr>
          <w:rFonts w:eastAsiaTheme="minorHAnsi"/>
          <w:color w:val="auto"/>
          <w:szCs w:val="24"/>
          <w:lang w:eastAsia="en-US"/>
        </w:rPr>
        <w:t xml:space="preserve">a medias, la minimización o el rechazo de los profesores con alumnos que tienen ciertos problemas en la conducta </w:t>
      </w:r>
    </w:p>
    <w:p w:rsidR="002F1587" w:rsidRPr="002F1587" w:rsidRDefault="004E4D9E" w:rsidP="00367C20">
      <w:pPr>
        <w:spacing w:after="160" w:line="360" w:lineRule="auto"/>
        <w:ind w:left="0"/>
        <w:rPr>
          <w:rFonts w:eastAsiaTheme="minorHAnsi"/>
          <w:color w:val="auto"/>
          <w:szCs w:val="24"/>
          <w:lang w:eastAsia="en-US"/>
        </w:rPr>
      </w:pPr>
      <w:r>
        <w:rPr>
          <w:rFonts w:eastAsiaTheme="minorHAnsi"/>
          <w:color w:val="auto"/>
          <w:szCs w:val="24"/>
          <w:lang w:eastAsia="en-US"/>
        </w:rPr>
        <w:t xml:space="preserve">si no existiera este problema la situación deseada siria que todos los alumnos sean aceptados con o sin problemas de condición física o conductual, que la </w:t>
      </w:r>
      <w:r>
        <w:rPr>
          <w:rFonts w:eastAsiaTheme="minorHAnsi"/>
          <w:color w:val="auto"/>
          <w:szCs w:val="24"/>
          <w:lang w:eastAsia="en-US"/>
        </w:rPr>
        <w:lastRenderedPageBreak/>
        <w:t xml:space="preserve">inclusión sea notada en y aplicada en las escuelas desde el nivel básico hasta las superiores </w:t>
      </w:r>
    </w:p>
    <w:p w:rsidR="002F0435" w:rsidRPr="007E4A31" w:rsidRDefault="004E4D9E" w:rsidP="00367C20">
      <w:pPr>
        <w:spacing w:after="160" w:line="360" w:lineRule="auto"/>
        <w:ind w:left="0"/>
        <w:rPr>
          <w:rFonts w:eastAsiaTheme="minorHAnsi"/>
          <w:b/>
          <w:color w:val="auto"/>
          <w:sz w:val="28"/>
          <w:szCs w:val="28"/>
          <w:lang w:eastAsia="en-US"/>
        </w:rPr>
      </w:pPr>
      <w:r w:rsidRPr="007E4A31">
        <w:rPr>
          <w:rFonts w:eastAsiaTheme="minorHAnsi"/>
          <w:b/>
          <w:color w:val="auto"/>
          <w:sz w:val="28"/>
          <w:szCs w:val="28"/>
          <w:lang w:eastAsia="en-US"/>
        </w:rPr>
        <w:t>L</w:t>
      </w:r>
      <w:r w:rsidRPr="007E4A31">
        <w:rPr>
          <w:rFonts w:eastAsiaTheme="minorHAnsi"/>
          <w:b/>
          <w:color w:val="auto"/>
          <w:sz w:val="28"/>
          <w:szCs w:val="28"/>
          <w:lang w:eastAsia="en-US"/>
        </w:rPr>
        <w:t>a pregunta que guiara de la</w:t>
      </w:r>
      <w:r w:rsidR="00F45A6C" w:rsidRPr="007E4A31">
        <w:rPr>
          <w:rFonts w:eastAsiaTheme="minorHAnsi"/>
          <w:b/>
          <w:color w:val="auto"/>
          <w:sz w:val="28"/>
          <w:szCs w:val="28"/>
          <w:lang w:eastAsia="en-US"/>
        </w:rPr>
        <w:t xml:space="preserve"> </w:t>
      </w:r>
      <w:r w:rsidRPr="007E4A31">
        <w:rPr>
          <w:rFonts w:eastAsiaTheme="minorHAnsi"/>
          <w:b/>
          <w:color w:val="auto"/>
          <w:sz w:val="28"/>
          <w:szCs w:val="28"/>
          <w:lang w:eastAsia="en-US"/>
        </w:rPr>
        <w:t>investigación</w:t>
      </w:r>
      <w:r w:rsidR="00F45A6C" w:rsidRPr="007E4A31">
        <w:rPr>
          <w:rFonts w:eastAsiaTheme="minorHAnsi"/>
          <w:b/>
          <w:color w:val="auto"/>
          <w:sz w:val="28"/>
          <w:szCs w:val="28"/>
          <w:lang w:eastAsia="en-US"/>
        </w:rPr>
        <w:t xml:space="preserve"> es:</w:t>
      </w:r>
      <w:r w:rsidRPr="007E4A31">
        <w:rPr>
          <w:rFonts w:eastAsiaTheme="minorHAnsi"/>
          <w:b/>
          <w:color w:val="auto"/>
          <w:sz w:val="28"/>
          <w:szCs w:val="28"/>
          <w:lang w:eastAsia="en-US"/>
        </w:rPr>
        <w:t xml:space="preserve"> </w:t>
      </w:r>
    </w:p>
    <w:p w:rsidR="007E4A31" w:rsidRPr="007E4A31" w:rsidRDefault="004E4D9E" w:rsidP="00367C20">
      <w:pPr>
        <w:spacing w:after="160" w:line="360" w:lineRule="auto"/>
        <w:ind w:left="0"/>
        <w:rPr>
          <w:rFonts w:eastAsiaTheme="minorHAnsi"/>
          <w:color w:val="auto"/>
          <w:sz w:val="22"/>
          <w:lang w:eastAsia="en-US"/>
        </w:rPr>
      </w:pPr>
      <w:r>
        <w:rPr>
          <w:rFonts w:eastAsiaTheme="minorHAnsi"/>
          <w:color w:val="auto"/>
          <w:sz w:val="22"/>
          <w:lang w:eastAsia="en-US"/>
        </w:rPr>
        <w:t xml:space="preserve">¿Cómo se practica </w:t>
      </w:r>
      <w:r w:rsidRPr="007E4A31">
        <w:rPr>
          <w:rFonts w:eastAsiaTheme="minorHAnsi"/>
          <w:color w:val="auto"/>
          <w:sz w:val="22"/>
          <w:lang w:eastAsia="en-US"/>
        </w:rPr>
        <w:t>la inclusión educativa?</w:t>
      </w:r>
    </w:p>
    <w:p w:rsidR="007E4A31" w:rsidRPr="007E4A31" w:rsidRDefault="004E4D9E" w:rsidP="00367C20">
      <w:pPr>
        <w:spacing w:after="160" w:line="360" w:lineRule="auto"/>
        <w:ind w:left="0"/>
        <w:rPr>
          <w:rFonts w:eastAsiaTheme="minorHAnsi"/>
          <w:color w:val="auto"/>
          <w:sz w:val="22"/>
          <w:lang w:eastAsia="en-US"/>
        </w:rPr>
      </w:pPr>
      <w:r w:rsidRPr="007E4A31">
        <w:rPr>
          <w:rFonts w:eastAsiaTheme="minorHAnsi"/>
          <w:color w:val="auto"/>
          <w:sz w:val="22"/>
          <w:lang w:eastAsia="en-US"/>
        </w:rPr>
        <w:t>¿Cuáles son las ventajas que tiene la inclusión educativa?</w:t>
      </w:r>
    </w:p>
    <w:p w:rsidR="007E4A31" w:rsidRPr="007E4A31" w:rsidRDefault="004E4D9E" w:rsidP="00367C20">
      <w:pPr>
        <w:spacing w:after="160" w:line="360" w:lineRule="auto"/>
        <w:ind w:left="0"/>
        <w:rPr>
          <w:rFonts w:eastAsiaTheme="minorHAnsi"/>
          <w:color w:val="auto"/>
          <w:sz w:val="22"/>
          <w:lang w:eastAsia="en-US"/>
        </w:rPr>
      </w:pPr>
      <w:r w:rsidRPr="007E4A31">
        <w:rPr>
          <w:rFonts w:eastAsiaTheme="minorHAnsi"/>
          <w:color w:val="auto"/>
          <w:sz w:val="22"/>
          <w:lang w:eastAsia="en-US"/>
        </w:rPr>
        <w:t>¿Cómo podemos mejorar la educación inclusiva en la escuela secundaria técnica en los segundos grados?</w:t>
      </w:r>
    </w:p>
    <w:p w:rsidR="007E4A31" w:rsidRPr="007E4A31" w:rsidRDefault="004E4D9E" w:rsidP="00367C20">
      <w:pPr>
        <w:spacing w:after="160" w:line="360" w:lineRule="auto"/>
        <w:ind w:left="0"/>
        <w:rPr>
          <w:rFonts w:eastAsiaTheme="minorHAnsi"/>
          <w:color w:val="auto"/>
          <w:sz w:val="22"/>
          <w:lang w:eastAsia="en-US"/>
        </w:rPr>
      </w:pPr>
      <w:r w:rsidRPr="007E4A31">
        <w:rPr>
          <w:rFonts w:eastAsiaTheme="minorHAnsi"/>
          <w:color w:val="auto"/>
          <w:sz w:val="22"/>
          <w:lang w:eastAsia="en-US"/>
        </w:rPr>
        <w:t xml:space="preserve">¿Qué </w:t>
      </w:r>
      <w:r w:rsidRPr="007E4A31">
        <w:rPr>
          <w:rFonts w:eastAsiaTheme="minorHAnsi"/>
          <w:color w:val="auto"/>
          <w:sz w:val="22"/>
          <w:lang w:eastAsia="en-US"/>
        </w:rPr>
        <w:t>herramientas podemos utilizar para mejorar la inclusión educativa?</w:t>
      </w:r>
    </w:p>
    <w:p w:rsidR="007E4A31" w:rsidRPr="007E4A31" w:rsidRDefault="004E4D9E" w:rsidP="00367C20">
      <w:pPr>
        <w:spacing w:after="160" w:line="360" w:lineRule="auto"/>
        <w:ind w:left="0"/>
        <w:rPr>
          <w:rFonts w:eastAsiaTheme="minorHAnsi"/>
          <w:color w:val="auto"/>
          <w:sz w:val="22"/>
          <w:lang w:eastAsia="en-US"/>
        </w:rPr>
      </w:pPr>
      <w:r w:rsidRPr="007E4A31">
        <w:rPr>
          <w:rFonts w:eastAsiaTheme="minorHAnsi"/>
          <w:color w:val="auto"/>
          <w:sz w:val="22"/>
          <w:lang w:eastAsia="en-US"/>
        </w:rPr>
        <w:t>¿Realmente existe la inclusión educativa en la escuela secundaria técnica?</w:t>
      </w:r>
    </w:p>
    <w:p w:rsidR="007E4A31" w:rsidRPr="007E4A31" w:rsidRDefault="007E4A31" w:rsidP="00367C20">
      <w:pPr>
        <w:spacing w:after="160" w:line="360" w:lineRule="auto"/>
        <w:ind w:left="0"/>
        <w:rPr>
          <w:rFonts w:eastAsiaTheme="minorHAnsi"/>
          <w:b/>
          <w:color w:val="auto"/>
          <w:sz w:val="28"/>
          <w:szCs w:val="28"/>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1C25B4" w:rsidRDefault="001C25B4" w:rsidP="00367C20">
      <w:pPr>
        <w:spacing w:after="160" w:line="360" w:lineRule="auto"/>
        <w:ind w:left="0"/>
        <w:rPr>
          <w:rFonts w:eastAsiaTheme="minorHAnsi"/>
          <w:b/>
          <w:color w:val="auto"/>
          <w:sz w:val="32"/>
          <w:szCs w:val="32"/>
          <w:lang w:eastAsia="en-US"/>
        </w:rPr>
      </w:pPr>
    </w:p>
    <w:p w:rsidR="002E354E" w:rsidRDefault="004E4D9E" w:rsidP="00367C20">
      <w:pPr>
        <w:spacing w:after="160" w:line="360" w:lineRule="auto"/>
        <w:ind w:left="0"/>
        <w:rPr>
          <w:rFonts w:eastAsiaTheme="minorHAnsi"/>
          <w:b/>
          <w:color w:val="auto"/>
          <w:sz w:val="32"/>
          <w:szCs w:val="32"/>
          <w:lang w:eastAsia="en-US"/>
        </w:rPr>
      </w:pPr>
      <w:r w:rsidRPr="007E4A31">
        <w:rPr>
          <w:rFonts w:eastAsiaTheme="minorHAnsi"/>
          <w:b/>
          <w:color w:val="auto"/>
          <w:sz w:val="32"/>
          <w:szCs w:val="32"/>
          <w:lang w:eastAsia="en-US"/>
        </w:rPr>
        <w:lastRenderedPageBreak/>
        <w:t xml:space="preserve">HIPOTESIS </w:t>
      </w:r>
    </w:p>
    <w:p w:rsidR="00C17744" w:rsidRPr="002E354E" w:rsidRDefault="004E4D9E" w:rsidP="00367C20">
      <w:pPr>
        <w:spacing w:after="160" w:line="360" w:lineRule="auto"/>
        <w:ind w:left="0"/>
        <w:rPr>
          <w:rFonts w:eastAsiaTheme="minorHAnsi"/>
          <w:b/>
          <w:color w:val="auto"/>
          <w:sz w:val="36"/>
          <w:szCs w:val="32"/>
          <w:lang w:eastAsia="en-US"/>
        </w:rPr>
      </w:pPr>
      <w:r>
        <w:rPr>
          <w:rFonts w:eastAsiaTheme="minorHAnsi"/>
          <w:color w:val="auto"/>
          <w:lang w:eastAsia="en-US"/>
        </w:rPr>
        <w:t>B</w:t>
      </w:r>
      <w:r w:rsidR="00907087">
        <w:rPr>
          <w:rFonts w:eastAsiaTheme="minorHAnsi"/>
          <w:color w:val="auto"/>
          <w:lang w:eastAsia="en-US"/>
        </w:rPr>
        <w:t>us</w:t>
      </w:r>
      <w:r>
        <w:rPr>
          <w:rFonts w:eastAsiaTheme="minorHAnsi"/>
          <w:color w:val="auto"/>
          <w:lang w:eastAsia="en-US"/>
        </w:rPr>
        <w:t>camos f</w:t>
      </w:r>
      <w:r w:rsidR="009E6896">
        <w:rPr>
          <w:rFonts w:eastAsiaTheme="minorHAnsi"/>
          <w:color w:val="auto"/>
          <w:lang w:eastAsia="en-US"/>
        </w:rPr>
        <w:t xml:space="preserve">omentar </w:t>
      </w:r>
      <w:r w:rsidRPr="002E354E">
        <w:rPr>
          <w:rFonts w:eastAsiaTheme="minorHAnsi"/>
          <w:color w:val="auto"/>
          <w:lang w:eastAsia="en-US"/>
        </w:rPr>
        <w:t xml:space="preserve">el respeto por las diferencias, mejorar el ambiente en las aulas tratar de generar un ambiente sano, generar la confianza en cada alumno para que ellos se puedan expresar con confianza </w:t>
      </w:r>
      <w:r w:rsidR="002E354E" w:rsidRPr="002E354E">
        <w:rPr>
          <w:rFonts w:eastAsiaTheme="minorHAnsi"/>
          <w:color w:val="auto"/>
          <w:lang w:eastAsia="en-US"/>
        </w:rPr>
        <w:t xml:space="preserve">y se sientan comprendidos y escuchados, invitar a los alumnos a participar en actividades incluirlos más que nada sin importar su condición </w:t>
      </w:r>
    </w:p>
    <w:p w:rsidR="00094016" w:rsidRPr="002E354E" w:rsidRDefault="004E4D9E" w:rsidP="00367C20">
      <w:pPr>
        <w:spacing w:after="160" w:line="360" w:lineRule="auto"/>
        <w:ind w:left="0"/>
        <w:rPr>
          <w:rFonts w:eastAsiaTheme="minorHAnsi"/>
          <w:color w:val="auto"/>
          <w:lang w:eastAsia="en-US"/>
        </w:rPr>
      </w:pPr>
      <w:r w:rsidRPr="002E354E">
        <w:rPr>
          <w:rFonts w:eastAsiaTheme="minorHAnsi"/>
          <w:color w:val="auto"/>
          <w:lang w:eastAsia="en-US"/>
        </w:rPr>
        <w:t xml:space="preserve">Creo que la principal ventaja es que todos los alumnos se sientas aceptados y que todos sean tratados con igualdad sin importar las condiciones que tengan, y sobre todo que la educación </w:t>
      </w:r>
      <w:r w:rsidRPr="002E354E">
        <w:rPr>
          <w:rFonts w:eastAsiaTheme="minorHAnsi"/>
          <w:color w:val="auto"/>
          <w:lang w:eastAsia="en-US"/>
        </w:rPr>
        <w:t xml:space="preserve">que ellos reciben sea de calidad </w:t>
      </w:r>
    </w:p>
    <w:p w:rsidR="00562561" w:rsidRPr="002E354E" w:rsidRDefault="004E4D9E" w:rsidP="00367C20">
      <w:pPr>
        <w:spacing w:after="160" w:line="360" w:lineRule="auto"/>
        <w:ind w:left="0"/>
        <w:rPr>
          <w:rFonts w:eastAsiaTheme="minorHAnsi"/>
          <w:color w:val="auto"/>
          <w:lang w:eastAsia="en-US"/>
        </w:rPr>
      </w:pPr>
      <w:r w:rsidRPr="002E354E">
        <w:rPr>
          <w:rFonts w:eastAsiaTheme="minorHAnsi"/>
          <w:color w:val="auto"/>
          <w:lang w:eastAsia="en-US"/>
        </w:rPr>
        <w:t>Podemos disminuir la exclusión y aumentar la inclusión empezando en platicar con los alumnos, brindarles atención a pesar de sus malas conductas porque no sabemos cuál es la raíz de su comportamiento si vive bien en su cas</w:t>
      </w:r>
      <w:r w:rsidRPr="002E354E">
        <w:rPr>
          <w:rFonts w:eastAsiaTheme="minorHAnsi"/>
          <w:color w:val="auto"/>
          <w:lang w:eastAsia="en-US"/>
        </w:rPr>
        <w:t xml:space="preserve">a si hay cierto tipo de violencia o vive cierto tipo de violencia en su casa no solamente excluirlo si no se trata de escuchar y comprender del por qué su actitud agresiva </w:t>
      </w:r>
    </w:p>
    <w:p w:rsidR="002F1587" w:rsidRPr="002E354E" w:rsidRDefault="004E4D9E" w:rsidP="00367C20">
      <w:pPr>
        <w:spacing w:after="160" w:line="360" w:lineRule="auto"/>
        <w:ind w:left="0"/>
        <w:rPr>
          <w:rFonts w:eastAsiaTheme="minorHAnsi"/>
          <w:color w:val="auto"/>
          <w:lang w:eastAsia="en-US"/>
        </w:rPr>
      </w:pPr>
      <w:r w:rsidRPr="002E354E">
        <w:rPr>
          <w:rFonts w:eastAsiaTheme="minorHAnsi"/>
          <w:color w:val="auto"/>
          <w:lang w:eastAsia="en-US"/>
        </w:rPr>
        <w:t xml:space="preserve">La comprensión, la igualdad de oportunidades, la cooperación, la educación moral y </w:t>
      </w:r>
      <w:r w:rsidRPr="002E354E">
        <w:rPr>
          <w:rFonts w:eastAsiaTheme="minorHAnsi"/>
          <w:color w:val="auto"/>
          <w:lang w:eastAsia="en-US"/>
        </w:rPr>
        <w:t xml:space="preserve">el autoaprendizaje son herramientas se necesita para mejor la inclusión educativa a través de ello los alumnos se sentirán mas apoyados más comprendidos sobre todo se sentirán en un entorno donde se sientas aceptados </w:t>
      </w:r>
    </w:p>
    <w:p w:rsidR="00562561" w:rsidRPr="002E354E" w:rsidRDefault="004E4D9E" w:rsidP="00367C20">
      <w:pPr>
        <w:spacing w:after="160" w:line="360" w:lineRule="auto"/>
        <w:ind w:left="0"/>
        <w:rPr>
          <w:rFonts w:eastAsiaTheme="minorHAnsi"/>
          <w:color w:val="auto"/>
          <w:lang w:eastAsia="en-US"/>
        </w:rPr>
      </w:pPr>
      <w:r w:rsidRPr="002E354E">
        <w:rPr>
          <w:rFonts w:eastAsiaTheme="minorHAnsi"/>
          <w:color w:val="auto"/>
          <w:lang w:eastAsia="en-US"/>
        </w:rPr>
        <w:t xml:space="preserve">Si existe la inclusión educativa pero </w:t>
      </w:r>
      <w:r w:rsidRPr="002E354E">
        <w:rPr>
          <w:rFonts w:eastAsiaTheme="minorHAnsi"/>
          <w:color w:val="auto"/>
          <w:lang w:eastAsia="en-US"/>
        </w:rPr>
        <w:t xml:space="preserve">lamentablemente yo creo que la escuela secundaria técnica carece un poco de la inclusión por que en cierta forma hay mucha exclusión en los alumnos de parte de los docentes </w:t>
      </w:r>
    </w:p>
    <w:p w:rsidR="007E4A31" w:rsidRPr="007E4A31" w:rsidRDefault="007E4A31" w:rsidP="00367C20">
      <w:pPr>
        <w:spacing w:after="160" w:line="360" w:lineRule="auto"/>
        <w:ind w:left="0"/>
        <w:rPr>
          <w:rFonts w:eastAsiaTheme="minorHAnsi"/>
          <w:b/>
          <w:color w:val="auto"/>
          <w:sz w:val="32"/>
          <w:szCs w:val="32"/>
          <w:lang w:eastAsia="en-US"/>
        </w:rPr>
      </w:pPr>
    </w:p>
    <w:p w:rsidR="00CC4562" w:rsidRPr="007E4A31" w:rsidRDefault="00CC4562" w:rsidP="00367C20">
      <w:pPr>
        <w:spacing w:after="160" w:line="360" w:lineRule="auto"/>
        <w:ind w:left="0"/>
        <w:rPr>
          <w:rFonts w:eastAsiaTheme="minorHAnsi"/>
          <w:color w:val="auto"/>
          <w:sz w:val="22"/>
          <w:lang w:eastAsia="en-US"/>
        </w:rPr>
      </w:pPr>
    </w:p>
    <w:p w:rsidR="001C25B4" w:rsidRDefault="001C25B4" w:rsidP="00367C20">
      <w:pPr>
        <w:tabs>
          <w:tab w:val="left" w:pos="2534"/>
        </w:tabs>
        <w:spacing w:after="160" w:line="360" w:lineRule="auto"/>
        <w:ind w:left="0"/>
        <w:rPr>
          <w:rFonts w:eastAsiaTheme="minorHAnsi"/>
          <w:b/>
          <w:color w:val="auto"/>
          <w:sz w:val="32"/>
          <w:szCs w:val="32"/>
          <w:lang w:eastAsia="en-US"/>
        </w:rPr>
      </w:pPr>
    </w:p>
    <w:p w:rsidR="001C25B4" w:rsidRDefault="001C25B4" w:rsidP="00367C20">
      <w:pPr>
        <w:tabs>
          <w:tab w:val="left" w:pos="2534"/>
        </w:tabs>
        <w:spacing w:after="160" w:line="360" w:lineRule="auto"/>
        <w:ind w:left="0"/>
        <w:rPr>
          <w:rFonts w:eastAsiaTheme="minorHAnsi"/>
          <w:b/>
          <w:color w:val="auto"/>
          <w:sz w:val="32"/>
          <w:szCs w:val="32"/>
          <w:lang w:eastAsia="en-US"/>
        </w:rPr>
      </w:pPr>
    </w:p>
    <w:p w:rsidR="001C25B4" w:rsidRDefault="001C25B4" w:rsidP="00367C20">
      <w:pPr>
        <w:tabs>
          <w:tab w:val="left" w:pos="2534"/>
        </w:tabs>
        <w:spacing w:after="160" w:line="360" w:lineRule="auto"/>
        <w:ind w:left="0"/>
        <w:rPr>
          <w:rFonts w:eastAsiaTheme="minorHAnsi"/>
          <w:b/>
          <w:color w:val="auto"/>
          <w:sz w:val="32"/>
          <w:szCs w:val="32"/>
          <w:lang w:eastAsia="en-US"/>
        </w:rPr>
      </w:pPr>
    </w:p>
    <w:p w:rsidR="00094016" w:rsidRDefault="004E4D9E" w:rsidP="00367C20">
      <w:pPr>
        <w:tabs>
          <w:tab w:val="left" w:pos="2534"/>
        </w:tabs>
        <w:spacing w:after="160" w:line="360" w:lineRule="auto"/>
        <w:ind w:left="0"/>
        <w:rPr>
          <w:rFonts w:eastAsiaTheme="minorHAnsi"/>
          <w:b/>
          <w:color w:val="auto"/>
          <w:sz w:val="32"/>
          <w:szCs w:val="32"/>
          <w:lang w:eastAsia="en-US"/>
        </w:rPr>
      </w:pPr>
      <w:r>
        <w:rPr>
          <w:rFonts w:eastAsiaTheme="minorHAnsi"/>
          <w:b/>
          <w:color w:val="auto"/>
          <w:sz w:val="32"/>
          <w:szCs w:val="32"/>
          <w:lang w:eastAsia="en-US"/>
        </w:rPr>
        <w:lastRenderedPageBreak/>
        <w:t xml:space="preserve">Variables independientes  </w:t>
      </w:r>
    </w:p>
    <w:p w:rsidR="00FD3EFF" w:rsidRDefault="004E4D9E" w:rsidP="00367C20">
      <w:pPr>
        <w:tabs>
          <w:tab w:val="left" w:pos="2534"/>
        </w:tabs>
        <w:spacing w:after="160" w:line="360" w:lineRule="auto"/>
        <w:ind w:left="0"/>
        <w:rPr>
          <w:rFonts w:eastAsiaTheme="minorHAnsi"/>
          <w:bCs/>
          <w:color w:val="202124"/>
          <w:shd w:val="clear" w:color="auto" w:fill="FFFFFF"/>
          <w:lang w:eastAsia="en-US"/>
        </w:rPr>
      </w:pPr>
      <w:r w:rsidRPr="00FD3EFF">
        <w:rPr>
          <w:rFonts w:eastAsiaTheme="minorHAnsi"/>
          <w:bCs/>
          <w:color w:val="202124"/>
          <w:shd w:val="clear" w:color="auto" w:fill="FFFFFF"/>
          <w:lang w:eastAsia="en-US"/>
        </w:rPr>
        <w:t>Estrate</w:t>
      </w:r>
      <w:r w:rsidR="001E5AF3">
        <w:rPr>
          <w:rFonts w:eastAsiaTheme="minorHAnsi"/>
          <w:bCs/>
          <w:color w:val="202124"/>
          <w:shd w:val="clear" w:color="auto" w:fill="FFFFFF"/>
          <w:lang w:eastAsia="en-US"/>
        </w:rPr>
        <w:t xml:space="preserve">gias de Atención </w:t>
      </w:r>
    </w:p>
    <w:p w:rsidR="001E5AF3" w:rsidRPr="00C43B8C" w:rsidRDefault="004E4D9E" w:rsidP="00367C20">
      <w:pPr>
        <w:tabs>
          <w:tab w:val="left" w:pos="2534"/>
        </w:tabs>
        <w:spacing w:after="160" w:line="360" w:lineRule="auto"/>
        <w:ind w:left="0"/>
        <w:rPr>
          <w:rFonts w:eastAsiaTheme="minorHAnsi"/>
          <w:b/>
          <w:bCs/>
          <w:color w:val="202124"/>
          <w:sz w:val="32"/>
          <w:szCs w:val="32"/>
          <w:shd w:val="clear" w:color="auto" w:fill="FFFFFF"/>
          <w:lang w:eastAsia="en-US"/>
        </w:rPr>
      </w:pPr>
      <w:r w:rsidRPr="00C43B8C">
        <w:rPr>
          <w:rFonts w:eastAsiaTheme="minorHAnsi"/>
          <w:b/>
          <w:bCs/>
          <w:color w:val="202124"/>
          <w:sz w:val="32"/>
          <w:szCs w:val="32"/>
          <w:shd w:val="clear" w:color="auto" w:fill="FFFFFF"/>
          <w:lang w:eastAsia="en-US"/>
        </w:rPr>
        <w:t>Variables dependientes</w:t>
      </w:r>
    </w:p>
    <w:p w:rsidR="001E5AF3" w:rsidRDefault="004E4D9E" w:rsidP="00367C20">
      <w:pPr>
        <w:tabs>
          <w:tab w:val="left" w:pos="2534"/>
        </w:tabs>
        <w:spacing w:after="160" w:line="360" w:lineRule="auto"/>
        <w:ind w:left="0"/>
        <w:rPr>
          <w:rFonts w:eastAsiaTheme="minorHAnsi"/>
          <w:bCs/>
          <w:color w:val="202124"/>
          <w:sz w:val="22"/>
          <w:shd w:val="clear" w:color="auto" w:fill="FFFFFF"/>
          <w:lang w:eastAsia="en-US"/>
        </w:rPr>
      </w:pPr>
      <w:r>
        <w:rPr>
          <w:rFonts w:eastAsiaTheme="minorHAnsi"/>
          <w:bCs/>
          <w:color w:val="202124"/>
          <w:sz w:val="22"/>
          <w:shd w:val="clear" w:color="auto" w:fill="FFFFFF"/>
          <w:lang w:eastAsia="en-US"/>
        </w:rPr>
        <w:t xml:space="preserve">Mejoramiento de enseñanza </w:t>
      </w:r>
    </w:p>
    <w:p w:rsidR="007E4A31" w:rsidRPr="00094016" w:rsidRDefault="004E4D9E" w:rsidP="00367C20">
      <w:pPr>
        <w:tabs>
          <w:tab w:val="left" w:pos="2534"/>
        </w:tabs>
        <w:spacing w:after="160" w:line="360" w:lineRule="auto"/>
        <w:ind w:left="0"/>
        <w:rPr>
          <w:rFonts w:asciiTheme="minorHAnsi" w:eastAsiaTheme="minorHAnsi" w:hAnsiTheme="minorHAnsi" w:cstheme="minorBidi"/>
          <w:color w:val="auto"/>
          <w:sz w:val="22"/>
          <w:lang w:eastAsia="en-US"/>
        </w:rPr>
      </w:pPr>
      <w:r w:rsidRPr="00570BB0">
        <w:rPr>
          <w:rFonts w:eastAsiaTheme="minorHAnsi"/>
          <w:b/>
          <w:color w:val="auto"/>
          <w:sz w:val="32"/>
          <w:szCs w:val="32"/>
          <w:lang w:eastAsia="en-US"/>
        </w:rPr>
        <w:t xml:space="preserve">Objetivo general </w:t>
      </w:r>
    </w:p>
    <w:p w:rsidR="00570BB0"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 xml:space="preserve">Determinar si realmente existe la inclusión educativa en la escuela secundaria técnica #16 en los segundos grados </w:t>
      </w:r>
    </w:p>
    <w:p w:rsidR="00570BB0" w:rsidRDefault="004E4D9E" w:rsidP="00367C20">
      <w:pPr>
        <w:tabs>
          <w:tab w:val="left" w:pos="2534"/>
        </w:tabs>
        <w:spacing w:after="160" w:line="360" w:lineRule="auto"/>
        <w:ind w:left="0"/>
        <w:rPr>
          <w:rFonts w:eastAsiaTheme="minorHAnsi"/>
          <w:b/>
          <w:color w:val="auto"/>
          <w:sz w:val="28"/>
          <w:szCs w:val="28"/>
          <w:lang w:eastAsia="en-US"/>
        </w:rPr>
      </w:pPr>
      <w:r w:rsidRPr="00570BB0">
        <w:rPr>
          <w:rFonts w:eastAsiaTheme="minorHAnsi"/>
          <w:b/>
          <w:color w:val="auto"/>
          <w:sz w:val="28"/>
          <w:szCs w:val="28"/>
          <w:lang w:eastAsia="en-US"/>
        </w:rPr>
        <w:t xml:space="preserve">Objetivo específicos </w:t>
      </w:r>
    </w:p>
    <w:p w:rsidR="00570BB0"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 xml:space="preserve">Determinar cómo se da la inclusión educativa </w:t>
      </w:r>
    </w:p>
    <w:p w:rsidR="00570BB0"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 xml:space="preserve">Identificar cuáles son las ventajas que tiene la inclusión educativa </w:t>
      </w:r>
    </w:p>
    <w:p w:rsidR="00570BB0"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 xml:space="preserve">Describir cómo podemos mejorar la educación inclusiva en la escuela secundaria técnica </w:t>
      </w:r>
    </w:p>
    <w:p w:rsidR="00570BB0"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 xml:space="preserve">Identificar que herramientas podemos utilizar para mejorar la inclusión educativa </w:t>
      </w:r>
    </w:p>
    <w:p w:rsidR="001C25B4"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Determinar si r</w:t>
      </w:r>
      <w:r>
        <w:rPr>
          <w:rFonts w:eastAsiaTheme="minorHAnsi"/>
          <w:color w:val="auto"/>
          <w:szCs w:val="24"/>
          <w:lang w:eastAsia="en-US"/>
        </w:rPr>
        <w:t xml:space="preserve">ealmente existe la inclusión educativa en la escuela secundaria técnica en los 2 grados </w:t>
      </w:r>
    </w:p>
    <w:p w:rsidR="001C25B4" w:rsidRDefault="001C25B4" w:rsidP="00367C20">
      <w:pPr>
        <w:tabs>
          <w:tab w:val="left" w:pos="2534"/>
        </w:tabs>
        <w:spacing w:after="160" w:line="360" w:lineRule="auto"/>
        <w:ind w:left="0"/>
        <w:rPr>
          <w:rFonts w:eastAsiaTheme="minorHAnsi"/>
          <w:b/>
          <w:color w:val="auto"/>
          <w:sz w:val="32"/>
          <w:szCs w:val="32"/>
          <w:lang w:eastAsia="en-US"/>
        </w:rPr>
      </w:pPr>
    </w:p>
    <w:p w:rsidR="001C25B4" w:rsidRDefault="001C25B4" w:rsidP="00367C20">
      <w:pPr>
        <w:tabs>
          <w:tab w:val="left" w:pos="2534"/>
        </w:tabs>
        <w:spacing w:after="160" w:line="360" w:lineRule="auto"/>
        <w:ind w:left="0"/>
        <w:rPr>
          <w:rFonts w:eastAsiaTheme="minorHAnsi"/>
          <w:b/>
          <w:color w:val="auto"/>
          <w:sz w:val="32"/>
          <w:szCs w:val="32"/>
          <w:lang w:eastAsia="en-US"/>
        </w:rPr>
      </w:pPr>
    </w:p>
    <w:p w:rsidR="001C25B4" w:rsidRDefault="001C25B4" w:rsidP="00367C20">
      <w:pPr>
        <w:tabs>
          <w:tab w:val="left" w:pos="2534"/>
        </w:tabs>
        <w:spacing w:after="160" w:line="360" w:lineRule="auto"/>
        <w:ind w:left="0"/>
        <w:rPr>
          <w:rFonts w:eastAsiaTheme="minorHAnsi"/>
          <w:b/>
          <w:color w:val="auto"/>
          <w:sz w:val="32"/>
          <w:szCs w:val="32"/>
          <w:lang w:eastAsia="en-US"/>
        </w:rPr>
      </w:pPr>
    </w:p>
    <w:p w:rsidR="001C25B4" w:rsidRDefault="001C25B4" w:rsidP="00367C20">
      <w:pPr>
        <w:tabs>
          <w:tab w:val="left" w:pos="2534"/>
        </w:tabs>
        <w:spacing w:after="160" w:line="360" w:lineRule="auto"/>
        <w:ind w:left="0"/>
        <w:rPr>
          <w:rFonts w:eastAsiaTheme="minorHAnsi"/>
          <w:b/>
          <w:color w:val="auto"/>
          <w:sz w:val="32"/>
          <w:szCs w:val="32"/>
          <w:lang w:eastAsia="en-US"/>
        </w:rPr>
      </w:pPr>
    </w:p>
    <w:p w:rsidR="001C25B4" w:rsidRDefault="001C25B4" w:rsidP="00367C20">
      <w:pPr>
        <w:tabs>
          <w:tab w:val="left" w:pos="2534"/>
        </w:tabs>
        <w:spacing w:after="160" w:line="360" w:lineRule="auto"/>
        <w:ind w:left="0"/>
        <w:rPr>
          <w:rFonts w:eastAsiaTheme="minorHAnsi"/>
          <w:b/>
          <w:color w:val="auto"/>
          <w:sz w:val="32"/>
          <w:szCs w:val="32"/>
          <w:lang w:eastAsia="en-US"/>
        </w:rPr>
      </w:pPr>
    </w:p>
    <w:p w:rsidR="001C25B4" w:rsidRDefault="001C25B4" w:rsidP="00367C20">
      <w:pPr>
        <w:tabs>
          <w:tab w:val="left" w:pos="2534"/>
        </w:tabs>
        <w:spacing w:after="160" w:line="360" w:lineRule="auto"/>
        <w:ind w:left="0"/>
        <w:rPr>
          <w:rFonts w:eastAsiaTheme="minorHAnsi"/>
          <w:b/>
          <w:color w:val="auto"/>
          <w:sz w:val="32"/>
          <w:szCs w:val="32"/>
          <w:lang w:eastAsia="en-US"/>
        </w:rPr>
      </w:pPr>
    </w:p>
    <w:p w:rsidR="00570BB0" w:rsidRDefault="004E4D9E" w:rsidP="00367C20">
      <w:pPr>
        <w:tabs>
          <w:tab w:val="left" w:pos="2534"/>
        </w:tabs>
        <w:spacing w:after="160" w:line="360" w:lineRule="auto"/>
        <w:ind w:left="0"/>
        <w:rPr>
          <w:rFonts w:eastAsiaTheme="minorHAnsi"/>
          <w:b/>
          <w:color w:val="auto"/>
          <w:sz w:val="32"/>
          <w:szCs w:val="32"/>
          <w:lang w:eastAsia="en-US"/>
        </w:rPr>
      </w:pPr>
      <w:r>
        <w:rPr>
          <w:rFonts w:eastAsiaTheme="minorHAnsi"/>
          <w:b/>
          <w:color w:val="auto"/>
          <w:sz w:val="32"/>
          <w:szCs w:val="32"/>
          <w:lang w:eastAsia="en-US"/>
        </w:rPr>
        <w:lastRenderedPageBreak/>
        <w:t>Justificación</w:t>
      </w:r>
    </w:p>
    <w:p w:rsidR="00083396"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Esta investigación voy a llevar a cabo po</w:t>
      </w:r>
      <w:r w:rsidR="00FD3EFF">
        <w:rPr>
          <w:rFonts w:eastAsiaTheme="minorHAnsi"/>
          <w:color w:val="auto"/>
          <w:szCs w:val="24"/>
          <w:lang w:eastAsia="en-US"/>
        </w:rPr>
        <w:t>rque quiero saber si realmente existe</w:t>
      </w:r>
      <w:r>
        <w:rPr>
          <w:rFonts w:eastAsiaTheme="minorHAnsi"/>
          <w:color w:val="auto"/>
          <w:szCs w:val="24"/>
          <w:lang w:eastAsia="en-US"/>
        </w:rPr>
        <w:t xml:space="preserve"> la inclusión en la escuela secundaria técnica si realmente los alumn</w:t>
      </w:r>
      <w:r>
        <w:rPr>
          <w:rFonts w:eastAsiaTheme="minorHAnsi"/>
          <w:color w:val="auto"/>
          <w:szCs w:val="24"/>
          <w:lang w:eastAsia="en-US"/>
        </w:rPr>
        <w:t xml:space="preserve">os son incluidos, si no sufren </w:t>
      </w:r>
      <w:r w:rsidR="00FD3EFF">
        <w:rPr>
          <w:rFonts w:eastAsiaTheme="minorHAnsi"/>
          <w:color w:val="auto"/>
          <w:szCs w:val="24"/>
          <w:lang w:eastAsia="en-US"/>
        </w:rPr>
        <w:t xml:space="preserve">ninguna </w:t>
      </w:r>
      <w:r>
        <w:rPr>
          <w:rFonts w:eastAsiaTheme="minorHAnsi"/>
          <w:color w:val="auto"/>
          <w:szCs w:val="24"/>
          <w:lang w:eastAsia="en-US"/>
        </w:rPr>
        <w:t>exclusión especialmente aquellos que tienen algún tipo de discapacidad</w:t>
      </w:r>
    </w:p>
    <w:p w:rsidR="00562561"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 xml:space="preserve">Y </w:t>
      </w:r>
      <w:r w:rsidR="00083396">
        <w:rPr>
          <w:rFonts w:eastAsiaTheme="minorHAnsi"/>
          <w:color w:val="auto"/>
          <w:szCs w:val="24"/>
          <w:lang w:eastAsia="en-US"/>
        </w:rPr>
        <w:t>para mejorar localidad de la educación con a</w:t>
      </w:r>
      <w:r w:rsidR="00FD3EFF">
        <w:rPr>
          <w:rFonts w:eastAsiaTheme="minorHAnsi"/>
          <w:color w:val="auto"/>
          <w:szCs w:val="24"/>
          <w:lang w:eastAsia="en-US"/>
        </w:rPr>
        <w:t xml:space="preserve">quellos niños que son excluidos y </w:t>
      </w:r>
      <w:r w:rsidR="00083396">
        <w:rPr>
          <w:rFonts w:eastAsiaTheme="minorHAnsi"/>
          <w:color w:val="auto"/>
          <w:szCs w:val="24"/>
          <w:lang w:eastAsia="en-US"/>
        </w:rPr>
        <w:t>para reforzar la inclusión</w:t>
      </w:r>
    </w:p>
    <w:p w:rsidR="00FD3EFF"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 xml:space="preserve">Que si se puede mejorar la inclusión, que si puede a ver </w:t>
      </w:r>
      <w:r w:rsidR="006C09A0">
        <w:rPr>
          <w:rFonts w:eastAsiaTheme="minorHAnsi"/>
          <w:color w:val="auto"/>
          <w:szCs w:val="24"/>
          <w:lang w:eastAsia="en-US"/>
        </w:rPr>
        <w:t xml:space="preserve">equidad </w:t>
      </w:r>
      <w:r>
        <w:rPr>
          <w:rFonts w:eastAsiaTheme="minorHAnsi"/>
          <w:color w:val="auto"/>
          <w:szCs w:val="24"/>
          <w:lang w:eastAsia="en-US"/>
        </w:rPr>
        <w:t xml:space="preserve">entre los alumnos quizá no se pueda eliminar la exclusión, pero si mejorar la atención, y sobre todo la calidad de la educación </w:t>
      </w:r>
    </w:p>
    <w:p w:rsidR="00AE7D59" w:rsidRDefault="004E4D9E" w:rsidP="00367C20">
      <w:pPr>
        <w:tabs>
          <w:tab w:val="left" w:pos="2534"/>
        </w:tabs>
        <w:spacing w:after="160" w:line="360" w:lineRule="auto"/>
        <w:ind w:left="0"/>
        <w:rPr>
          <w:rFonts w:eastAsiaTheme="minorHAnsi"/>
          <w:color w:val="auto"/>
          <w:szCs w:val="24"/>
          <w:lang w:eastAsia="en-US"/>
        </w:rPr>
      </w:pPr>
      <w:r>
        <w:rPr>
          <w:rFonts w:eastAsiaTheme="minorHAnsi"/>
          <w:color w:val="auto"/>
          <w:szCs w:val="24"/>
          <w:lang w:eastAsia="en-US"/>
        </w:rPr>
        <w:t xml:space="preserve">Existe </w:t>
      </w:r>
      <w:r w:rsidR="006027C2">
        <w:rPr>
          <w:rFonts w:eastAsiaTheme="minorHAnsi"/>
          <w:color w:val="auto"/>
          <w:szCs w:val="24"/>
          <w:lang w:eastAsia="en-US"/>
        </w:rPr>
        <w:t>muchas posibilidades</w:t>
      </w:r>
      <w:r w:rsidR="00B638F8">
        <w:rPr>
          <w:rFonts w:eastAsiaTheme="minorHAnsi"/>
          <w:color w:val="auto"/>
          <w:szCs w:val="24"/>
          <w:lang w:eastAsia="en-US"/>
        </w:rPr>
        <w:t xml:space="preserve"> ya que</w:t>
      </w:r>
      <w:r w:rsidR="006F02C7">
        <w:rPr>
          <w:rFonts w:eastAsiaTheme="minorHAnsi"/>
          <w:color w:val="auto"/>
          <w:szCs w:val="24"/>
          <w:lang w:eastAsia="en-US"/>
        </w:rPr>
        <w:t xml:space="preserve"> tengo el conocimiento y habilidades para llevar acabo, sobre todo tengo mucho interés y disponibilidad de tiempo para llevar a cabo este tema, las disponibilidades de condición ya que cuento con las herramientas que necesito </w:t>
      </w:r>
    </w:p>
    <w:p w:rsidR="00AE7D59" w:rsidRDefault="00AE7D59" w:rsidP="00367C20">
      <w:pPr>
        <w:tabs>
          <w:tab w:val="left" w:pos="2534"/>
        </w:tabs>
        <w:spacing w:after="160" w:line="360" w:lineRule="auto"/>
        <w:ind w:left="0"/>
        <w:rPr>
          <w:rFonts w:eastAsiaTheme="minorHAnsi"/>
          <w:color w:val="auto"/>
          <w:szCs w:val="24"/>
          <w:lang w:eastAsia="en-US"/>
        </w:rPr>
      </w:pPr>
    </w:p>
    <w:p w:rsidR="00AE7D59" w:rsidRDefault="00AE7D59" w:rsidP="00367C20">
      <w:pPr>
        <w:tabs>
          <w:tab w:val="left" w:pos="2534"/>
        </w:tabs>
        <w:spacing w:after="160" w:line="360" w:lineRule="auto"/>
        <w:ind w:left="0"/>
        <w:rPr>
          <w:rFonts w:eastAsiaTheme="minorHAnsi"/>
          <w:color w:val="auto"/>
          <w:szCs w:val="24"/>
          <w:lang w:eastAsia="en-US"/>
        </w:rPr>
      </w:pPr>
    </w:p>
    <w:p w:rsidR="001E5AF3" w:rsidRDefault="001E5AF3" w:rsidP="00367C20">
      <w:pPr>
        <w:tabs>
          <w:tab w:val="left" w:pos="2534"/>
        </w:tabs>
        <w:spacing w:after="160" w:line="360" w:lineRule="auto"/>
        <w:ind w:left="0"/>
        <w:rPr>
          <w:rFonts w:eastAsiaTheme="minorHAnsi"/>
          <w:color w:val="auto"/>
          <w:szCs w:val="24"/>
          <w:lang w:eastAsia="en-US"/>
        </w:rPr>
      </w:pPr>
    </w:p>
    <w:p w:rsidR="001E5AF3" w:rsidRDefault="001E5AF3" w:rsidP="00367C20">
      <w:pPr>
        <w:tabs>
          <w:tab w:val="left" w:pos="2534"/>
        </w:tabs>
        <w:spacing w:after="160" w:line="360" w:lineRule="auto"/>
        <w:ind w:left="0"/>
        <w:rPr>
          <w:rFonts w:eastAsiaTheme="minorHAnsi"/>
          <w:color w:val="auto"/>
          <w:szCs w:val="24"/>
          <w:lang w:eastAsia="en-US"/>
        </w:rPr>
      </w:pPr>
    </w:p>
    <w:p w:rsidR="00367C20" w:rsidRDefault="00367C20" w:rsidP="00367C20">
      <w:pPr>
        <w:tabs>
          <w:tab w:val="left" w:pos="2534"/>
        </w:tabs>
        <w:spacing w:after="160" w:line="360" w:lineRule="auto"/>
        <w:ind w:left="0"/>
        <w:rPr>
          <w:rFonts w:eastAsiaTheme="minorHAnsi"/>
          <w:color w:val="auto"/>
          <w:szCs w:val="24"/>
          <w:lang w:eastAsia="en-US"/>
        </w:rPr>
      </w:pPr>
    </w:p>
    <w:p w:rsidR="00CE6A30" w:rsidRDefault="00CE6A30" w:rsidP="00367C20">
      <w:pPr>
        <w:tabs>
          <w:tab w:val="left" w:pos="2534"/>
        </w:tabs>
        <w:spacing w:after="160" w:line="360" w:lineRule="auto"/>
        <w:ind w:left="0"/>
        <w:rPr>
          <w:rFonts w:eastAsiaTheme="minorHAnsi"/>
          <w:b/>
          <w:color w:val="auto"/>
          <w:sz w:val="32"/>
          <w:szCs w:val="32"/>
          <w:lang w:eastAsia="en-US"/>
        </w:rPr>
      </w:pPr>
    </w:p>
    <w:p w:rsidR="006F02C7" w:rsidRDefault="006F02C7" w:rsidP="00367C20">
      <w:pPr>
        <w:tabs>
          <w:tab w:val="left" w:pos="2534"/>
        </w:tabs>
        <w:spacing w:after="160" w:line="360" w:lineRule="auto"/>
        <w:ind w:left="0"/>
        <w:rPr>
          <w:rFonts w:eastAsiaTheme="minorHAnsi"/>
          <w:b/>
          <w:color w:val="auto"/>
          <w:sz w:val="32"/>
          <w:szCs w:val="32"/>
          <w:lang w:eastAsia="en-US"/>
        </w:rPr>
      </w:pPr>
    </w:p>
    <w:p w:rsidR="006F02C7" w:rsidRDefault="006F02C7" w:rsidP="00367C20">
      <w:pPr>
        <w:tabs>
          <w:tab w:val="left" w:pos="2534"/>
        </w:tabs>
        <w:spacing w:after="160" w:line="360" w:lineRule="auto"/>
        <w:ind w:left="0"/>
        <w:rPr>
          <w:rFonts w:eastAsiaTheme="minorHAnsi"/>
          <w:b/>
          <w:color w:val="auto"/>
          <w:sz w:val="32"/>
          <w:szCs w:val="32"/>
          <w:lang w:eastAsia="en-US"/>
        </w:rPr>
      </w:pPr>
    </w:p>
    <w:p w:rsidR="006F02C7" w:rsidRDefault="006F02C7" w:rsidP="00367C20">
      <w:pPr>
        <w:tabs>
          <w:tab w:val="left" w:pos="2534"/>
        </w:tabs>
        <w:spacing w:after="160" w:line="360" w:lineRule="auto"/>
        <w:ind w:left="0"/>
        <w:rPr>
          <w:rFonts w:eastAsiaTheme="minorHAnsi"/>
          <w:b/>
          <w:color w:val="auto"/>
          <w:sz w:val="32"/>
          <w:szCs w:val="32"/>
          <w:lang w:eastAsia="en-US"/>
        </w:rPr>
      </w:pPr>
    </w:p>
    <w:p w:rsidR="006F02C7" w:rsidRDefault="006F02C7" w:rsidP="00367C20">
      <w:pPr>
        <w:tabs>
          <w:tab w:val="left" w:pos="2534"/>
        </w:tabs>
        <w:spacing w:after="160" w:line="360" w:lineRule="auto"/>
        <w:ind w:left="0"/>
        <w:rPr>
          <w:rFonts w:eastAsiaTheme="minorHAnsi"/>
          <w:b/>
          <w:color w:val="auto"/>
          <w:sz w:val="32"/>
          <w:szCs w:val="32"/>
          <w:lang w:eastAsia="en-US"/>
        </w:rPr>
      </w:pPr>
    </w:p>
    <w:p w:rsidR="001E5AF3" w:rsidRDefault="004E4D9E" w:rsidP="00367C20">
      <w:pPr>
        <w:tabs>
          <w:tab w:val="left" w:pos="2534"/>
        </w:tabs>
        <w:spacing w:after="160" w:line="360" w:lineRule="auto"/>
        <w:ind w:left="0"/>
        <w:rPr>
          <w:rFonts w:eastAsiaTheme="minorHAnsi"/>
          <w:b/>
          <w:color w:val="auto"/>
          <w:sz w:val="32"/>
          <w:szCs w:val="32"/>
          <w:lang w:eastAsia="en-US"/>
        </w:rPr>
      </w:pPr>
      <w:r w:rsidRPr="00C43B8C">
        <w:rPr>
          <w:rFonts w:eastAsiaTheme="minorHAnsi"/>
          <w:b/>
          <w:color w:val="auto"/>
          <w:sz w:val="32"/>
          <w:szCs w:val="32"/>
          <w:lang w:eastAsia="en-US"/>
        </w:rPr>
        <w:lastRenderedPageBreak/>
        <w:t>Marco teórico</w:t>
      </w:r>
    </w:p>
    <w:p w:rsidR="00C43B8C" w:rsidRDefault="004E4D9E" w:rsidP="00367C20">
      <w:pPr>
        <w:tabs>
          <w:tab w:val="left" w:pos="2534"/>
        </w:tabs>
        <w:spacing w:after="160" w:line="360" w:lineRule="auto"/>
        <w:ind w:left="0"/>
        <w:rPr>
          <w:rFonts w:eastAsiaTheme="minorHAnsi"/>
          <w:b/>
          <w:color w:val="auto"/>
          <w:sz w:val="28"/>
          <w:szCs w:val="32"/>
          <w:lang w:eastAsia="en-US"/>
        </w:rPr>
      </w:pPr>
      <w:r>
        <w:rPr>
          <w:rFonts w:eastAsiaTheme="minorHAnsi"/>
          <w:b/>
          <w:color w:val="auto"/>
          <w:sz w:val="28"/>
          <w:szCs w:val="32"/>
          <w:lang w:eastAsia="en-US"/>
        </w:rPr>
        <w:t xml:space="preserve">Inclusión </w:t>
      </w:r>
    </w:p>
    <w:p w:rsidR="00C43B8C" w:rsidRDefault="004E4D9E" w:rsidP="00367C20">
      <w:pPr>
        <w:tabs>
          <w:tab w:val="left" w:pos="2534"/>
        </w:tabs>
        <w:spacing w:after="160" w:line="360" w:lineRule="auto"/>
        <w:ind w:left="0"/>
        <w:rPr>
          <w:rFonts w:eastAsiaTheme="minorHAnsi"/>
          <w:color w:val="auto"/>
          <w:szCs w:val="32"/>
          <w:lang w:eastAsia="en-US"/>
        </w:rPr>
      </w:pPr>
      <w:r>
        <w:rPr>
          <w:rFonts w:eastAsiaTheme="minorHAnsi"/>
          <w:color w:val="auto"/>
          <w:szCs w:val="32"/>
          <w:lang w:eastAsia="en-US"/>
        </w:rPr>
        <w:t>E</w:t>
      </w:r>
      <w:r w:rsidR="000430D9" w:rsidRPr="000430D9">
        <w:rPr>
          <w:rFonts w:eastAsiaTheme="minorHAnsi"/>
          <w:color w:val="auto"/>
          <w:szCs w:val="32"/>
          <w:lang w:eastAsia="en-US"/>
        </w:rPr>
        <w:t>l adjetivo inclusivo es utilizado cuando se busca calidad para TODAS las personas con o sin discapacidad (escuela inclusiva, trabajo inclus</w:t>
      </w:r>
      <w:r w:rsidR="000430D9">
        <w:rPr>
          <w:rFonts w:eastAsiaTheme="minorHAnsi"/>
          <w:color w:val="auto"/>
          <w:szCs w:val="32"/>
          <w:lang w:eastAsia="en-US"/>
        </w:rPr>
        <w:t xml:space="preserve">ivo, recreación inclusiva). </w:t>
      </w:r>
      <w:r w:rsidR="000430D9" w:rsidRPr="000430D9">
        <w:rPr>
          <w:rFonts w:eastAsiaTheme="minorHAnsi"/>
          <w:color w:val="auto"/>
          <w:szCs w:val="32"/>
          <w:lang w:eastAsia="en-US"/>
        </w:rPr>
        <w:t>se adapta para atender las necesidades de las personas con discapacidad y, con esto, se vuelve más atenta a las necesidades de TODOS</w:t>
      </w:r>
    </w:p>
    <w:p w:rsidR="00CE6A30" w:rsidRDefault="004E4D9E" w:rsidP="00367C20">
      <w:pPr>
        <w:tabs>
          <w:tab w:val="left" w:pos="2534"/>
        </w:tabs>
        <w:spacing w:after="160" w:line="360" w:lineRule="auto"/>
        <w:ind w:left="0"/>
        <w:rPr>
          <w:rFonts w:eastAsiaTheme="minorHAnsi"/>
          <w:color w:val="auto"/>
          <w:szCs w:val="32"/>
          <w:lang w:eastAsia="en-US"/>
        </w:rPr>
      </w:pPr>
      <w:r>
        <w:rPr>
          <w:rFonts w:eastAsiaTheme="minorHAnsi"/>
          <w:b/>
          <w:color w:val="auto"/>
          <w:sz w:val="20"/>
          <w:szCs w:val="32"/>
          <w:lang w:eastAsia="en-US"/>
        </w:rPr>
        <w:t>(</w:t>
      </w:r>
      <w:hyperlink r:id="rId7" w:history="1">
        <w:r w:rsidRPr="00096B6A">
          <w:rPr>
            <w:rFonts w:eastAsiaTheme="minorHAnsi"/>
            <w:b/>
            <w:color w:val="0563C1" w:themeColor="hyperlink"/>
            <w:sz w:val="20"/>
            <w:szCs w:val="32"/>
            <w:u w:val="single"/>
            <w:lang w:eastAsia="en-US"/>
          </w:rPr>
          <w:t>https://d1wqtxts1xzle7.cloudfront.net/36789451/QUE_ES_LA_INCLUISON-libre.pdf?1425013713=&amp;response-content-disposition=inline%3B+filename%</w:t>
        </w:r>
        <w:r w:rsidRPr="00096B6A">
          <w:rPr>
            <w:rFonts w:eastAsiaTheme="minorHAnsi"/>
            <w:b/>
            <w:color w:val="0563C1" w:themeColor="hyperlink"/>
            <w:sz w:val="20"/>
            <w:szCs w:val="32"/>
            <w:u w:val="single"/>
            <w:lang w:eastAsia="en-US"/>
          </w:rPr>
          <w:t>3DQue_es_la_inclusion_La_diversidad_como_v.pdf&amp;Expires=1675477256&amp;Signature=Os44oH7Vt6Xdg9PkwqPZckf4sYMTRWaOtZoX-yXK6OMBym8wc1R5An6RrNadz0GfqQam12Zpzrg~9SN-VfVmc6HyPI5oGkLAwSojmsiK4RadL40gMfCVVgMSJydewogSjNXMw9JSPgfjiSrotwEbr04Dz67Jm1kiL60wTPO-D3mYoTtWO5zp</w:t>
        </w:r>
        <w:r w:rsidRPr="00096B6A">
          <w:rPr>
            <w:rFonts w:eastAsiaTheme="minorHAnsi"/>
            <w:b/>
            <w:color w:val="0563C1" w:themeColor="hyperlink"/>
            <w:sz w:val="20"/>
            <w:szCs w:val="32"/>
            <w:u w:val="single"/>
            <w:lang w:eastAsia="en-US"/>
          </w:rPr>
          <w:t>cBBLrnJkRtKIWST3e2PruLOlOL6WooEjeeDm617a1KPvX4qpOGCUe~Fwj-D4FlJJpP67fuvGJ2hVR2hqx07qZaS8ycJt9hBCiSeKmN6cPGf36eFNfAxoqkG608mFs0Ac9napSKI5UWvQuFmWFrva9n9CHPZwmXZFow__&amp;Key-Pair-Id=APKAJLOHF5GGSLRBV4ZA</w:t>
        </w:r>
      </w:hyperlink>
    </w:p>
    <w:p w:rsidR="00CE6A30" w:rsidRPr="000430D9" w:rsidRDefault="00CE6A30" w:rsidP="00367C20">
      <w:pPr>
        <w:tabs>
          <w:tab w:val="left" w:pos="2534"/>
        </w:tabs>
        <w:spacing w:after="160" w:line="360" w:lineRule="auto"/>
        <w:ind w:left="0"/>
        <w:rPr>
          <w:rFonts w:eastAsiaTheme="minorHAnsi"/>
          <w:color w:val="auto"/>
          <w:szCs w:val="32"/>
          <w:lang w:eastAsia="en-US"/>
        </w:rPr>
      </w:pPr>
    </w:p>
    <w:p w:rsidR="007341A6" w:rsidRDefault="004E4D9E" w:rsidP="00367C20">
      <w:pPr>
        <w:tabs>
          <w:tab w:val="left" w:pos="2534"/>
        </w:tabs>
        <w:spacing w:after="160" w:line="360" w:lineRule="auto"/>
        <w:ind w:left="0"/>
        <w:rPr>
          <w:rFonts w:eastAsiaTheme="minorHAnsi"/>
          <w:color w:val="auto"/>
          <w:szCs w:val="32"/>
          <w:lang w:eastAsia="en-US"/>
        </w:rPr>
      </w:pPr>
      <w:r w:rsidRPr="007341A6">
        <w:rPr>
          <w:rFonts w:eastAsiaTheme="minorHAnsi"/>
          <w:color w:val="auto"/>
          <w:szCs w:val="32"/>
          <w:lang w:eastAsia="en-US"/>
        </w:rPr>
        <w:t xml:space="preserve">La inclusión en la educación consiste en velar por que </w:t>
      </w:r>
      <w:r w:rsidRPr="007341A6">
        <w:rPr>
          <w:rFonts w:eastAsiaTheme="minorHAnsi"/>
          <w:color w:val="auto"/>
          <w:szCs w:val="32"/>
          <w:lang w:eastAsia="en-US"/>
        </w:rPr>
        <w:t>cada educando se sienta valorado y respetado, y pueda disfrutar de un claro sentido de pertenencia. Sin embargo, muchos obstáculos se yerguen en el camino hacia ese ideal. La discriminación, los estereotipos y la alienación excluyen a muchos. Estos mecanis</w:t>
      </w:r>
      <w:r w:rsidRPr="007341A6">
        <w:rPr>
          <w:rFonts w:eastAsiaTheme="minorHAnsi"/>
          <w:color w:val="auto"/>
          <w:szCs w:val="32"/>
          <w:lang w:eastAsia="en-US"/>
        </w:rPr>
        <w:t xml:space="preserve">mos de exclusión son esencialmente los mismos, independientemente del género, la ubicación, la riqueza, la discapacidad, el origen étnico, la lengua, la migración, el desplazamiento, la orientación sexual, el encarcelamiento, la religión y otras creencias </w:t>
      </w:r>
      <w:r w:rsidRPr="007341A6">
        <w:rPr>
          <w:rFonts w:eastAsiaTheme="minorHAnsi"/>
          <w:color w:val="auto"/>
          <w:szCs w:val="32"/>
          <w:lang w:eastAsia="en-US"/>
        </w:rPr>
        <w:t>y actitudes</w:t>
      </w:r>
      <w:r>
        <w:rPr>
          <w:rFonts w:eastAsiaTheme="minorHAnsi"/>
          <w:color w:val="auto"/>
          <w:szCs w:val="32"/>
          <w:lang w:eastAsia="en-US"/>
        </w:rPr>
        <w:t xml:space="preserve">. </w:t>
      </w:r>
    </w:p>
    <w:p w:rsidR="00CE6A30" w:rsidRDefault="00CE6A30" w:rsidP="00367C20">
      <w:pPr>
        <w:tabs>
          <w:tab w:val="left" w:pos="2534"/>
        </w:tabs>
        <w:spacing w:after="160" w:line="360" w:lineRule="auto"/>
        <w:ind w:left="0"/>
        <w:rPr>
          <w:rFonts w:eastAsiaTheme="minorHAnsi"/>
          <w:color w:val="auto"/>
          <w:szCs w:val="32"/>
          <w:lang w:eastAsia="en-US"/>
        </w:rPr>
      </w:pPr>
    </w:p>
    <w:p w:rsidR="00CE6A30" w:rsidRDefault="00CE6A30" w:rsidP="00367C20">
      <w:pPr>
        <w:tabs>
          <w:tab w:val="left" w:pos="2534"/>
        </w:tabs>
        <w:spacing w:after="160" w:line="360" w:lineRule="auto"/>
        <w:ind w:left="0"/>
        <w:rPr>
          <w:rFonts w:eastAsiaTheme="minorHAnsi"/>
          <w:color w:val="auto"/>
          <w:szCs w:val="32"/>
          <w:lang w:eastAsia="en-US"/>
        </w:rPr>
      </w:pPr>
    </w:p>
    <w:p w:rsidR="00CE6A30" w:rsidRDefault="00CE6A30" w:rsidP="00367C20">
      <w:pPr>
        <w:tabs>
          <w:tab w:val="left" w:pos="2534"/>
        </w:tabs>
        <w:spacing w:after="160" w:line="360" w:lineRule="auto"/>
        <w:ind w:left="0"/>
        <w:rPr>
          <w:rFonts w:eastAsiaTheme="minorHAnsi"/>
          <w:color w:val="auto"/>
          <w:szCs w:val="32"/>
          <w:lang w:eastAsia="en-US"/>
        </w:rPr>
      </w:pPr>
    </w:p>
    <w:p w:rsidR="007341A6" w:rsidRDefault="004E4D9E" w:rsidP="00367C20">
      <w:pPr>
        <w:tabs>
          <w:tab w:val="left" w:pos="2534"/>
        </w:tabs>
        <w:spacing w:after="160" w:line="360" w:lineRule="auto"/>
        <w:ind w:left="0"/>
        <w:rPr>
          <w:rFonts w:eastAsiaTheme="minorHAnsi"/>
          <w:color w:val="auto"/>
          <w:szCs w:val="32"/>
          <w:lang w:eastAsia="en-US"/>
        </w:rPr>
      </w:pPr>
      <w:r>
        <w:rPr>
          <w:rFonts w:eastAsiaTheme="minorHAnsi"/>
          <w:color w:val="auto"/>
          <w:szCs w:val="32"/>
          <w:lang w:eastAsia="en-US"/>
        </w:rPr>
        <w:lastRenderedPageBreak/>
        <w:t>(</w:t>
      </w:r>
      <w:hyperlink r:id="rId8" w:history="1">
        <w:r w:rsidR="008B466D" w:rsidRPr="00096B6A">
          <w:rPr>
            <w:rFonts w:eastAsiaTheme="minorHAnsi"/>
            <w:color w:val="0563C1" w:themeColor="hyperlink"/>
            <w:szCs w:val="32"/>
            <w:u w:val="single"/>
            <w:lang w:eastAsia="en-US"/>
          </w:rPr>
          <w:t>https://www.gcedclearinghouse.org/sites/default/files/resources/200213spa.pdf</w:t>
        </w:r>
      </w:hyperlink>
      <w:r>
        <w:rPr>
          <w:rFonts w:eastAsiaTheme="minorHAnsi"/>
          <w:color w:val="auto"/>
          <w:szCs w:val="32"/>
          <w:lang w:eastAsia="en-US"/>
        </w:rPr>
        <w:t>)</w:t>
      </w:r>
    </w:p>
    <w:p w:rsidR="008B466D" w:rsidRDefault="004E4D9E" w:rsidP="00367C20">
      <w:pPr>
        <w:tabs>
          <w:tab w:val="left" w:pos="2534"/>
        </w:tabs>
        <w:spacing w:after="160" w:line="360" w:lineRule="auto"/>
        <w:ind w:left="0"/>
        <w:rPr>
          <w:rFonts w:eastAsiaTheme="minorHAnsi"/>
          <w:b/>
          <w:color w:val="auto"/>
          <w:sz w:val="20"/>
          <w:szCs w:val="32"/>
          <w:lang w:eastAsia="en-US"/>
        </w:rPr>
      </w:pPr>
      <w:r>
        <w:rPr>
          <w:rFonts w:eastAsiaTheme="minorHAnsi"/>
          <w:b/>
          <w:color w:val="auto"/>
          <w:sz w:val="20"/>
          <w:szCs w:val="32"/>
          <w:lang w:eastAsia="en-US"/>
        </w:rPr>
        <w:t>(</w:t>
      </w:r>
      <w:hyperlink r:id="rId9" w:history="1">
        <w:r w:rsidRPr="00096B6A">
          <w:rPr>
            <w:rFonts w:eastAsiaTheme="minorHAnsi"/>
            <w:b/>
            <w:color w:val="0563C1" w:themeColor="hyperlink"/>
            <w:sz w:val="20"/>
            <w:szCs w:val="32"/>
            <w:u w:val="single"/>
            <w:lang w:eastAsia="en-US"/>
          </w:rPr>
          <w:t>https://d1wqtxts1xzle7.cloudfront.net/36789451/QUE_ES_LA_INCLUISON-libre.pdf?1425013713=&amp;response-content-disposition=inline%3B+filename%3DQue_es_la_inclusion_La_diversidad_como_v.pdf&amp;Expires=1675477256&amp;Signature=Os44oH7Vt6Xd</w:t>
        </w:r>
        <w:r w:rsidRPr="00096B6A">
          <w:rPr>
            <w:rFonts w:eastAsiaTheme="minorHAnsi"/>
            <w:b/>
            <w:color w:val="0563C1" w:themeColor="hyperlink"/>
            <w:sz w:val="20"/>
            <w:szCs w:val="32"/>
            <w:u w:val="single"/>
            <w:lang w:eastAsia="en-US"/>
          </w:rPr>
          <w:t>g9PkwqPZckf4sYMTRWaOtZoX-yXK6OMBym8wc1R5An6RrNadz0GfqQam12Zpzrg~9SN-VfVmc6HyPI5oGkLAwSojmsiK4RadL40gMfCVVgMSJydewogSjNXMw9JSPgfjiSrotwEbr04Dz67Jm1kiL60wTPO-D3mYoTtWO5zpcBBLrnJkRtKIWST3e2PruLOlOL6WooEjeeDm617a1KPvX4qpOGCUe~Fwj-D4FlJJpP67fuvGJ2hVR2hqx07qZaS8</w:t>
        </w:r>
        <w:r w:rsidRPr="00096B6A">
          <w:rPr>
            <w:rFonts w:eastAsiaTheme="minorHAnsi"/>
            <w:b/>
            <w:color w:val="0563C1" w:themeColor="hyperlink"/>
            <w:sz w:val="20"/>
            <w:szCs w:val="32"/>
            <w:u w:val="single"/>
            <w:lang w:eastAsia="en-US"/>
          </w:rPr>
          <w:t>ycJt9hBCiSeKmN6cPGf36eFNfAxoqkG608mFs0Ac9napSKI5UWvQuFmWFrva9n9CHPZwmXZFow__&amp;Key-Pair-Id=APKAJLOHF5GGSLRBV4ZA</w:t>
        </w:r>
      </w:hyperlink>
      <w:r>
        <w:rPr>
          <w:rFonts w:eastAsiaTheme="minorHAnsi"/>
          <w:b/>
          <w:color w:val="auto"/>
          <w:sz w:val="20"/>
          <w:szCs w:val="32"/>
          <w:lang w:eastAsia="en-US"/>
        </w:rPr>
        <w:t>)</w:t>
      </w:r>
    </w:p>
    <w:p w:rsidR="006C09A0" w:rsidRDefault="004E4D9E" w:rsidP="0087656B">
      <w:pPr>
        <w:tabs>
          <w:tab w:val="left" w:pos="2534"/>
        </w:tabs>
        <w:spacing w:after="160" w:line="360" w:lineRule="auto"/>
        <w:ind w:left="0"/>
        <w:rPr>
          <w:rFonts w:eastAsiaTheme="minorHAnsi"/>
          <w:color w:val="auto"/>
          <w:lang w:eastAsia="en-US"/>
        </w:rPr>
      </w:pPr>
      <w:r w:rsidRPr="0087656B">
        <w:rPr>
          <w:rFonts w:eastAsiaTheme="minorHAnsi"/>
          <w:b/>
          <w:color w:val="auto"/>
          <w:lang w:eastAsia="en-US"/>
        </w:rPr>
        <w:t>Susana Bray Stainback</w:t>
      </w:r>
      <w:r>
        <w:rPr>
          <w:rFonts w:eastAsiaTheme="minorHAnsi"/>
          <w:b/>
          <w:color w:val="auto"/>
          <w:lang w:eastAsia="en-US"/>
        </w:rPr>
        <w:t xml:space="preserve"> </w:t>
      </w:r>
      <w:r w:rsidRPr="0087656B">
        <w:rPr>
          <w:rFonts w:eastAsiaTheme="minorHAnsi"/>
          <w:color w:val="auto"/>
          <w:lang w:eastAsia="en-US"/>
        </w:rPr>
        <w:t>La educación inclusiva es el proceso por el cual se ofrece a todos los niños, sin distinción de discapacidad, raza o cualqu</w:t>
      </w:r>
      <w:r w:rsidRPr="0087656B">
        <w:rPr>
          <w:rFonts w:eastAsiaTheme="minorHAnsi"/>
          <w:color w:val="auto"/>
          <w:lang w:eastAsia="en-US"/>
        </w:rPr>
        <w:t>ier otra diferencia, la oportunidad de continuar siendo miembro de la clase ordinaria y de aprender de sus compañeros, y junto con ellos, dentro del aula. Y las escuelas inclusivas se basan en este principio: todos los niños, incluso aquellos que tienen di</w:t>
      </w:r>
      <w:r w:rsidRPr="0087656B">
        <w:rPr>
          <w:rFonts w:eastAsiaTheme="minorHAnsi"/>
          <w:color w:val="auto"/>
          <w:lang w:eastAsia="en-US"/>
        </w:rPr>
        <w:t>scapacidades más severas, deben poder ir a la escuela de su comunidad con el derecho garantizado de ser ubicados en una clase común</w:t>
      </w:r>
    </w:p>
    <w:p w:rsidR="00FC6431" w:rsidRDefault="004E4D9E" w:rsidP="0087656B">
      <w:pPr>
        <w:tabs>
          <w:tab w:val="left" w:pos="2534"/>
        </w:tabs>
        <w:spacing w:after="160" w:line="360" w:lineRule="auto"/>
        <w:ind w:left="0"/>
        <w:rPr>
          <w:rFonts w:eastAsiaTheme="minorHAnsi"/>
          <w:color w:val="auto"/>
          <w:lang w:eastAsia="en-US"/>
        </w:rPr>
      </w:pPr>
      <w:r w:rsidRPr="00FC6431">
        <w:rPr>
          <w:rFonts w:eastAsiaTheme="minorHAnsi"/>
          <w:color w:val="auto"/>
          <w:lang w:eastAsia="en-US"/>
        </w:rPr>
        <w:t xml:space="preserve">En una escuela inclusiva sólo hay alumnos, a secas, sin adjetivos; no hay alumnos corrientes y alumnos especiales, sino </w:t>
      </w:r>
      <w:r w:rsidRPr="00FC6431">
        <w:rPr>
          <w:rFonts w:eastAsiaTheme="minorHAnsi"/>
          <w:color w:val="auto"/>
          <w:lang w:eastAsia="en-US"/>
        </w:rPr>
        <w:t>simplemente alumnos, cada uno con sus propias características y necesidades. La diversidad es un hecho natural, es la normalidad: lo más normal es que seamos diferentes</w:t>
      </w:r>
    </w:p>
    <w:p w:rsidR="0047016F" w:rsidRDefault="004E4D9E" w:rsidP="0087656B">
      <w:pPr>
        <w:tabs>
          <w:tab w:val="left" w:pos="2534"/>
        </w:tabs>
        <w:spacing w:after="160" w:line="360" w:lineRule="auto"/>
        <w:ind w:left="0"/>
        <w:rPr>
          <w:rFonts w:eastAsiaTheme="minorHAnsi"/>
          <w:color w:val="auto"/>
          <w:lang w:eastAsia="en-US"/>
        </w:rPr>
      </w:pPr>
      <w:r>
        <w:rPr>
          <w:rFonts w:eastAsiaTheme="minorHAnsi"/>
          <w:color w:val="auto"/>
          <w:lang w:eastAsia="en-US"/>
        </w:rPr>
        <w:t>(</w:t>
      </w:r>
      <w:hyperlink r:id="rId10" w:history="1">
        <w:r w:rsidRPr="002E5B43">
          <w:rPr>
            <w:rFonts w:eastAsiaTheme="minorHAnsi"/>
            <w:color w:val="0563C1" w:themeColor="hyperlink"/>
            <w:u w:val="single"/>
            <w:lang w:eastAsia="en-US"/>
          </w:rPr>
          <w:t>file:///C:/Users/LIBNI%20SINEYLI/Downloads/367832-Text%20de%20l'article-529994-1-10-20200504.pdf</w:t>
        </w:r>
      </w:hyperlink>
      <w:r>
        <w:rPr>
          <w:rFonts w:eastAsiaTheme="minorHAnsi"/>
          <w:color w:val="auto"/>
          <w:lang w:eastAsia="en-US"/>
        </w:rPr>
        <w:t>)</w:t>
      </w:r>
    </w:p>
    <w:p w:rsidR="001B42FB" w:rsidRPr="001B42FB" w:rsidRDefault="004E4D9E" w:rsidP="00367C20">
      <w:pPr>
        <w:tabs>
          <w:tab w:val="left" w:pos="2534"/>
        </w:tabs>
        <w:spacing w:after="160" w:line="360" w:lineRule="auto"/>
        <w:ind w:left="0"/>
        <w:rPr>
          <w:rFonts w:eastAsiaTheme="minorHAnsi"/>
          <w:color w:val="auto"/>
          <w:szCs w:val="32"/>
          <w:lang w:eastAsia="en-US"/>
        </w:rPr>
      </w:pPr>
      <w:r w:rsidRPr="007341A6">
        <w:rPr>
          <w:rFonts w:eastAsiaTheme="minorHAnsi"/>
          <w:b/>
          <w:color w:val="auto"/>
          <w:szCs w:val="32"/>
          <w:lang w:eastAsia="en-US"/>
        </w:rPr>
        <w:t xml:space="preserve">Características de la inclusión </w:t>
      </w:r>
    </w:p>
    <w:p w:rsidR="001B42FB" w:rsidRPr="001B42FB" w:rsidRDefault="004E4D9E" w:rsidP="00367C20">
      <w:pPr>
        <w:numPr>
          <w:ilvl w:val="0"/>
          <w:numId w:val="1"/>
        </w:numPr>
        <w:tabs>
          <w:tab w:val="left" w:pos="2534"/>
        </w:tabs>
        <w:spacing w:after="160" w:line="360" w:lineRule="auto"/>
        <w:rPr>
          <w:rFonts w:eastAsiaTheme="minorHAnsi"/>
          <w:color w:val="auto"/>
          <w:szCs w:val="32"/>
          <w:lang w:eastAsia="en-US"/>
        </w:rPr>
      </w:pPr>
      <w:r w:rsidRPr="001B42FB">
        <w:rPr>
          <w:rFonts w:eastAsiaTheme="minorHAnsi"/>
          <w:color w:val="auto"/>
          <w:szCs w:val="32"/>
          <w:lang w:eastAsia="en-US"/>
        </w:rPr>
        <w:t>La inclusión p</w:t>
      </w:r>
      <w:r w:rsidRPr="001B42FB">
        <w:rPr>
          <w:rFonts w:eastAsiaTheme="minorHAnsi"/>
          <w:color w:val="auto"/>
          <w:szCs w:val="32"/>
          <w:lang w:eastAsia="en-US"/>
        </w:rPr>
        <w:t>ermite que haya </w:t>
      </w:r>
      <w:r w:rsidRPr="001B42FB">
        <w:rPr>
          <w:rFonts w:eastAsiaTheme="minorHAnsi"/>
          <w:bCs/>
          <w:color w:val="auto"/>
          <w:szCs w:val="32"/>
          <w:lang w:eastAsia="en-US"/>
        </w:rPr>
        <w:t>oportunidades de manera equitativa</w:t>
      </w:r>
      <w:r w:rsidRPr="001B42FB">
        <w:rPr>
          <w:rFonts w:eastAsiaTheme="minorHAnsi"/>
          <w:color w:val="auto"/>
          <w:szCs w:val="32"/>
          <w:lang w:eastAsia="en-US"/>
        </w:rPr>
        <w:t>, hay un trato más respetuoso para las personas; a pesar de las diferencias sociales. </w:t>
      </w:r>
    </w:p>
    <w:p w:rsidR="001B42FB" w:rsidRPr="001B42FB" w:rsidRDefault="004E4D9E" w:rsidP="00367C20">
      <w:pPr>
        <w:numPr>
          <w:ilvl w:val="0"/>
          <w:numId w:val="1"/>
        </w:numPr>
        <w:tabs>
          <w:tab w:val="left" w:pos="2534"/>
        </w:tabs>
        <w:spacing w:after="160" w:line="360" w:lineRule="auto"/>
        <w:rPr>
          <w:rFonts w:eastAsiaTheme="minorHAnsi"/>
          <w:color w:val="auto"/>
          <w:szCs w:val="32"/>
          <w:lang w:eastAsia="en-US"/>
        </w:rPr>
      </w:pPr>
      <w:r w:rsidRPr="001B42FB">
        <w:rPr>
          <w:rFonts w:eastAsiaTheme="minorHAnsi"/>
          <w:bCs/>
          <w:color w:val="auto"/>
          <w:szCs w:val="32"/>
          <w:lang w:eastAsia="en-US"/>
        </w:rPr>
        <w:lastRenderedPageBreak/>
        <w:t>Las personas son independientes </w:t>
      </w:r>
      <w:r w:rsidRPr="001B42FB">
        <w:rPr>
          <w:rFonts w:eastAsiaTheme="minorHAnsi"/>
          <w:color w:val="auto"/>
          <w:szCs w:val="32"/>
          <w:lang w:eastAsia="en-US"/>
        </w:rPr>
        <w:t xml:space="preserve">y se benefician del trato inclusivo que comienzan a recibir. Esto es posible porque se </w:t>
      </w:r>
      <w:r w:rsidRPr="001B42FB">
        <w:rPr>
          <w:rFonts w:eastAsiaTheme="minorHAnsi"/>
          <w:color w:val="auto"/>
          <w:szCs w:val="32"/>
          <w:lang w:eastAsia="en-US"/>
        </w:rPr>
        <w:t>evita el uso de etiquetas que denigran a aquellos a los que excluye. </w:t>
      </w:r>
    </w:p>
    <w:p w:rsidR="001B42FB" w:rsidRPr="001B42FB" w:rsidRDefault="004E4D9E" w:rsidP="00367C20">
      <w:pPr>
        <w:numPr>
          <w:ilvl w:val="0"/>
          <w:numId w:val="1"/>
        </w:numPr>
        <w:tabs>
          <w:tab w:val="left" w:pos="2534"/>
        </w:tabs>
        <w:spacing w:after="160" w:line="360" w:lineRule="auto"/>
        <w:rPr>
          <w:rFonts w:eastAsiaTheme="minorHAnsi"/>
          <w:color w:val="auto"/>
          <w:szCs w:val="32"/>
          <w:lang w:eastAsia="en-US"/>
        </w:rPr>
      </w:pPr>
      <w:r w:rsidRPr="001B42FB">
        <w:rPr>
          <w:rFonts w:eastAsiaTheme="minorHAnsi"/>
          <w:color w:val="auto"/>
          <w:szCs w:val="32"/>
          <w:lang w:eastAsia="en-US"/>
        </w:rPr>
        <w:t>Hay un </w:t>
      </w:r>
      <w:r w:rsidRPr="001B42FB">
        <w:rPr>
          <w:rFonts w:eastAsiaTheme="minorHAnsi"/>
          <w:bCs/>
          <w:color w:val="auto"/>
          <w:szCs w:val="32"/>
          <w:lang w:eastAsia="en-US"/>
        </w:rPr>
        <w:t>acceso equitativo a los servicios sociales</w:t>
      </w:r>
      <w:r w:rsidRPr="001B42FB">
        <w:rPr>
          <w:rFonts w:eastAsiaTheme="minorHAnsi"/>
          <w:color w:val="auto"/>
          <w:szCs w:val="32"/>
          <w:lang w:eastAsia="en-US"/>
        </w:rPr>
        <w:t>, se valora la participación de todos para que mejore notablemente la calidad de los mismos. </w:t>
      </w:r>
    </w:p>
    <w:p w:rsidR="001B42FB" w:rsidRPr="001B42FB" w:rsidRDefault="004E4D9E" w:rsidP="00367C20">
      <w:pPr>
        <w:numPr>
          <w:ilvl w:val="0"/>
          <w:numId w:val="1"/>
        </w:numPr>
        <w:tabs>
          <w:tab w:val="left" w:pos="2534"/>
        </w:tabs>
        <w:spacing w:after="160" w:line="360" w:lineRule="auto"/>
        <w:rPr>
          <w:rFonts w:eastAsiaTheme="minorHAnsi"/>
          <w:color w:val="auto"/>
          <w:szCs w:val="32"/>
          <w:lang w:eastAsia="en-US"/>
        </w:rPr>
      </w:pPr>
      <w:r w:rsidRPr="001B42FB">
        <w:rPr>
          <w:rFonts w:eastAsiaTheme="minorHAnsi"/>
          <w:color w:val="auto"/>
          <w:szCs w:val="32"/>
          <w:lang w:eastAsia="en-US"/>
        </w:rPr>
        <w:t>Se observa a nivel generalizado </w:t>
      </w:r>
      <w:r w:rsidRPr="001B42FB">
        <w:rPr>
          <w:rFonts w:eastAsiaTheme="minorHAnsi"/>
          <w:bCs/>
          <w:color w:val="auto"/>
          <w:szCs w:val="32"/>
          <w:lang w:eastAsia="en-US"/>
        </w:rPr>
        <w:t>optimismo y</w:t>
      </w:r>
      <w:r w:rsidRPr="001B42FB">
        <w:rPr>
          <w:rFonts w:eastAsiaTheme="minorHAnsi"/>
          <w:bCs/>
          <w:color w:val="auto"/>
          <w:szCs w:val="32"/>
          <w:lang w:eastAsia="en-US"/>
        </w:rPr>
        <w:t xml:space="preserve"> confianza</w:t>
      </w:r>
      <w:r w:rsidRPr="001B42FB">
        <w:rPr>
          <w:rFonts w:eastAsiaTheme="minorHAnsi"/>
          <w:color w:val="auto"/>
          <w:szCs w:val="32"/>
          <w:lang w:eastAsia="en-US"/>
        </w:rPr>
        <w:t>, esto repercute favorablemente a la mejora de las relaciones interpersonales. Las personas muestran mayor confianza en sí mismas y por lo tanto hay un aprendizaje que garantiza la mejora de la </w:t>
      </w:r>
      <w:hyperlink r:id="rId11" w:history="1">
        <w:r w:rsidRPr="001B42FB">
          <w:rPr>
            <w:rFonts w:eastAsiaTheme="minorHAnsi"/>
            <w:color w:val="0563C1" w:themeColor="hyperlink"/>
            <w:szCs w:val="32"/>
            <w:lang w:eastAsia="en-US"/>
          </w:rPr>
          <w:t>comunicación</w:t>
        </w:r>
      </w:hyperlink>
      <w:r w:rsidRPr="001B42FB">
        <w:rPr>
          <w:rFonts w:eastAsiaTheme="minorHAnsi"/>
          <w:color w:val="auto"/>
          <w:szCs w:val="32"/>
          <w:lang w:eastAsia="en-US"/>
        </w:rPr>
        <w:t> en el ámbito laboral y personal. </w:t>
      </w:r>
    </w:p>
    <w:p w:rsidR="001B42FB" w:rsidRPr="001B42FB" w:rsidRDefault="004E4D9E" w:rsidP="00367C20">
      <w:pPr>
        <w:numPr>
          <w:ilvl w:val="0"/>
          <w:numId w:val="1"/>
        </w:numPr>
        <w:tabs>
          <w:tab w:val="left" w:pos="2534"/>
        </w:tabs>
        <w:spacing w:after="160" w:line="360" w:lineRule="auto"/>
        <w:rPr>
          <w:rFonts w:eastAsiaTheme="minorHAnsi"/>
          <w:color w:val="auto"/>
          <w:szCs w:val="32"/>
          <w:lang w:eastAsia="en-US"/>
        </w:rPr>
      </w:pPr>
      <w:r w:rsidRPr="001B42FB">
        <w:rPr>
          <w:rFonts w:eastAsiaTheme="minorHAnsi"/>
          <w:color w:val="auto"/>
          <w:szCs w:val="32"/>
          <w:lang w:eastAsia="en-US"/>
        </w:rPr>
        <w:t>Hay aceptación para aquellas personas que presentan algún tipo de </w:t>
      </w:r>
      <w:r w:rsidRPr="001B42FB">
        <w:rPr>
          <w:rFonts w:eastAsiaTheme="minorHAnsi"/>
          <w:bCs/>
          <w:color w:val="auto"/>
          <w:szCs w:val="32"/>
          <w:lang w:eastAsia="en-US"/>
        </w:rPr>
        <w:t>limitación física o sensorial</w:t>
      </w:r>
      <w:r w:rsidRPr="001B42FB">
        <w:rPr>
          <w:rFonts w:eastAsiaTheme="minorHAnsi"/>
          <w:color w:val="auto"/>
          <w:szCs w:val="32"/>
          <w:lang w:eastAsia="en-US"/>
        </w:rPr>
        <w:t>. Las personas que no poseen la capacidad de hacer uso pleno de sus facultades, reciben la ayuda que requiere</w:t>
      </w:r>
      <w:r w:rsidRPr="001B42FB">
        <w:rPr>
          <w:rFonts w:eastAsiaTheme="minorHAnsi"/>
          <w:color w:val="auto"/>
          <w:szCs w:val="32"/>
          <w:lang w:eastAsia="en-US"/>
        </w:rPr>
        <w:t>n para integrarse a la </w:t>
      </w:r>
      <w:hyperlink r:id="rId12" w:history="1">
        <w:r w:rsidRPr="001B42FB">
          <w:rPr>
            <w:rFonts w:eastAsiaTheme="minorHAnsi"/>
            <w:color w:val="0563C1" w:themeColor="hyperlink"/>
            <w:szCs w:val="32"/>
            <w:lang w:eastAsia="en-US"/>
          </w:rPr>
          <w:t>sociedad</w:t>
        </w:r>
      </w:hyperlink>
      <w:r w:rsidRPr="001B42FB">
        <w:rPr>
          <w:rFonts w:eastAsiaTheme="minorHAnsi"/>
          <w:color w:val="auto"/>
          <w:szCs w:val="32"/>
          <w:lang w:eastAsia="en-US"/>
        </w:rPr>
        <w:t>. </w:t>
      </w:r>
    </w:p>
    <w:p w:rsidR="001B42FB" w:rsidRPr="001B42FB" w:rsidRDefault="004E4D9E" w:rsidP="00367C20">
      <w:pPr>
        <w:numPr>
          <w:ilvl w:val="0"/>
          <w:numId w:val="1"/>
        </w:numPr>
        <w:tabs>
          <w:tab w:val="left" w:pos="2534"/>
        </w:tabs>
        <w:spacing w:after="160" w:line="360" w:lineRule="auto"/>
        <w:rPr>
          <w:rFonts w:eastAsiaTheme="minorHAnsi"/>
          <w:color w:val="auto"/>
          <w:szCs w:val="32"/>
          <w:lang w:eastAsia="en-US"/>
        </w:rPr>
      </w:pPr>
      <w:r w:rsidRPr="001B42FB">
        <w:rPr>
          <w:rFonts w:eastAsiaTheme="minorHAnsi"/>
          <w:color w:val="auto"/>
          <w:szCs w:val="32"/>
          <w:lang w:eastAsia="en-US"/>
        </w:rPr>
        <w:t>Se comienza a </w:t>
      </w:r>
      <w:r w:rsidRPr="001B42FB">
        <w:rPr>
          <w:rFonts w:eastAsiaTheme="minorHAnsi"/>
          <w:bCs/>
          <w:color w:val="auto"/>
          <w:szCs w:val="32"/>
          <w:lang w:eastAsia="en-US"/>
        </w:rPr>
        <w:t>respetar las necesidades y elecciones</w:t>
      </w:r>
      <w:r w:rsidRPr="001B42FB">
        <w:rPr>
          <w:rFonts w:eastAsiaTheme="minorHAnsi"/>
          <w:color w:val="auto"/>
          <w:szCs w:val="32"/>
          <w:lang w:eastAsia="en-US"/>
        </w:rPr>
        <w:t xml:space="preserve"> de las personas. La capacidad de decisión se mantiene como un derecho fundamental, de esta manera se logra </w:t>
      </w:r>
      <w:r w:rsidRPr="001B42FB">
        <w:rPr>
          <w:rFonts w:eastAsiaTheme="minorHAnsi"/>
          <w:color w:val="auto"/>
          <w:szCs w:val="32"/>
          <w:lang w:eastAsia="en-US"/>
        </w:rPr>
        <w:t>desarrollar aspectos de la vida personal libremente. </w:t>
      </w:r>
    </w:p>
    <w:p w:rsidR="001B42FB" w:rsidRDefault="004E4D9E" w:rsidP="00367C20">
      <w:pPr>
        <w:numPr>
          <w:ilvl w:val="0"/>
          <w:numId w:val="1"/>
        </w:numPr>
        <w:tabs>
          <w:tab w:val="left" w:pos="2534"/>
        </w:tabs>
        <w:spacing w:after="160" w:line="360" w:lineRule="auto"/>
        <w:rPr>
          <w:rFonts w:eastAsiaTheme="minorHAnsi"/>
          <w:color w:val="auto"/>
          <w:szCs w:val="32"/>
          <w:lang w:eastAsia="en-US"/>
        </w:rPr>
      </w:pPr>
      <w:r w:rsidRPr="001B42FB">
        <w:rPr>
          <w:rFonts w:eastAsiaTheme="minorHAnsi"/>
          <w:color w:val="auto"/>
          <w:szCs w:val="32"/>
          <w:lang w:eastAsia="en-US"/>
        </w:rPr>
        <w:t>La inclusión no necesariamente busca que las personas tengan un mismo modo de pensar o de actuar. No se trata de la normalización de una forma de vida, se trata del reconocimiento de que cada persona po</w:t>
      </w:r>
      <w:r w:rsidRPr="001B42FB">
        <w:rPr>
          <w:rFonts w:eastAsiaTheme="minorHAnsi"/>
          <w:color w:val="auto"/>
          <w:szCs w:val="32"/>
          <w:lang w:eastAsia="en-US"/>
        </w:rPr>
        <w:t>see </w:t>
      </w:r>
      <w:r w:rsidRPr="001B42FB">
        <w:rPr>
          <w:rFonts w:eastAsiaTheme="minorHAnsi"/>
          <w:bCs/>
          <w:color w:val="auto"/>
          <w:szCs w:val="32"/>
          <w:lang w:eastAsia="en-US"/>
        </w:rPr>
        <w:t>sus propias características individuales</w:t>
      </w:r>
      <w:r w:rsidRPr="001B42FB">
        <w:rPr>
          <w:rFonts w:eastAsiaTheme="minorHAnsi"/>
          <w:color w:val="auto"/>
          <w:szCs w:val="32"/>
          <w:lang w:eastAsia="en-US"/>
        </w:rPr>
        <w:t>. Se fomenta el respeto y la aceptación mutua. </w:t>
      </w:r>
      <w:r w:rsidRPr="008B466D">
        <w:rPr>
          <w:rFonts w:eastAsiaTheme="minorHAnsi"/>
          <w:color w:val="auto"/>
          <w:szCs w:val="32"/>
          <w:lang w:eastAsia="en-US"/>
        </w:rPr>
        <w:t>(</w:t>
      </w:r>
      <w:hyperlink r:id="rId13" w:history="1">
        <w:r w:rsidR="008B466D" w:rsidRPr="00096B6A">
          <w:rPr>
            <w:rFonts w:eastAsiaTheme="minorHAnsi"/>
            <w:color w:val="0563C1" w:themeColor="hyperlink"/>
            <w:szCs w:val="32"/>
            <w:u w:val="single"/>
            <w:lang w:eastAsia="en-US"/>
          </w:rPr>
          <w:t>https://wikipsicologia.com/inclusion/</w:t>
        </w:r>
      </w:hyperlink>
      <w:r w:rsidRPr="008B466D">
        <w:rPr>
          <w:rFonts w:eastAsiaTheme="minorHAnsi"/>
          <w:color w:val="auto"/>
          <w:szCs w:val="32"/>
          <w:lang w:eastAsia="en-US"/>
        </w:rPr>
        <w:t>)</w:t>
      </w:r>
    </w:p>
    <w:p w:rsidR="00C43B8C" w:rsidRPr="007341A6" w:rsidRDefault="004E4D9E" w:rsidP="00367C20">
      <w:pPr>
        <w:tabs>
          <w:tab w:val="left" w:pos="2534"/>
        </w:tabs>
        <w:spacing w:after="160" w:line="360" w:lineRule="auto"/>
        <w:ind w:left="0"/>
        <w:rPr>
          <w:rFonts w:eastAsiaTheme="minorHAnsi"/>
          <w:b/>
          <w:color w:val="auto"/>
          <w:szCs w:val="32"/>
          <w:lang w:eastAsia="en-US"/>
        </w:rPr>
      </w:pPr>
      <w:r w:rsidRPr="001449EF">
        <w:rPr>
          <w:rFonts w:eastAsiaTheme="minorHAnsi"/>
          <w:b/>
          <w:color w:val="auto"/>
          <w:sz w:val="28"/>
          <w:szCs w:val="32"/>
          <w:lang w:eastAsia="en-US"/>
        </w:rPr>
        <w:t>Ventajas</w:t>
      </w:r>
      <w:r w:rsidRPr="007341A6">
        <w:rPr>
          <w:rFonts w:eastAsiaTheme="minorHAnsi"/>
          <w:b/>
          <w:color w:val="auto"/>
          <w:szCs w:val="32"/>
          <w:lang w:eastAsia="en-US"/>
        </w:rPr>
        <w:t xml:space="preserve"> </w:t>
      </w:r>
    </w:p>
    <w:p w:rsidR="001B42FB" w:rsidRPr="008B466D" w:rsidRDefault="004E4D9E" w:rsidP="00367C20">
      <w:pPr>
        <w:tabs>
          <w:tab w:val="left" w:pos="2534"/>
        </w:tabs>
        <w:spacing w:after="160" w:line="360" w:lineRule="auto"/>
        <w:ind w:left="0"/>
        <w:rPr>
          <w:rFonts w:eastAsiaTheme="minorHAnsi"/>
          <w:bCs/>
          <w:color w:val="auto"/>
          <w:szCs w:val="32"/>
          <w:lang w:eastAsia="en-US"/>
        </w:rPr>
      </w:pPr>
      <w:r w:rsidRPr="008B466D">
        <w:rPr>
          <w:rFonts w:eastAsiaTheme="minorHAnsi"/>
          <w:bCs/>
          <w:color w:val="auto"/>
          <w:szCs w:val="32"/>
          <w:lang w:eastAsia="en-US"/>
        </w:rPr>
        <w:t>1. La influencia de los compañeros</w:t>
      </w:r>
    </w:p>
    <w:p w:rsidR="001B42FB" w:rsidRPr="008B466D" w:rsidRDefault="004E4D9E" w:rsidP="00367C20">
      <w:pPr>
        <w:tabs>
          <w:tab w:val="left" w:pos="2534"/>
        </w:tabs>
        <w:spacing w:after="160" w:line="360" w:lineRule="auto"/>
        <w:ind w:left="0"/>
        <w:rPr>
          <w:rFonts w:eastAsiaTheme="minorHAnsi"/>
          <w:color w:val="auto"/>
          <w:szCs w:val="32"/>
          <w:lang w:eastAsia="en-US"/>
        </w:rPr>
      </w:pPr>
      <w:r w:rsidRPr="008B466D">
        <w:rPr>
          <w:rFonts w:eastAsiaTheme="minorHAnsi"/>
          <w:color w:val="auto"/>
          <w:szCs w:val="32"/>
          <w:lang w:eastAsia="en-US"/>
        </w:rPr>
        <w:t>La inclusión educativa fom</w:t>
      </w:r>
      <w:r w:rsidRPr="008B466D">
        <w:rPr>
          <w:rFonts w:eastAsiaTheme="minorHAnsi"/>
          <w:color w:val="auto"/>
          <w:szCs w:val="32"/>
          <w:lang w:eastAsia="en-US"/>
        </w:rPr>
        <w:t>enta la relación entre todos los niños. Esto permite que los alumnos observen a sus compañeros y les permite aprender de ellos. </w:t>
      </w:r>
      <w:r w:rsidRPr="008B466D">
        <w:rPr>
          <w:rFonts w:eastAsiaTheme="minorHAnsi"/>
          <w:bCs/>
          <w:color w:val="auto"/>
          <w:szCs w:val="32"/>
          <w:lang w:eastAsia="en-US"/>
        </w:rPr>
        <w:t>El diálogo entre los alumnos</w:t>
      </w:r>
      <w:r w:rsidRPr="008B466D">
        <w:rPr>
          <w:rFonts w:eastAsiaTheme="minorHAnsi"/>
          <w:color w:val="auto"/>
          <w:szCs w:val="32"/>
          <w:lang w:eastAsia="en-US"/>
        </w:rPr>
        <w:t> ayuda a comprender y se convierte en una</w:t>
      </w:r>
      <w:r w:rsidRPr="008B466D">
        <w:rPr>
          <w:rFonts w:eastAsiaTheme="minorHAnsi"/>
          <w:bCs/>
          <w:color w:val="auto"/>
          <w:szCs w:val="32"/>
          <w:lang w:eastAsia="en-US"/>
        </w:rPr>
        <w:t xml:space="preserve"> potente </w:t>
      </w:r>
      <w:r w:rsidRPr="008B466D">
        <w:rPr>
          <w:rFonts w:eastAsiaTheme="minorHAnsi"/>
          <w:bCs/>
          <w:color w:val="auto"/>
          <w:szCs w:val="32"/>
          <w:lang w:eastAsia="en-US"/>
        </w:rPr>
        <w:lastRenderedPageBreak/>
        <w:t>herramienta, tanto para el que está aprendiendo co</w:t>
      </w:r>
      <w:r w:rsidRPr="008B466D">
        <w:rPr>
          <w:rFonts w:eastAsiaTheme="minorHAnsi"/>
          <w:bCs/>
          <w:color w:val="auto"/>
          <w:szCs w:val="32"/>
          <w:lang w:eastAsia="en-US"/>
        </w:rPr>
        <w:t>mo para el que está enseñando.</w:t>
      </w:r>
    </w:p>
    <w:p w:rsidR="001B42FB" w:rsidRPr="008B466D" w:rsidRDefault="004E4D9E" w:rsidP="00367C20">
      <w:pPr>
        <w:tabs>
          <w:tab w:val="left" w:pos="2534"/>
        </w:tabs>
        <w:spacing w:after="160" w:line="360" w:lineRule="auto"/>
        <w:ind w:left="0"/>
        <w:rPr>
          <w:rFonts w:eastAsiaTheme="minorHAnsi"/>
          <w:bCs/>
          <w:color w:val="auto"/>
          <w:szCs w:val="32"/>
          <w:lang w:eastAsia="en-US"/>
        </w:rPr>
      </w:pPr>
      <w:r w:rsidRPr="008B466D">
        <w:rPr>
          <w:rFonts w:eastAsiaTheme="minorHAnsi"/>
          <w:bCs/>
          <w:color w:val="auto"/>
          <w:szCs w:val="32"/>
          <w:lang w:eastAsia="en-US"/>
        </w:rPr>
        <w:t>2. La socialización</w:t>
      </w:r>
    </w:p>
    <w:p w:rsidR="001B42FB" w:rsidRPr="008B466D" w:rsidRDefault="004E4D9E" w:rsidP="00367C20">
      <w:pPr>
        <w:tabs>
          <w:tab w:val="left" w:pos="2534"/>
        </w:tabs>
        <w:spacing w:after="160" w:line="360" w:lineRule="auto"/>
        <w:ind w:left="0"/>
        <w:rPr>
          <w:rFonts w:eastAsiaTheme="minorHAnsi"/>
          <w:color w:val="auto"/>
          <w:szCs w:val="32"/>
          <w:lang w:eastAsia="en-US"/>
        </w:rPr>
      </w:pPr>
      <w:r w:rsidRPr="008B466D">
        <w:rPr>
          <w:rFonts w:eastAsiaTheme="minorHAnsi"/>
          <w:color w:val="auto"/>
          <w:szCs w:val="32"/>
          <w:lang w:eastAsia="en-US"/>
        </w:rPr>
        <w:t>Una metodología inclusiva facilita el contacto con todo tipo de individuos. El niño adquiere las </w:t>
      </w:r>
      <w:r w:rsidRPr="008B466D">
        <w:rPr>
          <w:rFonts w:eastAsiaTheme="minorHAnsi"/>
          <w:bCs/>
          <w:color w:val="auto"/>
          <w:szCs w:val="32"/>
          <w:lang w:eastAsia="en-US"/>
        </w:rPr>
        <w:t>habilidades necesarias para construir su propia red social. </w:t>
      </w:r>
      <w:r w:rsidRPr="008B466D">
        <w:rPr>
          <w:rFonts w:eastAsiaTheme="minorHAnsi"/>
          <w:color w:val="auto"/>
          <w:szCs w:val="32"/>
          <w:lang w:eastAsia="en-US"/>
        </w:rPr>
        <w:t xml:space="preserve">Se siente entre iguales y potencia los hábitos </w:t>
      </w:r>
      <w:r w:rsidRPr="008B466D">
        <w:rPr>
          <w:rFonts w:eastAsiaTheme="minorHAnsi"/>
          <w:color w:val="auto"/>
          <w:szCs w:val="32"/>
          <w:lang w:eastAsia="en-US"/>
        </w:rPr>
        <w:t>de convivencia a través del respeto de su propia individualidad y la de los otros. Además,</w:t>
      </w:r>
      <w:r w:rsidRPr="008B466D">
        <w:rPr>
          <w:rFonts w:eastAsiaTheme="minorHAnsi"/>
          <w:bCs/>
          <w:color w:val="auto"/>
          <w:szCs w:val="32"/>
          <w:lang w:eastAsia="en-US"/>
        </w:rPr>
        <w:t> se forman individuos más solidarios</w:t>
      </w:r>
      <w:r w:rsidRPr="008B466D">
        <w:rPr>
          <w:rFonts w:eastAsiaTheme="minorHAnsi"/>
          <w:color w:val="auto"/>
          <w:szCs w:val="32"/>
          <w:lang w:eastAsia="en-US"/>
        </w:rPr>
        <w:t>, personas que no ven un impedimento en la diferencia.</w:t>
      </w:r>
    </w:p>
    <w:p w:rsidR="001B42FB" w:rsidRPr="008B466D" w:rsidRDefault="004E4D9E" w:rsidP="00367C20">
      <w:pPr>
        <w:tabs>
          <w:tab w:val="left" w:pos="2534"/>
        </w:tabs>
        <w:spacing w:after="160" w:line="360" w:lineRule="auto"/>
        <w:ind w:left="0"/>
        <w:rPr>
          <w:rFonts w:eastAsiaTheme="minorHAnsi"/>
          <w:bCs/>
          <w:color w:val="auto"/>
          <w:szCs w:val="32"/>
          <w:lang w:eastAsia="en-US"/>
        </w:rPr>
      </w:pPr>
      <w:r w:rsidRPr="008B466D">
        <w:rPr>
          <w:rFonts w:eastAsiaTheme="minorHAnsi"/>
          <w:bCs/>
          <w:color w:val="auto"/>
          <w:szCs w:val="32"/>
          <w:lang w:eastAsia="en-US"/>
        </w:rPr>
        <w:t>3. La autoestima</w:t>
      </w:r>
    </w:p>
    <w:p w:rsidR="001B42FB" w:rsidRPr="008B466D" w:rsidRDefault="004E4D9E" w:rsidP="00367C20">
      <w:pPr>
        <w:tabs>
          <w:tab w:val="left" w:pos="2534"/>
        </w:tabs>
        <w:spacing w:after="160" w:line="360" w:lineRule="auto"/>
        <w:ind w:left="0"/>
        <w:rPr>
          <w:rFonts w:eastAsiaTheme="minorHAnsi"/>
          <w:color w:val="auto"/>
          <w:szCs w:val="32"/>
          <w:lang w:eastAsia="en-US"/>
        </w:rPr>
      </w:pPr>
      <w:r w:rsidRPr="008B466D">
        <w:rPr>
          <w:rFonts w:eastAsiaTheme="minorHAnsi"/>
          <w:color w:val="auto"/>
          <w:szCs w:val="32"/>
          <w:lang w:eastAsia="en-US"/>
        </w:rPr>
        <w:t>Se demuestra al alumnado que todos poseen capacidades y ha</w:t>
      </w:r>
      <w:r w:rsidRPr="008B466D">
        <w:rPr>
          <w:rFonts w:eastAsiaTheme="minorHAnsi"/>
          <w:color w:val="auto"/>
          <w:szCs w:val="32"/>
          <w:lang w:eastAsia="en-US"/>
        </w:rPr>
        <w:t>bilidades. Cada uno, a través del camino más amigable para él, </w:t>
      </w:r>
      <w:r w:rsidRPr="008B466D">
        <w:rPr>
          <w:rFonts w:eastAsiaTheme="minorHAnsi"/>
          <w:bCs/>
          <w:color w:val="auto"/>
          <w:szCs w:val="32"/>
          <w:lang w:eastAsia="en-US"/>
        </w:rPr>
        <w:t>consigue sus logros por sí mismo.</w:t>
      </w:r>
      <w:r w:rsidRPr="008B466D">
        <w:rPr>
          <w:rFonts w:eastAsiaTheme="minorHAnsi"/>
          <w:color w:val="auto"/>
          <w:szCs w:val="32"/>
          <w:lang w:eastAsia="en-US"/>
        </w:rPr>
        <w:t> Alcanzar estas metas contribuye a </w:t>
      </w:r>
      <w:r w:rsidRPr="008B466D">
        <w:rPr>
          <w:rFonts w:eastAsiaTheme="minorHAnsi"/>
          <w:bCs/>
          <w:color w:val="auto"/>
          <w:szCs w:val="32"/>
          <w:lang w:eastAsia="en-US"/>
        </w:rPr>
        <w:t>aumentar la autoestima.</w:t>
      </w:r>
    </w:p>
    <w:p w:rsidR="001B42FB" w:rsidRPr="008B466D" w:rsidRDefault="004E4D9E" w:rsidP="00367C20">
      <w:pPr>
        <w:tabs>
          <w:tab w:val="left" w:pos="2534"/>
        </w:tabs>
        <w:spacing w:after="160" w:line="360" w:lineRule="auto"/>
        <w:ind w:left="0"/>
        <w:rPr>
          <w:rFonts w:eastAsiaTheme="minorHAnsi"/>
          <w:bCs/>
          <w:color w:val="auto"/>
          <w:szCs w:val="32"/>
          <w:lang w:eastAsia="en-US"/>
        </w:rPr>
      </w:pPr>
      <w:r w:rsidRPr="008B466D">
        <w:rPr>
          <w:rFonts w:eastAsiaTheme="minorHAnsi"/>
          <w:bCs/>
          <w:color w:val="auto"/>
          <w:szCs w:val="32"/>
          <w:lang w:eastAsia="en-US"/>
        </w:rPr>
        <w:t>4. Preparación para la vida adulta</w:t>
      </w:r>
    </w:p>
    <w:p w:rsidR="001B42FB" w:rsidRPr="008B466D" w:rsidRDefault="004E4D9E" w:rsidP="00367C20">
      <w:pPr>
        <w:tabs>
          <w:tab w:val="left" w:pos="2534"/>
        </w:tabs>
        <w:spacing w:after="160" w:line="360" w:lineRule="auto"/>
        <w:ind w:left="0"/>
        <w:rPr>
          <w:rFonts w:eastAsiaTheme="minorHAnsi"/>
          <w:color w:val="auto"/>
          <w:szCs w:val="32"/>
          <w:lang w:eastAsia="en-US"/>
        </w:rPr>
      </w:pPr>
      <w:r w:rsidRPr="008B466D">
        <w:rPr>
          <w:rFonts w:eastAsiaTheme="minorHAnsi"/>
          <w:color w:val="auto"/>
          <w:szCs w:val="32"/>
          <w:lang w:eastAsia="en-US"/>
        </w:rPr>
        <w:t>Este sistema educativo </w:t>
      </w:r>
      <w:r w:rsidRPr="008B466D">
        <w:rPr>
          <w:rFonts w:eastAsiaTheme="minorHAnsi"/>
          <w:bCs/>
          <w:color w:val="auto"/>
          <w:szCs w:val="32"/>
          <w:lang w:eastAsia="en-US"/>
        </w:rPr>
        <w:t>prepara a los niños para una vida adulta en</w:t>
      </w:r>
      <w:r w:rsidRPr="008B466D">
        <w:rPr>
          <w:rFonts w:eastAsiaTheme="minorHAnsi"/>
          <w:bCs/>
          <w:color w:val="auto"/>
          <w:szCs w:val="32"/>
          <w:lang w:eastAsia="en-US"/>
        </w:rPr>
        <w:t xml:space="preserve"> una sociedad inclusiva.</w:t>
      </w:r>
      <w:r w:rsidRPr="008B466D">
        <w:rPr>
          <w:rFonts w:eastAsiaTheme="minorHAnsi"/>
          <w:color w:val="auto"/>
          <w:szCs w:val="32"/>
          <w:lang w:eastAsia="en-US"/>
        </w:rPr>
        <w:t> Para ello, incrementa su aceptación de las diferencias individuales y la forma de entender y aceptar la diversidad.</w:t>
      </w:r>
    </w:p>
    <w:p w:rsidR="001B42FB" w:rsidRDefault="004E4D9E" w:rsidP="00367C20">
      <w:pPr>
        <w:tabs>
          <w:tab w:val="left" w:pos="2534"/>
        </w:tabs>
        <w:spacing w:after="160" w:line="360" w:lineRule="auto"/>
        <w:ind w:left="0"/>
        <w:rPr>
          <w:rFonts w:eastAsiaTheme="minorHAnsi"/>
          <w:b/>
          <w:color w:val="auto"/>
          <w:sz w:val="20"/>
          <w:szCs w:val="32"/>
          <w:lang w:eastAsia="en-US"/>
        </w:rPr>
      </w:pPr>
      <w:r>
        <w:rPr>
          <w:rFonts w:eastAsiaTheme="minorHAnsi"/>
          <w:b/>
          <w:color w:val="auto"/>
          <w:sz w:val="20"/>
          <w:szCs w:val="32"/>
          <w:lang w:eastAsia="en-US"/>
        </w:rPr>
        <w:t>(</w:t>
      </w:r>
      <w:hyperlink r:id="rId14" w:history="1">
        <w:r w:rsidRPr="00096B6A">
          <w:rPr>
            <w:rFonts w:eastAsiaTheme="minorHAnsi"/>
            <w:b/>
            <w:color w:val="0563C1" w:themeColor="hyperlink"/>
            <w:sz w:val="20"/>
            <w:szCs w:val="32"/>
            <w:u w:val="single"/>
            <w:lang w:eastAsia="en-US"/>
          </w:rPr>
          <w:t>https://montess</w:t>
        </w:r>
        <w:r w:rsidRPr="00096B6A">
          <w:rPr>
            <w:rFonts w:eastAsiaTheme="minorHAnsi"/>
            <w:b/>
            <w:color w:val="0563C1" w:themeColor="hyperlink"/>
            <w:sz w:val="20"/>
            <w:szCs w:val="32"/>
            <w:u w:val="single"/>
            <w:lang w:eastAsia="en-US"/>
          </w:rPr>
          <w:t>orispace.com/blog/ventajas-de-la-inclusion-educativa-en-montessori/</w:t>
        </w:r>
      </w:hyperlink>
      <w:r>
        <w:rPr>
          <w:rFonts w:eastAsiaTheme="minorHAnsi"/>
          <w:b/>
          <w:color w:val="auto"/>
          <w:sz w:val="20"/>
          <w:szCs w:val="32"/>
          <w:lang w:eastAsia="en-US"/>
        </w:rPr>
        <w:t>)</w:t>
      </w:r>
    </w:p>
    <w:p w:rsidR="001B42FB" w:rsidRPr="001B42FB" w:rsidRDefault="004E4D9E" w:rsidP="00367C20">
      <w:pPr>
        <w:tabs>
          <w:tab w:val="left" w:pos="2534"/>
        </w:tabs>
        <w:spacing w:after="160" w:line="360" w:lineRule="auto"/>
        <w:ind w:left="0"/>
        <w:rPr>
          <w:rFonts w:eastAsiaTheme="minorHAnsi"/>
          <w:b/>
          <w:color w:val="auto"/>
          <w:sz w:val="28"/>
          <w:szCs w:val="32"/>
          <w:lang w:eastAsia="en-US"/>
        </w:rPr>
      </w:pPr>
      <w:r w:rsidRPr="001B42FB">
        <w:rPr>
          <w:rFonts w:eastAsiaTheme="minorHAnsi"/>
          <w:b/>
          <w:color w:val="auto"/>
          <w:sz w:val="28"/>
          <w:szCs w:val="32"/>
          <w:lang w:eastAsia="en-US"/>
        </w:rPr>
        <w:t xml:space="preserve">Desventajas </w:t>
      </w:r>
    </w:p>
    <w:p w:rsidR="008B466D" w:rsidRPr="008B466D" w:rsidRDefault="004E4D9E" w:rsidP="00367C20">
      <w:pPr>
        <w:numPr>
          <w:ilvl w:val="0"/>
          <w:numId w:val="2"/>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Falta de preparación por parte de los educadores en distintos ámbitos, para que ayuden a todos en el aprendizaje y que sea más personalizada.</w:t>
      </w:r>
    </w:p>
    <w:p w:rsidR="008B466D" w:rsidRPr="008B466D" w:rsidRDefault="004E4D9E" w:rsidP="00367C20">
      <w:pPr>
        <w:numPr>
          <w:ilvl w:val="0"/>
          <w:numId w:val="2"/>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 xml:space="preserve">Las distintas formas de educar, </w:t>
      </w:r>
      <w:r w:rsidRPr="008B466D">
        <w:rPr>
          <w:rFonts w:eastAsiaTheme="minorHAnsi"/>
          <w:color w:val="auto"/>
          <w:szCs w:val="32"/>
          <w:lang w:eastAsia="en-US"/>
        </w:rPr>
        <w:t>motivar, presentar contenidos, compartir conocimientos, en sí las dinámicas pedagógicas.</w:t>
      </w:r>
    </w:p>
    <w:p w:rsidR="008B466D" w:rsidRPr="008B466D" w:rsidRDefault="004E4D9E" w:rsidP="00367C20">
      <w:pPr>
        <w:numPr>
          <w:ilvl w:val="0"/>
          <w:numId w:val="2"/>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La falta de intervención de la familia en el período escolar de sus hijos.</w:t>
      </w:r>
    </w:p>
    <w:p w:rsidR="008B466D" w:rsidRPr="008B466D" w:rsidRDefault="004E4D9E" w:rsidP="00367C20">
      <w:pPr>
        <w:numPr>
          <w:ilvl w:val="0"/>
          <w:numId w:val="2"/>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Hace falta personal para poder atender las necesidades.</w:t>
      </w:r>
    </w:p>
    <w:p w:rsidR="008B466D" w:rsidRPr="008B466D" w:rsidRDefault="004E4D9E" w:rsidP="00367C20">
      <w:pPr>
        <w:numPr>
          <w:ilvl w:val="0"/>
          <w:numId w:val="2"/>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La indebida adecuación de instalacio</w:t>
      </w:r>
      <w:r w:rsidRPr="008B466D">
        <w:rPr>
          <w:rFonts w:eastAsiaTheme="minorHAnsi"/>
          <w:color w:val="auto"/>
          <w:szCs w:val="32"/>
          <w:lang w:eastAsia="en-US"/>
        </w:rPr>
        <w:t>nes y accesos para alumnos con movilidad reducida.</w:t>
      </w:r>
    </w:p>
    <w:p w:rsidR="008B466D" w:rsidRPr="008B466D" w:rsidRDefault="004E4D9E" w:rsidP="00367C20">
      <w:pPr>
        <w:numPr>
          <w:ilvl w:val="0"/>
          <w:numId w:val="2"/>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lastRenderedPageBreak/>
        <w:t xml:space="preserve">Un error evidente es cuando existe un sistema educativo diferenciador, es decir cuando en centro no se llega adaptar al alumno sino al contrario. Pero el estudiante debe ser el principal beneficiario para </w:t>
      </w:r>
      <w:r w:rsidRPr="008B466D">
        <w:rPr>
          <w:rFonts w:eastAsiaTheme="minorHAnsi"/>
          <w:color w:val="auto"/>
          <w:szCs w:val="32"/>
          <w:lang w:eastAsia="en-US"/>
        </w:rPr>
        <w:t>poder llegas alcanzar las competencias básicas para su desarrollo personal.</w:t>
      </w:r>
    </w:p>
    <w:p w:rsidR="008B466D" w:rsidRPr="008B466D" w:rsidRDefault="004E4D9E" w:rsidP="00367C20">
      <w:pPr>
        <w:numPr>
          <w:ilvl w:val="0"/>
          <w:numId w:val="2"/>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No se tiene una debida planificación curricular y por ende no cuenta con los recursos necesarios para dar una adecuada respuesta educativa.</w:t>
      </w:r>
    </w:p>
    <w:p w:rsidR="008B466D" w:rsidRPr="008B466D" w:rsidRDefault="004E4D9E" w:rsidP="00367C20">
      <w:pPr>
        <w:numPr>
          <w:ilvl w:val="0"/>
          <w:numId w:val="2"/>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 xml:space="preserve">Rigidez organizativa. Existencia de una </w:t>
      </w:r>
      <w:r w:rsidRPr="008B466D">
        <w:rPr>
          <w:rFonts w:eastAsiaTheme="minorHAnsi"/>
          <w:color w:val="auto"/>
          <w:szCs w:val="32"/>
          <w:lang w:eastAsia="en-US"/>
        </w:rPr>
        <w:t>estructura cerrada, no abierta a ningún tipo de cambio o modificación.</w:t>
      </w:r>
    </w:p>
    <w:p w:rsidR="008B466D" w:rsidRPr="008B466D" w:rsidRDefault="004E4D9E" w:rsidP="00367C20">
      <w:pPr>
        <w:numPr>
          <w:ilvl w:val="0"/>
          <w:numId w:val="2"/>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Dificultades desde el punto de vista familiar, como la falta de comunicación entre familia y adaptación</w:t>
      </w:r>
    </w:p>
    <w:p w:rsidR="001B42FB" w:rsidRDefault="001B42FB" w:rsidP="00367C20">
      <w:pPr>
        <w:tabs>
          <w:tab w:val="left" w:pos="2534"/>
        </w:tabs>
        <w:spacing w:after="160" w:line="360" w:lineRule="auto"/>
        <w:ind w:left="0"/>
        <w:rPr>
          <w:rFonts w:eastAsiaTheme="minorHAnsi"/>
          <w:b/>
          <w:color w:val="auto"/>
          <w:sz w:val="20"/>
          <w:szCs w:val="32"/>
          <w:lang w:eastAsia="en-US"/>
        </w:rPr>
      </w:pPr>
    </w:p>
    <w:p w:rsidR="005C4D53" w:rsidRDefault="004E4D9E" w:rsidP="00367C20">
      <w:pPr>
        <w:tabs>
          <w:tab w:val="left" w:pos="2534"/>
        </w:tabs>
        <w:spacing w:after="160" w:line="360" w:lineRule="auto"/>
        <w:ind w:left="0"/>
        <w:rPr>
          <w:rFonts w:eastAsiaTheme="minorHAnsi"/>
          <w:b/>
          <w:color w:val="auto"/>
          <w:sz w:val="28"/>
          <w:szCs w:val="32"/>
          <w:lang w:eastAsia="en-US"/>
        </w:rPr>
      </w:pPr>
      <w:r>
        <w:rPr>
          <w:rFonts w:eastAsiaTheme="minorHAnsi"/>
          <w:b/>
          <w:color w:val="auto"/>
          <w:sz w:val="28"/>
          <w:szCs w:val="32"/>
          <w:lang w:eastAsia="en-US"/>
        </w:rPr>
        <w:t xml:space="preserve">Inclusión educativa </w:t>
      </w:r>
    </w:p>
    <w:p w:rsidR="00C43B8C" w:rsidRPr="00367C20" w:rsidRDefault="004E4D9E" w:rsidP="00367C20">
      <w:pPr>
        <w:tabs>
          <w:tab w:val="left" w:pos="2534"/>
        </w:tabs>
        <w:spacing w:after="160" w:line="360" w:lineRule="auto"/>
        <w:ind w:left="0"/>
        <w:rPr>
          <w:rFonts w:eastAsiaTheme="minorHAnsi"/>
          <w:b/>
          <w:color w:val="auto"/>
          <w:szCs w:val="32"/>
          <w:lang w:eastAsia="en-US"/>
        </w:rPr>
      </w:pPr>
      <w:r w:rsidRPr="00367C20">
        <w:rPr>
          <w:rFonts w:eastAsiaTheme="minorHAnsi"/>
          <w:b/>
          <w:color w:val="auto"/>
          <w:sz w:val="28"/>
          <w:szCs w:val="32"/>
          <w:lang w:eastAsia="en-US"/>
        </w:rPr>
        <w:t>Importancia de la inclusión en el nivel secundaria</w:t>
      </w:r>
      <w:r w:rsidRPr="00367C20">
        <w:rPr>
          <w:rFonts w:eastAsiaTheme="minorHAnsi"/>
          <w:b/>
          <w:color w:val="auto"/>
          <w:szCs w:val="32"/>
          <w:lang w:eastAsia="en-US"/>
        </w:rPr>
        <w:t xml:space="preserve">  </w:t>
      </w:r>
    </w:p>
    <w:p w:rsidR="005C4D53" w:rsidRDefault="004E4D9E" w:rsidP="00367C20">
      <w:pPr>
        <w:tabs>
          <w:tab w:val="left" w:pos="2534"/>
        </w:tabs>
        <w:spacing w:after="160" w:line="360" w:lineRule="auto"/>
        <w:ind w:left="0"/>
        <w:rPr>
          <w:rFonts w:eastAsiaTheme="minorHAnsi"/>
          <w:color w:val="auto"/>
          <w:lang w:eastAsia="en-US"/>
        </w:rPr>
      </w:pPr>
      <w:r w:rsidRPr="005C4D53">
        <w:rPr>
          <w:rFonts w:eastAsiaTheme="minorHAnsi"/>
          <w:color w:val="auto"/>
          <w:lang w:eastAsia="en-US"/>
        </w:rPr>
        <w:t>la inc</w:t>
      </w:r>
      <w:r w:rsidRPr="005C4D53">
        <w:rPr>
          <w:rFonts w:eastAsiaTheme="minorHAnsi"/>
          <w:color w:val="auto"/>
          <w:lang w:eastAsia="en-US"/>
        </w:rPr>
        <w:t>lusión es un proceso, se trata de vivir con la diversidad sacándole provecho para generar cambios sostenibles en el tiempo; en segundo lugar, la inclusión busca maximizar el aprendizaje, la participación y presencia de todos los estudiantes en pro del éxit</w:t>
      </w:r>
      <w:r w:rsidRPr="005C4D53">
        <w:rPr>
          <w:rFonts w:eastAsiaTheme="minorHAnsi"/>
          <w:color w:val="auto"/>
          <w:lang w:eastAsia="en-US"/>
        </w:rPr>
        <w:t>o académico. En tercer lugar, la inclusión precisa la identificación de barreras para su eliminación y hacer un efectivo ejercicio de los derechos y por último la inclusión pone énfasis en los grupos vulnerables, en aquellos que han sido históricamente rec</w:t>
      </w:r>
      <w:r w:rsidRPr="005C4D53">
        <w:rPr>
          <w:rFonts w:eastAsiaTheme="minorHAnsi"/>
          <w:color w:val="auto"/>
          <w:lang w:eastAsia="en-US"/>
        </w:rPr>
        <w:t xml:space="preserve">hazados, de manera de asegurar un aprendizaje exitoso. </w:t>
      </w:r>
    </w:p>
    <w:p w:rsidR="005C4D53" w:rsidRDefault="004E4D9E" w:rsidP="00367C20">
      <w:pPr>
        <w:tabs>
          <w:tab w:val="left" w:pos="2534"/>
        </w:tabs>
        <w:spacing w:after="160" w:line="360" w:lineRule="auto"/>
        <w:ind w:left="0"/>
        <w:rPr>
          <w:rFonts w:eastAsiaTheme="minorHAnsi"/>
          <w:color w:val="auto"/>
          <w:lang w:eastAsia="en-US"/>
        </w:rPr>
      </w:pPr>
      <w:r w:rsidRPr="005C4D53">
        <w:rPr>
          <w:rFonts w:eastAsiaTheme="minorHAnsi"/>
          <w:color w:val="auto"/>
          <w:lang w:eastAsia="en-US"/>
        </w:rPr>
        <w:t xml:space="preserve">en la educación inclusiva considera la diversidad como un valor y los derechos de igualdad, justicia y equidad como pilares fundamentales para equiparar las oportunidades de todo el alumnado. Esto ha </w:t>
      </w:r>
      <w:r w:rsidRPr="005C4D53">
        <w:rPr>
          <w:rFonts w:eastAsiaTheme="minorHAnsi"/>
          <w:color w:val="auto"/>
          <w:lang w:eastAsia="en-US"/>
        </w:rPr>
        <w:t>sido planteado por autores como Booth (2006) el cual expone que la inclusión no es más que llevar los valores a acciones, realizando esfuerzos para promover los cambios la educación inclusiva considera la diversidad como un valor y los derechos de igualdad</w:t>
      </w:r>
      <w:r w:rsidRPr="005C4D53">
        <w:rPr>
          <w:rFonts w:eastAsiaTheme="minorHAnsi"/>
          <w:color w:val="auto"/>
          <w:lang w:eastAsia="en-US"/>
        </w:rPr>
        <w:t xml:space="preserve">, justicia y equidad como pilares fundamentales para equiparar las oportunidades de todo el </w:t>
      </w:r>
      <w:r w:rsidRPr="005C4D53">
        <w:rPr>
          <w:rFonts w:eastAsiaTheme="minorHAnsi"/>
          <w:color w:val="auto"/>
          <w:lang w:eastAsia="en-US"/>
        </w:rPr>
        <w:lastRenderedPageBreak/>
        <w:t>alumnado. Esto ha sido planteado por autores como Booth (2006) el cual expone que la inclusión no es más que llevar los valores a acciones, realizando esfuerzos par</w:t>
      </w:r>
      <w:r w:rsidRPr="005C4D53">
        <w:rPr>
          <w:rFonts w:eastAsiaTheme="minorHAnsi"/>
          <w:color w:val="auto"/>
          <w:lang w:eastAsia="en-US"/>
        </w:rPr>
        <w:t>a promover los cambios</w:t>
      </w:r>
    </w:p>
    <w:p w:rsidR="005C4D53" w:rsidRDefault="004E4D9E" w:rsidP="00367C20">
      <w:pPr>
        <w:tabs>
          <w:tab w:val="left" w:pos="2534"/>
        </w:tabs>
        <w:spacing w:after="160" w:line="360" w:lineRule="auto"/>
        <w:ind w:left="0"/>
        <w:rPr>
          <w:rFonts w:eastAsiaTheme="minorHAnsi"/>
          <w:color w:val="auto"/>
          <w:sz w:val="22"/>
          <w:lang w:eastAsia="en-US"/>
        </w:rPr>
      </w:pPr>
      <w:r>
        <w:rPr>
          <w:rFonts w:eastAsiaTheme="minorHAnsi"/>
          <w:color w:val="auto"/>
          <w:sz w:val="22"/>
          <w:lang w:eastAsia="en-US"/>
        </w:rPr>
        <w:t>(</w:t>
      </w:r>
      <w:hyperlink r:id="rId15" w:history="1">
        <w:r w:rsidRPr="00096B6A">
          <w:rPr>
            <w:rFonts w:eastAsiaTheme="minorHAnsi"/>
            <w:color w:val="0563C1" w:themeColor="hyperlink"/>
            <w:sz w:val="22"/>
            <w:u w:val="single"/>
            <w:lang w:eastAsia="en-US"/>
          </w:rPr>
          <w:t>https://www.redalyc.org/pdf/904/90431109042.pdf</w:t>
        </w:r>
      </w:hyperlink>
      <w:r>
        <w:rPr>
          <w:rFonts w:eastAsiaTheme="minorHAnsi"/>
          <w:color w:val="auto"/>
          <w:sz w:val="22"/>
          <w:lang w:eastAsia="en-US"/>
        </w:rPr>
        <w:t>)</w:t>
      </w:r>
    </w:p>
    <w:p w:rsidR="005C4D53" w:rsidRPr="006C09A0" w:rsidRDefault="004E4D9E" w:rsidP="00367C20">
      <w:pPr>
        <w:tabs>
          <w:tab w:val="left" w:pos="2534"/>
        </w:tabs>
        <w:spacing w:after="160" w:line="360" w:lineRule="auto"/>
        <w:ind w:left="0"/>
        <w:rPr>
          <w:rFonts w:eastAsiaTheme="minorHAnsi"/>
          <w:b/>
          <w:color w:val="auto"/>
          <w:sz w:val="28"/>
          <w:lang w:eastAsia="en-US"/>
        </w:rPr>
      </w:pPr>
      <w:r w:rsidRPr="006C09A0">
        <w:rPr>
          <w:rFonts w:eastAsiaTheme="minorHAnsi"/>
          <w:b/>
          <w:color w:val="auto"/>
          <w:sz w:val="28"/>
          <w:lang w:eastAsia="en-US"/>
        </w:rPr>
        <w:t>Inclusión educativa en nivel secundaria</w:t>
      </w:r>
    </w:p>
    <w:p w:rsidR="004074BF" w:rsidRDefault="004E4D9E" w:rsidP="00367C20">
      <w:pPr>
        <w:tabs>
          <w:tab w:val="left" w:pos="2534"/>
        </w:tabs>
        <w:spacing w:after="160" w:line="360" w:lineRule="auto"/>
        <w:ind w:left="0"/>
        <w:rPr>
          <w:rFonts w:eastAsiaTheme="minorHAnsi"/>
          <w:color w:val="auto"/>
          <w:lang w:eastAsia="en-US"/>
        </w:rPr>
      </w:pPr>
      <w:r w:rsidRPr="004074BF">
        <w:rPr>
          <w:rFonts w:eastAsiaTheme="minorHAnsi"/>
          <w:color w:val="auto"/>
          <w:lang w:eastAsia="en-US"/>
        </w:rPr>
        <w:t>la inclusión escolar en secundaria conlleva dificultades diferentes de las presentadas en educación primaria por diversas razones. Una de ellas es que los alumnos están en la etapa de la adolescencia, lo que por sus características les dificulta relacionar</w:t>
      </w:r>
      <w:r w:rsidRPr="004074BF">
        <w:rPr>
          <w:rFonts w:eastAsiaTheme="minorHAnsi"/>
          <w:color w:val="auto"/>
          <w:lang w:eastAsia="en-US"/>
        </w:rPr>
        <w:t xml:space="preserve">se con los maestros os adolescentes son sujetos abiertos a enfrentar la autoridad, a cuestionar al adulto y a buscar intereses afines con su grupo de pares. Aquí es donde la idea que los profesores llegan a tener de la atención de alumnos preadolescentes, </w:t>
      </w:r>
      <w:r w:rsidRPr="004074BF">
        <w:rPr>
          <w:rFonts w:eastAsiaTheme="minorHAnsi"/>
          <w:color w:val="auto"/>
          <w:lang w:eastAsia="en-US"/>
        </w:rPr>
        <w:t>adolescentes y jóvenes cobra importancia. López Sepúlveda (1988, p. 21) comenta que “la integración es tanto más fácil, cuanto más pequeños son los niños”, mientras que Medea Bobbio (1983, citado en López Sepúlveda, 1988, p.21) agrega que “en la escuela qu</w:t>
      </w:r>
      <w:r w:rsidRPr="004074BF">
        <w:rPr>
          <w:rFonts w:eastAsiaTheme="minorHAnsi"/>
          <w:color w:val="auto"/>
          <w:lang w:eastAsia="en-US"/>
        </w:rPr>
        <w:t>e acoge niños entre los once y catorce años hay dificultades mayores y no raros fracasos”. Esta problemática debe revalorarse para que los procesos de inclusión escolar en secundaria sean exitosos, pues alumnos que lleguen a esta edad sin haber sido atendi</w:t>
      </w:r>
      <w:r w:rsidRPr="004074BF">
        <w:rPr>
          <w:rFonts w:eastAsiaTheme="minorHAnsi"/>
          <w:color w:val="auto"/>
          <w:lang w:eastAsia="en-US"/>
        </w:rPr>
        <w:t>dos, o que en estos niveles empiecen a presentar n.e.e., carecen de iguales oportunidades de atención que los niños más pequeños; desde el principio se les etiqueta como difíciles, lo cual complica aún más el proceso de inclusión.</w:t>
      </w:r>
    </w:p>
    <w:p w:rsidR="004074BF" w:rsidRDefault="004E4D9E" w:rsidP="00367C20">
      <w:pPr>
        <w:tabs>
          <w:tab w:val="left" w:pos="2534"/>
        </w:tabs>
        <w:spacing w:after="160" w:line="360" w:lineRule="auto"/>
        <w:ind w:left="0"/>
        <w:rPr>
          <w:rFonts w:eastAsiaTheme="minorHAnsi"/>
          <w:color w:val="auto"/>
          <w:lang w:eastAsia="en-US"/>
        </w:rPr>
      </w:pPr>
      <w:r>
        <w:rPr>
          <w:rFonts w:eastAsiaTheme="minorHAnsi"/>
          <w:color w:val="auto"/>
          <w:lang w:eastAsia="en-US"/>
        </w:rPr>
        <w:t>(</w:t>
      </w:r>
      <w:hyperlink r:id="rId16" w:history="1">
        <w:r w:rsidRPr="00096B6A">
          <w:rPr>
            <w:rFonts w:eastAsiaTheme="minorHAnsi"/>
            <w:color w:val="0563C1" w:themeColor="hyperlink"/>
            <w:u w:val="single"/>
            <w:lang w:eastAsia="en-US"/>
          </w:rPr>
          <w:t>https://www.redalyc.org/pdf/802/80212414011.pdf</w:t>
        </w:r>
      </w:hyperlink>
      <w:r>
        <w:rPr>
          <w:rFonts w:eastAsiaTheme="minorHAnsi"/>
          <w:color w:val="auto"/>
          <w:lang w:eastAsia="en-US"/>
        </w:rPr>
        <w:t>)</w:t>
      </w:r>
    </w:p>
    <w:p w:rsidR="003824ED" w:rsidRDefault="003824ED" w:rsidP="00367C20">
      <w:pPr>
        <w:tabs>
          <w:tab w:val="left" w:pos="2534"/>
        </w:tabs>
        <w:spacing w:after="160" w:line="360" w:lineRule="auto"/>
        <w:ind w:left="0"/>
        <w:rPr>
          <w:rFonts w:eastAsiaTheme="minorHAnsi"/>
          <w:b/>
          <w:color w:val="auto"/>
          <w:sz w:val="28"/>
          <w:lang w:eastAsia="en-US"/>
        </w:rPr>
      </w:pPr>
    </w:p>
    <w:p w:rsidR="000E59FE" w:rsidRDefault="000E59FE" w:rsidP="00367C20">
      <w:pPr>
        <w:tabs>
          <w:tab w:val="left" w:pos="2534"/>
        </w:tabs>
        <w:spacing w:after="160" w:line="360" w:lineRule="auto"/>
        <w:ind w:left="0"/>
        <w:rPr>
          <w:rFonts w:eastAsiaTheme="minorHAnsi"/>
          <w:b/>
          <w:color w:val="auto"/>
          <w:sz w:val="32"/>
          <w:lang w:eastAsia="en-US"/>
        </w:rPr>
      </w:pPr>
    </w:p>
    <w:p w:rsidR="000E59FE" w:rsidRDefault="000E59FE" w:rsidP="00367C20">
      <w:pPr>
        <w:tabs>
          <w:tab w:val="left" w:pos="2534"/>
        </w:tabs>
        <w:spacing w:after="160" w:line="360" w:lineRule="auto"/>
        <w:ind w:left="0"/>
        <w:rPr>
          <w:rFonts w:eastAsiaTheme="minorHAnsi"/>
          <w:b/>
          <w:color w:val="auto"/>
          <w:sz w:val="32"/>
          <w:lang w:eastAsia="en-US"/>
        </w:rPr>
      </w:pPr>
    </w:p>
    <w:p w:rsidR="000E59FE" w:rsidRDefault="000E59FE" w:rsidP="00367C20">
      <w:pPr>
        <w:tabs>
          <w:tab w:val="left" w:pos="2534"/>
        </w:tabs>
        <w:spacing w:after="160" w:line="360" w:lineRule="auto"/>
        <w:ind w:left="0"/>
        <w:rPr>
          <w:rFonts w:eastAsiaTheme="minorHAnsi"/>
          <w:b/>
          <w:color w:val="auto"/>
          <w:sz w:val="32"/>
          <w:lang w:eastAsia="en-US"/>
        </w:rPr>
      </w:pPr>
    </w:p>
    <w:p w:rsidR="004074BF" w:rsidRPr="009B0F5A" w:rsidRDefault="004E4D9E" w:rsidP="00367C20">
      <w:pPr>
        <w:tabs>
          <w:tab w:val="left" w:pos="2534"/>
        </w:tabs>
        <w:spacing w:after="160" w:line="360" w:lineRule="auto"/>
        <w:ind w:left="0"/>
        <w:rPr>
          <w:rFonts w:eastAsiaTheme="minorHAnsi"/>
          <w:b/>
          <w:color w:val="auto"/>
          <w:sz w:val="32"/>
          <w:lang w:eastAsia="en-US"/>
        </w:rPr>
      </w:pPr>
      <w:r w:rsidRPr="009B0F5A">
        <w:rPr>
          <w:rFonts w:eastAsiaTheme="minorHAnsi"/>
          <w:b/>
          <w:color w:val="auto"/>
          <w:sz w:val="32"/>
          <w:lang w:eastAsia="en-US"/>
        </w:rPr>
        <w:lastRenderedPageBreak/>
        <w:t>Marco metodológico</w:t>
      </w:r>
    </w:p>
    <w:p w:rsidR="00CC469F" w:rsidRDefault="004E4D9E" w:rsidP="00367C20">
      <w:pPr>
        <w:tabs>
          <w:tab w:val="left" w:pos="2534"/>
        </w:tabs>
        <w:spacing w:after="160" w:line="360" w:lineRule="auto"/>
        <w:ind w:left="0"/>
        <w:rPr>
          <w:rFonts w:eastAsiaTheme="minorHAnsi"/>
          <w:b/>
          <w:color w:val="auto"/>
          <w:sz w:val="28"/>
          <w:lang w:eastAsia="en-US"/>
        </w:rPr>
      </w:pPr>
      <w:r>
        <w:rPr>
          <w:rFonts w:eastAsiaTheme="minorHAnsi"/>
          <w:b/>
          <w:color w:val="auto"/>
          <w:sz w:val="28"/>
          <w:lang w:eastAsia="en-US"/>
        </w:rPr>
        <w:t xml:space="preserve">Tipo de estudio </w:t>
      </w:r>
    </w:p>
    <w:p w:rsidR="003824ED" w:rsidRDefault="004E4D9E" w:rsidP="00367C20">
      <w:pPr>
        <w:tabs>
          <w:tab w:val="left" w:pos="2534"/>
        </w:tabs>
        <w:spacing w:after="160" w:line="360" w:lineRule="auto"/>
        <w:ind w:left="0"/>
        <w:rPr>
          <w:rFonts w:eastAsiaTheme="minorHAnsi"/>
          <w:color w:val="auto"/>
          <w:lang w:eastAsia="en-US"/>
        </w:rPr>
      </w:pPr>
      <w:r>
        <w:rPr>
          <w:rFonts w:eastAsiaTheme="minorHAnsi"/>
          <w:color w:val="auto"/>
          <w:lang w:eastAsia="en-US"/>
        </w:rPr>
        <w:t xml:space="preserve">El tipo de investigación que se llevara acabó es cuantitativo ya que se llevara a cabo cuestionarios y encuestas y necesitara realizar tabulaciones, porcentajes etc. </w:t>
      </w:r>
    </w:p>
    <w:p w:rsidR="003824ED" w:rsidRDefault="004E4D9E" w:rsidP="00367C20">
      <w:pPr>
        <w:tabs>
          <w:tab w:val="left" w:pos="2534"/>
        </w:tabs>
        <w:spacing w:after="160" w:line="360" w:lineRule="auto"/>
        <w:ind w:left="0"/>
        <w:rPr>
          <w:rFonts w:eastAsiaTheme="minorHAnsi"/>
          <w:b/>
          <w:color w:val="auto"/>
          <w:sz w:val="28"/>
          <w:lang w:eastAsia="en-US"/>
        </w:rPr>
      </w:pPr>
      <w:r w:rsidRPr="003824ED">
        <w:rPr>
          <w:rFonts w:eastAsiaTheme="minorHAnsi"/>
          <w:b/>
          <w:color w:val="auto"/>
          <w:sz w:val="28"/>
          <w:lang w:eastAsia="en-US"/>
        </w:rPr>
        <w:t xml:space="preserve">Población y muestra </w:t>
      </w:r>
    </w:p>
    <w:p w:rsidR="003824ED" w:rsidRDefault="004E4D9E" w:rsidP="00367C20">
      <w:pPr>
        <w:tabs>
          <w:tab w:val="left" w:pos="2534"/>
        </w:tabs>
        <w:spacing w:after="160" w:line="360" w:lineRule="auto"/>
        <w:ind w:left="0"/>
        <w:rPr>
          <w:rFonts w:eastAsiaTheme="minorHAnsi"/>
          <w:color w:val="auto"/>
          <w:sz w:val="28"/>
          <w:lang w:eastAsia="en-US"/>
        </w:rPr>
      </w:pPr>
      <w:r w:rsidRPr="006C09A0">
        <w:rPr>
          <w:rFonts w:eastAsiaTheme="minorHAnsi"/>
          <w:b/>
          <w:color w:val="auto"/>
          <w:lang w:eastAsia="en-US"/>
        </w:rPr>
        <w:t>Población</w:t>
      </w:r>
      <w:r>
        <w:rPr>
          <w:rFonts w:eastAsiaTheme="minorHAnsi"/>
          <w:b/>
          <w:color w:val="auto"/>
          <w:sz w:val="28"/>
          <w:lang w:eastAsia="en-US"/>
        </w:rPr>
        <w:t xml:space="preserve">: </w:t>
      </w:r>
      <w:r w:rsidRPr="003824ED">
        <w:rPr>
          <w:rFonts w:eastAsiaTheme="minorHAnsi"/>
          <w:color w:val="auto"/>
          <w:lang w:eastAsia="en-US"/>
        </w:rPr>
        <w:t>escuela secundaria técnica número 16</w:t>
      </w:r>
      <w:r w:rsidR="00F538FA">
        <w:rPr>
          <w:rFonts w:eastAsiaTheme="minorHAnsi"/>
          <w:color w:val="auto"/>
          <w:lang w:eastAsia="en-US"/>
        </w:rPr>
        <w:t xml:space="preserve"> </w:t>
      </w:r>
    </w:p>
    <w:p w:rsidR="003824ED" w:rsidRDefault="004E4D9E" w:rsidP="00367C20">
      <w:pPr>
        <w:tabs>
          <w:tab w:val="left" w:pos="2534"/>
        </w:tabs>
        <w:spacing w:after="160" w:line="360" w:lineRule="auto"/>
        <w:ind w:left="0"/>
        <w:rPr>
          <w:rFonts w:eastAsiaTheme="minorHAnsi"/>
          <w:color w:val="auto"/>
          <w:szCs w:val="32"/>
          <w:lang w:eastAsia="en-US"/>
        </w:rPr>
      </w:pPr>
      <w:r w:rsidRPr="006C09A0">
        <w:rPr>
          <w:rFonts w:eastAsiaTheme="minorHAnsi"/>
          <w:b/>
          <w:color w:val="auto"/>
          <w:lang w:eastAsia="en-US"/>
        </w:rPr>
        <w:t>Muestra</w:t>
      </w:r>
      <w:r>
        <w:rPr>
          <w:rFonts w:eastAsiaTheme="minorHAnsi"/>
          <w:b/>
          <w:color w:val="auto"/>
          <w:sz w:val="28"/>
          <w:lang w:eastAsia="en-US"/>
        </w:rPr>
        <w:t xml:space="preserve">: </w:t>
      </w:r>
      <w:r w:rsidRPr="003824ED">
        <w:rPr>
          <w:rFonts w:eastAsiaTheme="minorHAnsi"/>
          <w:color w:val="auto"/>
          <w:szCs w:val="32"/>
          <w:lang w:eastAsia="en-US"/>
        </w:rPr>
        <w:t xml:space="preserve"> </w:t>
      </w:r>
      <w:r w:rsidR="00F538FA">
        <w:rPr>
          <w:rFonts w:eastAsiaTheme="minorHAnsi"/>
          <w:color w:val="auto"/>
          <w:szCs w:val="32"/>
          <w:lang w:eastAsia="en-US"/>
        </w:rPr>
        <w:t xml:space="preserve">estudiantes </w:t>
      </w:r>
      <w:r>
        <w:rPr>
          <w:rFonts w:eastAsiaTheme="minorHAnsi"/>
          <w:color w:val="auto"/>
          <w:szCs w:val="32"/>
          <w:lang w:eastAsia="en-US"/>
        </w:rPr>
        <w:t>de</w:t>
      </w:r>
      <w:r w:rsidR="00F538FA">
        <w:rPr>
          <w:rFonts w:eastAsiaTheme="minorHAnsi"/>
          <w:color w:val="auto"/>
          <w:szCs w:val="32"/>
          <w:lang w:eastAsia="en-US"/>
        </w:rPr>
        <w:t>l</w:t>
      </w:r>
      <w:r>
        <w:rPr>
          <w:rFonts w:eastAsiaTheme="minorHAnsi"/>
          <w:color w:val="auto"/>
          <w:szCs w:val="32"/>
          <w:lang w:eastAsia="en-US"/>
        </w:rPr>
        <w:t xml:space="preserve"> 2° grado grupo K</w:t>
      </w:r>
      <w:r w:rsidR="00F538FA">
        <w:rPr>
          <w:rFonts w:eastAsiaTheme="minorHAnsi"/>
          <w:color w:val="auto"/>
          <w:szCs w:val="32"/>
          <w:lang w:eastAsia="en-US"/>
        </w:rPr>
        <w:t xml:space="preserve"> turno vespertino </w:t>
      </w:r>
    </w:p>
    <w:p w:rsidR="00EE7AF0" w:rsidRDefault="00EE7AF0" w:rsidP="00367C20">
      <w:pPr>
        <w:tabs>
          <w:tab w:val="left" w:pos="2534"/>
        </w:tabs>
        <w:spacing w:after="160" w:line="360" w:lineRule="auto"/>
        <w:ind w:left="0"/>
        <w:rPr>
          <w:rFonts w:eastAsiaTheme="minorHAnsi"/>
          <w:color w:val="auto"/>
          <w:szCs w:val="32"/>
          <w:lang w:eastAsia="en-US"/>
        </w:rPr>
      </w:pPr>
    </w:p>
    <w:p w:rsidR="003824ED" w:rsidRDefault="004E4D9E" w:rsidP="00367C20">
      <w:pPr>
        <w:tabs>
          <w:tab w:val="left" w:pos="2534"/>
        </w:tabs>
        <w:spacing w:after="160" w:line="360" w:lineRule="auto"/>
        <w:ind w:left="0"/>
        <w:rPr>
          <w:rFonts w:eastAsiaTheme="minorHAnsi"/>
          <w:b/>
          <w:color w:val="auto"/>
          <w:sz w:val="28"/>
          <w:szCs w:val="32"/>
          <w:lang w:eastAsia="en-US"/>
        </w:rPr>
      </w:pPr>
      <w:r w:rsidRPr="003824ED">
        <w:rPr>
          <w:rFonts w:eastAsiaTheme="minorHAnsi"/>
          <w:b/>
          <w:color w:val="auto"/>
          <w:sz w:val="28"/>
          <w:szCs w:val="32"/>
          <w:lang w:eastAsia="en-US"/>
        </w:rPr>
        <w:t>Instrumentos</w:t>
      </w:r>
      <w:r>
        <w:rPr>
          <w:rFonts w:eastAsiaTheme="minorHAnsi"/>
          <w:b/>
          <w:color w:val="auto"/>
          <w:sz w:val="28"/>
          <w:szCs w:val="32"/>
          <w:lang w:eastAsia="en-US"/>
        </w:rPr>
        <w:t>:</w:t>
      </w:r>
    </w:p>
    <w:p w:rsidR="003824ED" w:rsidRPr="00472E54" w:rsidRDefault="004E4D9E" w:rsidP="00472E54">
      <w:pPr>
        <w:tabs>
          <w:tab w:val="left" w:pos="2534"/>
        </w:tabs>
        <w:spacing w:after="160" w:line="360" w:lineRule="auto"/>
        <w:ind w:left="0"/>
        <w:rPr>
          <w:rFonts w:eastAsiaTheme="minorHAnsi"/>
          <w:color w:val="auto"/>
          <w:sz w:val="32"/>
          <w:szCs w:val="32"/>
          <w:lang w:eastAsia="en-US"/>
        </w:rPr>
      </w:pPr>
      <w:r>
        <w:rPr>
          <w:rFonts w:eastAsiaTheme="minorHAnsi"/>
          <w:color w:val="auto"/>
          <w:sz w:val="28"/>
          <w:szCs w:val="32"/>
          <w:lang w:eastAsia="en-US"/>
        </w:rPr>
        <w:t xml:space="preserve">Entrevistas: </w:t>
      </w:r>
      <w:r w:rsidRPr="00472E54">
        <w:rPr>
          <w:rFonts w:eastAsiaTheme="minorHAnsi"/>
          <w:color w:val="202124"/>
          <w:shd w:val="clear" w:color="auto" w:fill="FFFFFF"/>
          <w:lang w:eastAsia="en-US"/>
        </w:rPr>
        <w:t>es el marco de referencia donde se integran los datos de </w:t>
      </w:r>
      <w:r w:rsidRPr="00C5035E">
        <w:rPr>
          <w:rFonts w:eastAsiaTheme="minorHAnsi"/>
          <w:bCs/>
          <w:color w:val="202124"/>
          <w:shd w:val="clear" w:color="auto" w:fill="FFFFFF"/>
          <w:lang w:eastAsia="en-US"/>
        </w:rPr>
        <w:t>que</w:t>
      </w:r>
      <w:r w:rsidRPr="00472E54">
        <w:rPr>
          <w:rFonts w:eastAsiaTheme="minorHAnsi"/>
          <w:color w:val="202124"/>
          <w:shd w:val="clear" w:color="auto" w:fill="FFFFFF"/>
          <w:lang w:eastAsia="en-US"/>
        </w:rPr>
        <w:t xml:space="preserve"> se disponen del sujeto, recogidos en otras fases del proceso de selección de personal, y se analizan todas las </w:t>
      </w:r>
      <w:r w:rsidRPr="00472E54">
        <w:rPr>
          <w:rFonts w:eastAsiaTheme="minorHAnsi"/>
          <w:color w:val="202124"/>
          <w:shd w:val="clear" w:color="auto" w:fill="FFFFFF"/>
          <w:lang w:eastAsia="en-US"/>
        </w:rPr>
        <w:t>características de personalidad del candidato para determinar si resulta adecuado para el puesto </w:t>
      </w:r>
      <w:r w:rsidRPr="00C5035E">
        <w:rPr>
          <w:rFonts w:eastAsiaTheme="minorHAnsi"/>
          <w:bCs/>
          <w:color w:val="202124"/>
          <w:shd w:val="clear" w:color="auto" w:fill="FFFFFF"/>
          <w:lang w:eastAsia="en-US"/>
        </w:rPr>
        <w:t>que</w:t>
      </w:r>
      <w:r w:rsidRPr="00C5035E">
        <w:rPr>
          <w:rFonts w:eastAsiaTheme="minorHAnsi"/>
          <w:color w:val="202124"/>
          <w:shd w:val="clear" w:color="auto" w:fill="FFFFFF"/>
          <w:lang w:eastAsia="en-US"/>
        </w:rPr>
        <w:t> </w:t>
      </w:r>
      <w:r w:rsidRPr="00472E54">
        <w:rPr>
          <w:rFonts w:eastAsiaTheme="minorHAnsi"/>
          <w:color w:val="202124"/>
          <w:shd w:val="clear" w:color="auto" w:fill="FFFFFF"/>
          <w:lang w:eastAsia="en-US"/>
        </w:rPr>
        <w:t>se desea cubrir</w:t>
      </w:r>
    </w:p>
    <w:p w:rsidR="003824ED" w:rsidRDefault="004E4D9E" w:rsidP="00472E54">
      <w:pPr>
        <w:tabs>
          <w:tab w:val="left" w:pos="2534"/>
        </w:tabs>
        <w:spacing w:after="160" w:line="360" w:lineRule="auto"/>
        <w:ind w:left="0"/>
        <w:rPr>
          <w:rFonts w:eastAsiaTheme="minorHAnsi"/>
          <w:color w:val="auto"/>
          <w:sz w:val="28"/>
          <w:szCs w:val="32"/>
          <w:lang w:eastAsia="en-US"/>
        </w:rPr>
      </w:pPr>
      <w:r>
        <w:rPr>
          <w:rFonts w:eastAsiaTheme="minorHAnsi"/>
          <w:color w:val="auto"/>
          <w:sz w:val="28"/>
          <w:szCs w:val="32"/>
          <w:lang w:eastAsia="en-US"/>
        </w:rPr>
        <w:t>Observación</w:t>
      </w:r>
      <w:r w:rsidR="004D31C0">
        <w:rPr>
          <w:rFonts w:eastAsiaTheme="minorHAnsi"/>
          <w:color w:val="auto"/>
          <w:sz w:val="28"/>
          <w:szCs w:val="32"/>
          <w:lang w:eastAsia="en-US"/>
        </w:rPr>
        <w:t>:</w:t>
      </w:r>
      <w:r w:rsidR="004D31C0" w:rsidRPr="004D31C0">
        <w:rPr>
          <w:rFonts w:eastAsiaTheme="minorHAnsi"/>
          <w:color w:val="202124"/>
          <w:sz w:val="21"/>
          <w:szCs w:val="21"/>
          <w:shd w:val="clear" w:color="auto" w:fill="FFFFFF"/>
          <w:lang w:eastAsia="en-US"/>
        </w:rPr>
        <w:t xml:space="preserve"> </w:t>
      </w:r>
      <w:r w:rsidR="004D31C0" w:rsidRPr="00472E54">
        <w:rPr>
          <w:rFonts w:eastAsiaTheme="minorHAnsi"/>
          <w:color w:val="202124"/>
          <w:szCs w:val="24"/>
          <w:shd w:val="clear" w:color="auto" w:fill="FFFFFF"/>
          <w:lang w:eastAsia="en-US"/>
        </w:rPr>
        <w:t>observar o mirar algo o a alguien con mucha atención y detenimiento para adquirir algún conocimiento sobre su comportamiento o sus características</w:t>
      </w:r>
    </w:p>
    <w:p w:rsidR="003824ED" w:rsidRDefault="004E4D9E" w:rsidP="00472E54">
      <w:pPr>
        <w:tabs>
          <w:tab w:val="left" w:pos="2534"/>
        </w:tabs>
        <w:spacing w:after="160" w:line="360" w:lineRule="auto"/>
        <w:ind w:left="0"/>
        <w:rPr>
          <w:rFonts w:eastAsiaTheme="minorHAnsi"/>
          <w:color w:val="auto"/>
          <w:sz w:val="28"/>
          <w:szCs w:val="32"/>
          <w:lang w:eastAsia="en-US"/>
        </w:rPr>
      </w:pPr>
      <w:r>
        <w:rPr>
          <w:rFonts w:eastAsiaTheme="minorHAnsi"/>
          <w:color w:val="auto"/>
          <w:sz w:val="28"/>
          <w:szCs w:val="32"/>
          <w:lang w:eastAsia="en-US"/>
        </w:rPr>
        <w:t xml:space="preserve">Cuestionarios: </w:t>
      </w:r>
      <w:r w:rsidRPr="00472E54">
        <w:rPr>
          <w:rFonts w:eastAsiaTheme="minorHAnsi"/>
          <w:color w:val="202124"/>
          <w:shd w:val="clear" w:color="auto" w:fill="FFFFFF"/>
          <w:lang w:eastAsia="en-US"/>
        </w:rPr>
        <w:t>El cuestionario es un documento formado por un conjunto de preguntas que deben estar redactadas de forma coherente, y organizadas, secuenciadas y estructuradas, de acuerdo con una determinada planificación, con el fin de</w:t>
      </w:r>
      <w:r w:rsidRPr="00472E54">
        <w:rPr>
          <w:rFonts w:eastAsiaTheme="minorHAnsi"/>
          <w:color w:val="202124"/>
          <w:shd w:val="clear" w:color="auto" w:fill="FFFFFF"/>
          <w:lang w:eastAsia="en-US"/>
        </w:rPr>
        <w:t xml:space="preserve"> que sus respuestas nos puedan ofrecer toda la información necesaria</w:t>
      </w:r>
    </w:p>
    <w:p w:rsidR="003824ED" w:rsidRDefault="004E4D9E" w:rsidP="00472E54">
      <w:pPr>
        <w:tabs>
          <w:tab w:val="left" w:pos="2534"/>
        </w:tabs>
        <w:spacing w:after="160" w:line="360" w:lineRule="auto"/>
        <w:ind w:left="0"/>
        <w:rPr>
          <w:rFonts w:eastAsiaTheme="minorHAnsi"/>
          <w:color w:val="auto"/>
          <w:sz w:val="28"/>
          <w:szCs w:val="32"/>
          <w:lang w:eastAsia="en-US"/>
        </w:rPr>
      </w:pPr>
      <w:r>
        <w:rPr>
          <w:rFonts w:eastAsiaTheme="minorHAnsi"/>
          <w:color w:val="auto"/>
          <w:sz w:val="28"/>
          <w:szCs w:val="32"/>
          <w:lang w:eastAsia="en-US"/>
        </w:rPr>
        <w:t xml:space="preserve">Libros: </w:t>
      </w:r>
      <w:r w:rsidRPr="00472E54">
        <w:rPr>
          <w:rFonts w:eastAsiaTheme="minorHAnsi"/>
          <w:color w:val="auto"/>
          <w:szCs w:val="32"/>
          <w:lang w:eastAsia="en-US"/>
        </w:rPr>
        <w:t>es una herramienta que también es necesario en este proceso me ayudara a recolectar datos o información que necesito. Ya que ahí hay información confiable</w:t>
      </w:r>
      <w:r>
        <w:rPr>
          <w:rFonts w:eastAsiaTheme="minorHAnsi"/>
          <w:color w:val="auto"/>
          <w:sz w:val="28"/>
          <w:szCs w:val="32"/>
          <w:lang w:eastAsia="en-US"/>
        </w:rPr>
        <w:t>.</w:t>
      </w:r>
    </w:p>
    <w:p w:rsidR="003824ED" w:rsidRPr="00472E54" w:rsidRDefault="004E4D9E" w:rsidP="00472E54">
      <w:pPr>
        <w:tabs>
          <w:tab w:val="left" w:pos="2534"/>
        </w:tabs>
        <w:spacing w:after="160" w:line="360" w:lineRule="auto"/>
        <w:ind w:left="0"/>
        <w:rPr>
          <w:rFonts w:eastAsiaTheme="minorHAnsi"/>
          <w:color w:val="auto"/>
          <w:szCs w:val="32"/>
          <w:lang w:eastAsia="en-US"/>
        </w:rPr>
      </w:pPr>
      <w:r>
        <w:rPr>
          <w:rFonts w:eastAsiaTheme="minorHAnsi"/>
          <w:color w:val="auto"/>
          <w:sz w:val="28"/>
          <w:szCs w:val="32"/>
          <w:lang w:eastAsia="en-US"/>
        </w:rPr>
        <w:lastRenderedPageBreak/>
        <w:t>Internet:</w:t>
      </w:r>
      <w:r w:rsidR="00472E54">
        <w:rPr>
          <w:rFonts w:eastAsiaTheme="minorHAnsi"/>
          <w:color w:val="auto"/>
          <w:sz w:val="28"/>
          <w:szCs w:val="32"/>
          <w:lang w:eastAsia="en-US"/>
        </w:rPr>
        <w:t xml:space="preserve"> </w:t>
      </w:r>
      <w:r w:rsidR="00472E54" w:rsidRPr="00472E54">
        <w:rPr>
          <w:rFonts w:eastAsiaTheme="minorHAnsi"/>
          <w:color w:val="auto"/>
          <w:szCs w:val="32"/>
          <w:lang w:eastAsia="en-US"/>
        </w:rPr>
        <w:t>esta herramienta me facilita la búsqueda de información sin duda es la que más voy a utilizar ya que encuentro la información rápida tanto como libros, revistas etc.</w:t>
      </w:r>
    </w:p>
    <w:p w:rsidR="003824ED" w:rsidRDefault="004E4D9E" w:rsidP="00472E54">
      <w:pPr>
        <w:tabs>
          <w:tab w:val="left" w:pos="2534"/>
        </w:tabs>
        <w:spacing w:after="160" w:line="360" w:lineRule="auto"/>
        <w:ind w:left="0"/>
        <w:rPr>
          <w:rFonts w:eastAsiaTheme="minorHAnsi"/>
          <w:color w:val="auto"/>
          <w:sz w:val="28"/>
          <w:szCs w:val="32"/>
          <w:lang w:eastAsia="en-US"/>
        </w:rPr>
      </w:pPr>
      <w:r>
        <w:rPr>
          <w:rFonts w:eastAsiaTheme="minorHAnsi"/>
          <w:color w:val="auto"/>
          <w:sz w:val="28"/>
          <w:szCs w:val="32"/>
          <w:lang w:eastAsia="en-US"/>
        </w:rPr>
        <w:t>Computadora:</w:t>
      </w:r>
      <w:r w:rsidR="00472E54">
        <w:rPr>
          <w:rFonts w:eastAsiaTheme="minorHAnsi"/>
          <w:color w:val="auto"/>
          <w:sz w:val="28"/>
          <w:szCs w:val="32"/>
          <w:lang w:eastAsia="en-US"/>
        </w:rPr>
        <w:t xml:space="preserve"> </w:t>
      </w:r>
      <w:r w:rsidR="00472E54" w:rsidRPr="00472E54">
        <w:rPr>
          <w:rFonts w:eastAsiaTheme="minorHAnsi"/>
          <w:color w:val="auto"/>
          <w:szCs w:val="24"/>
          <w:lang w:eastAsia="en-US"/>
        </w:rPr>
        <w:t>esta también es mi herramienta básica podemos decir ya que con esta estoy procesando mi información y es muy necesario ya que aquí se plasma todo el escrito para luego imprimirla</w:t>
      </w:r>
      <w:r w:rsidR="00472E54">
        <w:rPr>
          <w:rFonts w:eastAsiaTheme="minorHAnsi"/>
          <w:color w:val="auto"/>
          <w:sz w:val="28"/>
          <w:szCs w:val="32"/>
          <w:lang w:eastAsia="en-US"/>
        </w:rPr>
        <w:t xml:space="preserve">. </w:t>
      </w:r>
    </w:p>
    <w:p w:rsidR="003824ED" w:rsidRDefault="003824ED" w:rsidP="00367C20">
      <w:pPr>
        <w:tabs>
          <w:tab w:val="left" w:pos="2534"/>
        </w:tabs>
        <w:spacing w:after="160" w:line="360" w:lineRule="auto"/>
        <w:ind w:left="0"/>
        <w:rPr>
          <w:rFonts w:eastAsiaTheme="minorHAnsi"/>
          <w:color w:val="auto"/>
          <w:sz w:val="28"/>
          <w:szCs w:val="32"/>
          <w:lang w:eastAsia="en-US"/>
        </w:rPr>
      </w:pPr>
    </w:p>
    <w:p w:rsidR="00F30D9B" w:rsidRDefault="004E4D9E" w:rsidP="00367C20">
      <w:pPr>
        <w:tabs>
          <w:tab w:val="left" w:pos="2534"/>
        </w:tabs>
        <w:spacing w:after="160" w:line="360" w:lineRule="auto"/>
        <w:ind w:left="0"/>
        <w:rPr>
          <w:rFonts w:eastAsiaTheme="minorHAnsi"/>
          <w:b/>
          <w:color w:val="auto"/>
          <w:sz w:val="28"/>
          <w:szCs w:val="32"/>
          <w:lang w:eastAsia="en-US"/>
        </w:rPr>
      </w:pPr>
      <w:r>
        <w:rPr>
          <w:rFonts w:eastAsiaTheme="minorHAnsi"/>
          <w:b/>
          <w:color w:val="auto"/>
          <w:sz w:val="28"/>
          <w:szCs w:val="32"/>
          <w:lang w:eastAsia="en-US"/>
        </w:rPr>
        <w:t xml:space="preserve">Recolección de datos </w:t>
      </w:r>
    </w:p>
    <w:p w:rsidR="00F30D9B" w:rsidRPr="00F30D9B" w:rsidRDefault="004E4D9E" w:rsidP="00367C20">
      <w:pPr>
        <w:tabs>
          <w:tab w:val="left" w:pos="2534"/>
        </w:tabs>
        <w:spacing w:after="160" w:line="360" w:lineRule="auto"/>
        <w:ind w:left="0"/>
        <w:rPr>
          <w:rFonts w:eastAsiaTheme="minorHAnsi"/>
          <w:color w:val="auto"/>
          <w:szCs w:val="32"/>
          <w:lang w:eastAsia="en-US"/>
        </w:rPr>
      </w:pPr>
      <w:r>
        <w:rPr>
          <w:rFonts w:eastAsiaTheme="minorHAnsi"/>
          <w:color w:val="auto"/>
          <w:szCs w:val="32"/>
          <w:lang w:eastAsia="en-US"/>
        </w:rPr>
        <w:t xml:space="preserve">Para esta investigación como ya lo se había mencionado se llevará acabo un cuestionario con los alumnos de la secundaria no solamente con los </w:t>
      </w:r>
      <w:r>
        <w:rPr>
          <w:rFonts w:eastAsiaTheme="minorHAnsi"/>
          <w:color w:val="auto"/>
          <w:szCs w:val="32"/>
          <w:lang w:eastAsia="en-US"/>
        </w:rPr>
        <w:t>alumnos sino también se les aplicaran a los docentes</w:t>
      </w:r>
      <w:r w:rsidR="006E114A">
        <w:rPr>
          <w:rFonts w:eastAsiaTheme="minorHAnsi"/>
          <w:color w:val="auto"/>
          <w:szCs w:val="32"/>
          <w:lang w:eastAsia="en-US"/>
        </w:rPr>
        <w:t xml:space="preserve"> para esto primeramente es pedir permiso con el director para poder llevar a cabo las entrevistas y los cuestionarios</w:t>
      </w:r>
      <w:r>
        <w:rPr>
          <w:rFonts w:eastAsiaTheme="minorHAnsi"/>
          <w:color w:val="auto"/>
          <w:szCs w:val="32"/>
          <w:lang w:eastAsia="en-US"/>
        </w:rPr>
        <w:t xml:space="preserve"> claro que no va ser con todos los grupos solamente con 2</w:t>
      </w:r>
      <w:r w:rsidR="00C04CF0">
        <w:rPr>
          <w:rFonts w:eastAsiaTheme="minorHAnsi"/>
          <w:color w:val="auto"/>
          <w:szCs w:val="32"/>
          <w:lang w:eastAsia="en-US"/>
        </w:rPr>
        <w:t xml:space="preserve"> grupos máximo. Y también</w:t>
      </w:r>
      <w:r>
        <w:rPr>
          <w:rFonts w:eastAsiaTheme="minorHAnsi"/>
          <w:color w:val="auto"/>
          <w:szCs w:val="32"/>
          <w:lang w:eastAsia="en-US"/>
        </w:rPr>
        <w:t xml:space="preserve"> se l</w:t>
      </w:r>
      <w:r>
        <w:rPr>
          <w:rFonts w:eastAsiaTheme="minorHAnsi"/>
          <w:color w:val="auto"/>
          <w:szCs w:val="32"/>
          <w:lang w:eastAsia="en-US"/>
        </w:rPr>
        <w:t>levará acabó una entrevista donde solamente va pa</w:t>
      </w:r>
      <w:r w:rsidR="0001648A">
        <w:rPr>
          <w:rFonts w:eastAsiaTheme="minorHAnsi"/>
          <w:color w:val="auto"/>
          <w:szCs w:val="32"/>
          <w:lang w:eastAsia="en-US"/>
        </w:rPr>
        <w:t>rticipar 3 alumnos y 2 maestros.</w:t>
      </w:r>
    </w:p>
    <w:p w:rsidR="00C04CF0" w:rsidRDefault="00C04CF0" w:rsidP="00367C20">
      <w:pPr>
        <w:tabs>
          <w:tab w:val="left" w:pos="2534"/>
        </w:tabs>
        <w:spacing w:after="160" w:line="360" w:lineRule="auto"/>
        <w:ind w:left="0"/>
        <w:rPr>
          <w:rFonts w:eastAsiaTheme="minorHAnsi"/>
          <w:color w:val="auto"/>
          <w:szCs w:val="32"/>
          <w:lang w:eastAsia="en-US"/>
        </w:rPr>
      </w:pPr>
    </w:p>
    <w:p w:rsidR="00F30D9B" w:rsidRDefault="004E4D9E" w:rsidP="00367C20">
      <w:pPr>
        <w:tabs>
          <w:tab w:val="left" w:pos="2534"/>
        </w:tabs>
        <w:spacing w:after="160" w:line="360" w:lineRule="auto"/>
        <w:ind w:left="0"/>
        <w:rPr>
          <w:rFonts w:eastAsiaTheme="minorHAnsi"/>
          <w:b/>
          <w:color w:val="auto"/>
          <w:sz w:val="28"/>
          <w:szCs w:val="32"/>
          <w:lang w:eastAsia="en-US"/>
        </w:rPr>
      </w:pPr>
      <w:r>
        <w:rPr>
          <w:rFonts w:eastAsiaTheme="minorHAnsi"/>
          <w:b/>
          <w:color w:val="auto"/>
          <w:sz w:val="28"/>
          <w:szCs w:val="32"/>
          <w:lang w:eastAsia="en-US"/>
        </w:rPr>
        <w:t xml:space="preserve">Procesamiento de información </w:t>
      </w:r>
    </w:p>
    <w:p w:rsidR="003824ED" w:rsidRDefault="004E4D9E" w:rsidP="00367C20">
      <w:pPr>
        <w:tabs>
          <w:tab w:val="left" w:pos="2534"/>
        </w:tabs>
        <w:spacing w:after="160" w:line="360" w:lineRule="auto"/>
        <w:ind w:left="0"/>
        <w:rPr>
          <w:rFonts w:eastAsiaTheme="minorHAnsi"/>
          <w:color w:val="auto"/>
          <w:szCs w:val="32"/>
          <w:lang w:eastAsia="en-US"/>
        </w:rPr>
      </w:pPr>
      <w:r>
        <w:rPr>
          <w:rFonts w:eastAsiaTheme="minorHAnsi"/>
          <w:color w:val="auto"/>
          <w:szCs w:val="32"/>
          <w:lang w:eastAsia="en-US"/>
        </w:rPr>
        <w:t xml:space="preserve">Con la información que voy a recolectar en los cuestionarios y la entrevista primeramente se </w:t>
      </w:r>
      <w:r w:rsidR="00064B31">
        <w:rPr>
          <w:rFonts w:eastAsiaTheme="minorHAnsi"/>
          <w:color w:val="auto"/>
          <w:szCs w:val="32"/>
          <w:lang w:eastAsia="en-US"/>
        </w:rPr>
        <w:t>realizará</w:t>
      </w:r>
      <w:r>
        <w:rPr>
          <w:rFonts w:eastAsiaTheme="minorHAnsi"/>
          <w:color w:val="auto"/>
          <w:szCs w:val="32"/>
          <w:lang w:eastAsia="en-US"/>
        </w:rPr>
        <w:t xml:space="preserve"> graficas de acuerdo a </w:t>
      </w:r>
      <w:r w:rsidR="00064B31">
        <w:rPr>
          <w:rFonts w:eastAsiaTheme="minorHAnsi"/>
          <w:color w:val="auto"/>
          <w:szCs w:val="32"/>
          <w:lang w:eastAsia="en-US"/>
        </w:rPr>
        <w:t xml:space="preserve">las respuestas, luego revisará detalladamente para analizar </w:t>
      </w:r>
      <w:r w:rsidR="0001648A">
        <w:rPr>
          <w:rFonts w:eastAsiaTheme="minorHAnsi"/>
          <w:color w:val="auto"/>
          <w:szCs w:val="32"/>
          <w:lang w:eastAsia="en-US"/>
        </w:rPr>
        <w:t xml:space="preserve">si tiene coinciden con mi hipótesis. </w:t>
      </w:r>
    </w:p>
    <w:p w:rsidR="005F00A1" w:rsidRDefault="004E4D9E" w:rsidP="00367C20">
      <w:pPr>
        <w:tabs>
          <w:tab w:val="left" w:pos="2534"/>
        </w:tabs>
        <w:spacing w:after="160" w:line="360" w:lineRule="auto"/>
        <w:ind w:left="0"/>
        <w:rPr>
          <w:rFonts w:eastAsiaTheme="minorHAnsi"/>
          <w:b/>
          <w:color w:val="auto"/>
          <w:sz w:val="28"/>
          <w:szCs w:val="32"/>
          <w:lang w:eastAsia="en-US"/>
        </w:rPr>
      </w:pPr>
      <w:r w:rsidRPr="005F00A1">
        <w:rPr>
          <w:rFonts w:eastAsiaTheme="minorHAnsi"/>
          <w:b/>
          <w:color w:val="auto"/>
          <w:sz w:val="28"/>
          <w:szCs w:val="32"/>
          <w:lang w:eastAsia="en-US"/>
        </w:rPr>
        <w:t xml:space="preserve">Delimitación de tiempo-espacio </w:t>
      </w:r>
    </w:p>
    <w:p w:rsidR="00F538FA" w:rsidRDefault="00F538FA" w:rsidP="00367C20">
      <w:pPr>
        <w:tabs>
          <w:tab w:val="left" w:pos="2534"/>
        </w:tabs>
        <w:spacing w:after="160" w:line="360" w:lineRule="auto"/>
        <w:ind w:left="0"/>
        <w:rPr>
          <w:rFonts w:eastAsiaTheme="minorHAnsi"/>
          <w:b/>
          <w:color w:val="auto"/>
          <w:szCs w:val="32"/>
          <w:lang w:eastAsia="en-US"/>
        </w:rPr>
      </w:pPr>
    </w:p>
    <w:p w:rsidR="005F5255" w:rsidRDefault="004E4D9E" w:rsidP="00367C20">
      <w:pPr>
        <w:tabs>
          <w:tab w:val="left" w:pos="2534"/>
        </w:tabs>
        <w:spacing w:after="160" w:line="360" w:lineRule="auto"/>
        <w:ind w:left="0"/>
        <w:rPr>
          <w:rFonts w:eastAsiaTheme="minorHAnsi"/>
          <w:color w:val="auto"/>
          <w:szCs w:val="32"/>
          <w:lang w:eastAsia="en-US"/>
        </w:rPr>
      </w:pPr>
      <w:r w:rsidRPr="005F5255">
        <w:rPr>
          <w:rFonts w:eastAsiaTheme="minorHAnsi"/>
          <w:b/>
          <w:color w:val="auto"/>
          <w:szCs w:val="32"/>
          <w:lang w:eastAsia="en-US"/>
        </w:rPr>
        <w:t>Tiempo:</w:t>
      </w:r>
      <w:r>
        <w:rPr>
          <w:rFonts w:eastAsiaTheme="minorHAnsi"/>
          <w:color w:val="auto"/>
          <w:szCs w:val="32"/>
          <w:lang w:eastAsia="en-US"/>
        </w:rPr>
        <w:t xml:space="preserve"> Enero-junio </w:t>
      </w:r>
    </w:p>
    <w:p w:rsidR="00F538FA" w:rsidRPr="0001648A" w:rsidRDefault="004E4D9E" w:rsidP="00367C20">
      <w:pPr>
        <w:tabs>
          <w:tab w:val="left" w:pos="2534"/>
        </w:tabs>
        <w:spacing w:after="160" w:line="360" w:lineRule="auto"/>
        <w:ind w:left="0"/>
        <w:rPr>
          <w:rFonts w:eastAsiaTheme="minorHAnsi"/>
          <w:color w:val="auto"/>
          <w:szCs w:val="32"/>
          <w:lang w:eastAsia="en-US"/>
        </w:rPr>
      </w:pPr>
      <w:r>
        <w:rPr>
          <w:rFonts w:eastAsiaTheme="minorHAnsi"/>
          <w:color w:val="auto"/>
          <w:szCs w:val="32"/>
          <w:lang w:eastAsia="en-US"/>
        </w:rPr>
        <w:t xml:space="preserve">Es el tiempo indicado para llevar a cabo esta investigación son 6 meses de trabajo </w:t>
      </w:r>
    </w:p>
    <w:p w:rsidR="00F538FA" w:rsidRDefault="00F538FA" w:rsidP="00367C20">
      <w:pPr>
        <w:tabs>
          <w:tab w:val="left" w:pos="2534"/>
        </w:tabs>
        <w:spacing w:after="160" w:line="360" w:lineRule="auto"/>
        <w:ind w:left="0"/>
        <w:rPr>
          <w:rFonts w:eastAsiaTheme="minorHAnsi"/>
          <w:b/>
          <w:color w:val="auto"/>
          <w:szCs w:val="32"/>
          <w:lang w:eastAsia="en-US"/>
        </w:rPr>
      </w:pPr>
    </w:p>
    <w:p w:rsidR="005F00A1" w:rsidRPr="005F5255" w:rsidRDefault="004E4D9E" w:rsidP="00367C20">
      <w:pPr>
        <w:tabs>
          <w:tab w:val="left" w:pos="2534"/>
        </w:tabs>
        <w:spacing w:after="160" w:line="360" w:lineRule="auto"/>
        <w:ind w:left="0"/>
        <w:rPr>
          <w:rFonts w:eastAsiaTheme="minorHAnsi"/>
          <w:color w:val="auto"/>
          <w:szCs w:val="32"/>
          <w:lang w:eastAsia="en-US"/>
        </w:rPr>
      </w:pPr>
      <w:r w:rsidRPr="005F5255">
        <w:rPr>
          <w:rFonts w:eastAsiaTheme="minorHAnsi"/>
          <w:b/>
          <w:color w:val="auto"/>
          <w:szCs w:val="32"/>
          <w:lang w:eastAsia="en-US"/>
        </w:rPr>
        <w:t>Espacio:</w:t>
      </w:r>
    </w:p>
    <w:p w:rsidR="00F705A2" w:rsidRDefault="004E4D9E" w:rsidP="005F5255">
      <w:pPr>
        <w:tabs>
          <w:tab w:val="left" w:pos="2127"/>
          <w:tab w:val="left" w:pos="2534"/>
        </w:tabs>
        <w:spacing w:after="160" w:line="360" w:lineRule="auto"/>
        <w:ind w:left="0"/>
        <w:rPr>
          <w:rFonts w:eastAsiaTheme="minorHAnsi"/>
          <w:color w:val="auto"/>
          <w:szCs w:val="32"/>
          <w:lang w:eastAsia="en-US"/>
        </w:rPr>
      </w:pPr>
      <w:r>
        <w:rPr>
          <w:b/>
          <w:noProof/>
          <w:szCs w:val="32"/>
        </w:rPr>
        <mc:AlternateContent>
          <mc:Choice Requires="wps">
            <w:drawing>
              <wp:anchor distT="0" distB="0" distL="114300" distR="114300" simplePos="0" relativeHeight="251688960" behindDoc="0" locked="0" layoutInCell="1" allowOverlap="1">
                <wp:simplePos x="0" y="0"/>
                <wp:positionH relativeFrom="page">
                  <wp:align>center</wp:align>
                </wp:positionH>
                <wp:positionV relativeFrom="paragraph">
                  <wp:posOffset>6985</wp:posOffset>
                </wp:positionV>
                <wp:extent cx="3597275" cy="2561590"/>
                <wp:effectExtent l="0" t="0" r="0" b="0"/>
                <wp:wrapNone/>
                <wp:docPr id="1849108928" name="Cuadro de texto 4"/>
                <wp:cNvGraphicFramePr/>
                <a:graphic xmlns:a="http://schemas.openxmlformats.org/drawingml/2006/main">
                  <a:graphicData uri="http://schemas.microsoft.com/office/word/2010/wordprocessingShape">
                    <wps:wsp>
                      <wps:cNvSpPr txBox="1"/>
                      <wps:spPr>
                        <a:xfrm>
                          <a:off x="0" y="0"/>
                          <a:ext cx="3597275" cy="25615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3CFB" w:rsidRDefault="004E4D9E">
                            <w:r w:rsidRPr="005F5255">
                              <w:rPr>
                                <w:noProof/>
                                <w:szCs w:val="32"/>
                              </w:rPr>
                              <w:drawing>
                                <wp:inline distT="0" distB="0" distL="0" distR="0">
                                  <wp:extent cx="3346101" cy="3204799"/>
                                  <wp:effectExtent l="0" t="0" r="6985" b="0"/>
                                  <wp:docPr id="911259624" name="Imagen 6" descr="C:\Users\LIBNI SINEYLI\Pictures\Screenshot_20230210-104124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59624" name="Picture 3" descr="C:\Users\LIBNI SINEYLI\Pictures\Screenshot_20230210-104124_Maps.jpg"/>
                                          <pic:cNvPicPr>
                                            <a:picLocks noChangeAspect="1" noChangeArrowheads="1"/>
                                          </pic:cNvPicPr>
                                        </pic:nvPicPr>
                                        <pic:blipFill>
                                          <a:blip r:embed="rId17">
                                            <a:extLst>
                                              <a:ext uri="{28A0092B-C50C-407E-A947-70E740481C1C}">
                                                <a14:useLocalDpi xmlns:a14="http://schemas.microsoft.com/office/drawing/2010/main" val="0"/>
                                              </a:ext>
                                            </a:extLst>
                                          </a:blip>
                                          <a:srcRect t="11880" b="22521"/>
                                          <a:stretch>
                                            <a:fillRect/>
                                          </a:stretch>
                                        </pic:blipFill>
                                        <pic:spPr bwMode="auto">
                                          <a:xfrm>
                                            <a:off x="0" y="0"/>
                                            <a:ext cx="3360087" cy="32181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Cuadro de texto 4" o:spid="_x0000_s1039" type="#_x0000_t202" style="width:283.25pt;height:201.7pt;margin-top:0.55pt;margin-left:0;mso-height-percent:0;mso-height-relative:margin;mso-position-horizontal:center;mso-position-horizontal-relative:page;mso-width-percent:0;mso-width-relative:margin;mso-wrap-distance-bottom:0;mso-wrap-distance-left:9pt;mso-wrap-distance-right:9pt;mso-wrap-distance-top:0;position:absolute;v-text-anchor:top;z-index:251687936" filled="f" fillcolor="this" stroked="f">
                <v:textbox>
                  <w:txbxContent>
                    <w:p w:rsidR="00923CFB">
                      <w:drawing>
                        <wp:inline distT="0" distB="0" distL="0" distR="0">
                          <wp:extent cx="3346101" cy="3204799"/>
                          <wp:effectExtent l="0" t="0" r="6985" b="0"/>
                          <wp:docPr id="636101445" name="Imagen 6" descr="C:\Users\LIBNI SINEYLI\Pictures\Screenshot_20230210-104124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01445" name="Picture 3" descr="C:\Users\LIBNI SINEYLI\Pictures\Screenshot_20230210-104124_Maps.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11880" b="22521"/>
                                  <a:stretch>
                                    <a:fillRect/>
                                  </a:stretch>
                                </pic:blipFill>
                                <pic:spPr bwMode="auto">
                                  <a:xfrm>
                                    <a:off x="0" y="0"/>
                                    <a:ext cx="3360087" cy="32181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txbxContent>
                </v:textbox>
              </v:shape>
            </w:pict>
          </mc:Fallback>
        </mc:AlternateContent>
      </w:r>
      <w:r>
        <w:rPr>
          <w:rFonts w:eastAsiaTheme="minorHAnsi"/>
          <w:color w:val="auto"/>
          <w:szCs w:val="32"/>
          <w:lang w:eastAsia="en-US"/>
        </w:rPr>
        <w:t xml:space="preserve">   </w:t>
      </w:r>
    </w:p>
    <w:p w:rsidR="00F705A2" w:rsidRPr="00F705A2" w:rsidRDefault="00F705A2" w:rsidP="00F705A2">
      <w:pPr>
        <w:spacing w:after="160" w:line="259" w:lineRule="auto"/>
        <w:ind w:left="0"/>
        <w:jc w:val="left"/>
        <w:rPr>
          <w:rFonts w:eastAsiaTheme="minorHAnsi"/>
          <w:color w:val="auto"/>
          <w:szCs w:val="32"/>
          <w:lang w:eastAsia="en-US"/>
        </w:rPr>
      </w:pPr>
    </w:p>
    <w:p w:rsidR="00F705A2" w:rsidRPr="00F705A2" w:rsidRDefault="00F705A2" w:rsidP="00F705A2">
      <w:pPr>
        <w:spacing w:after="160" w:line="259" w:lineRule="auto"/>
        <w:ind w:left="0"/>
        <w:jc w:val="left"/>
        <w:rPr>
          <w:rFonts w:eastAsiaTheme="minorHAnsi"/>
          <w:color w:val="auto"/>
          <w:szCs w:val="32"/>
          <w:lang w:eastAsia="en-US"/>
        </w:rPr>
      </w:pPr>
    </w:p>
    <w:p w:rsidR="00F705A2" w:rsidRPr="00F705A2" w:rsidRDefault="00F705A2" w:rsidP="00F705A2">
      <w:pPr>
        <w:spacing w:after="160" w:line="259" w:lineRule="auto"/>
        <w:ind w:left="0"/>
        <w:jc w:val="left"/>
        <w:rPr>
          <w:rFonts w:eastAsiaTheme="minorHAnsi"/>
          <w:color w:val="auto"/>
          <w:szCs w:val="32"/>
          <w:lang w:eastAsia="en-US"/>
        </w:rPr>
      </w:pPr>
    </w:p>
    <w:p w:rsidR="00F705A2" w:rsidRPr="00F705A2" w:rsidRDefault="00F705A2" w:rsidP="00F705A2">
      <w:pPr>
        <w:spacing w:after="160" w:line="259" w:lineRule="auto"/>
        <w:ind w:left="0"/>
        <w:jc w:val="left"/>
        <w:rPr>
          <w:rFonts w:eastAsiaTheme="minorHAnsi"/>
          <w:color w:val="auto"/>
          <w:szCs w:val="32"/>
          <w:lang w:eastAsia="en-US"/>
        </w:rPr>
      </w:pPr>
    </w:p>
    <w:p w:rsidR="00F705A2" w:rsidRPr="00F705A2" w:rsidRDefault="00F705A2" w:rsidP="00F705A2">
      <w:pPr>
        <w:spacing w:after="160" w:line="259" w:lineRule="auto"/>
        <w:ind w:left="0"/>
        <w:jc w:val="left"/>
        <w:rPr>
          <w:rFonts w:eastAsiaTheme="minorHAnsi"/>
          <w:color w:val="auto"/>
          <w:szCs w:val="32"/>
          <w:lang w:eastAsia="en-US"/>
        </w:rPr>
      </w:pPr>
    </w:p>
    <w:p w:rsidR="00F705A2" w:rsidRPr="00F705A2" w:rsidRDefault="00F705A2" w:rsidP="00F705A2">
      <w:pPr>
        <w:spacing w:after="160" w:line="259" w:lineRule="auto"/>
        <w:ind w:left="0"/>
        <w:jc w:val="left"/>
        <w:rPr>
          <w:rFonts w:eastAsiaTheme="minorHAnsi"/>
          <w:color w:val="auto"/>
          <w:szCs w:val="32"/>
          <w:lang w:eastAsia="en-US"/>
        </w:rPr>
      </w:pPr>
    </w:p>
    <w:p w:rsidR="00F705A2" w:rsidRPr="00F705A2" w:rsidRDefault="00F705A2" w:rsidP="00F705A2">
      <w:pPr>
        <w:spacing w:after="160" w:line="259" w:lineRule="auto"/>
        <w:ind w:left="0"/>
        <w:jc w:val="left"/>
        <w:rPr>
          <w:rFonts w:eastAsiaTheme="minorHAnsi"/>
          <w:color w:val="auto"/>
          <w:szCs w:val="32"/>
          <w:lang w:eastAsia="en-US"/>
        </w:rPr>
      </w:pPr>
    </w:p>
    <w:p w:rsidR="00F705A2" w:rsidRPr="00F705A2" w:rsidRDefault="00F705A2" w:rsidP="00F705A2">
      <w:pPr>
        <w:spacing w:after="160" w:line="259" w:lineRule="auto"/>
        <w:ind w:left="0"/>
        <w:jc w:val="left"/>
        <w:rPr>
          <w:rFonts w:eastAsiaTheme="minorHAnsi"/>
          <w:color w:val="auto"/>
          <w:szCs w:val="32"/>
          <w:lang w:eastAsia="en-US"/>
        </w:rPr>
      </w:pPr>
    </w:p>
    <w:p w:rsidR="00F705A2" w:rsidRPr="00F705A2" w:rsidRDefault="00F705A2" w:rsidP="00F705A2">
      <w:pPr>
        <w:spacing w:after="160" w:line="259" w:lineRule="auto"/>
        <w:ind w:left="0"/>
        <w:jc w:val="left"/>
        <w:rPr>
          <w:rFonts w:eastAsiaTheme="minorHAnsi"/>
          <w:color w:val="auto"/>
          <w:szCs w:val="32"/>
          <w:lang w:eastAsia="en-US"/>
        </w:rPr>
      </w:pPr>
    </w:p>
    <w:p w:rsidR="009762D6" w:rsidRPr="00F705A2" w:rsidRDefault="004E4D9E" w:rsidP="009762D6">
      <w:pPr>
        <w:spacing w:after="160" w:line="259" w:lineRule="auto"/>
        <w:ind w:left="0" w:firstLine="708"/>
        <w:jc w:val="left"/>
        <w:rPr>
          <w:rFonts w:eastAsiaTheme="minorHAnsi"/>
          <w:color w:val="auto"/>
          <w:szCs w:val="32"/>
          <w:lang w:eastAsia="en-US"/>
        </w:rPr>
      </w:pPr>
      <w:r>
        <w:rPr>
          <w:rFonts w:eastAsiaTheme="minorHAnsi"/>
          <w:color w:val="auto"/>
          <w:szCs w:val="32"/>
          <w:lang w:eastAsia="en-US"/>
        </w:rPr>
        <w:t xml:space="preserve">Aquí podemos ver la ubicación de la escuela secundaria técnica 16 se encuentra en la séptima avenida Nte. Barrio Linda vista entre Coppel y Aurrera </w:t>
      </w:r>
    </w:p>
    <w:p w:rsidR="005F5255" w:rsidRDefault="004E4D9E" w:rsidP="00367C20">
      <w:pPr>
        <w:tabs>
          <w:tab w:val="left" w:pos="2534"/>
        </w:tabs>
        <w:spacing w:after="160" w:line="360" w:lineRule="auto"/>
        <w:ind w:left="0"/>
        <w:rPr>
          <w:rFonts w:eastAsiaTheme="minorHAnsi"/>
          <w:color w:val="auto"/>
          <w:szCs w:val="32"/>
          <w:lang w:eastAsia="en-US"/>
        </w:rPr>
      </w:pPr>
      <w:r w:rsidRPr="005F5255">
        <w:rPr>
          <w:noProof/>
          <w:szCs w:val="32"/>
        </w:rPr>
        <w:drawing>
          <wp:inline distT="0" distB="0" distL="0" distR="0">
            <wp:extent cx="3469769" cy="1728316"/>
            <wp:effectExtent l="0" t="0" r="0" b="5715"/>
            <wp:docPr id="1732249232" name="Imagen 2" descr="C:\Users\LIBNI SINEYLI\Pictures\Screenshot_20230210-10335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49232" name="Picture 2" descr="C:\Users\LIBNI SINEYLI\Pictures\Screenshot_20230210-103354_Chrome.jpg"/>
                    <pic:cNvPicPr>
                      <a:picLocks noChangeAspect="1" noChangeArrowheads="1"/>
                    </pic:cNvPicPr>
                  </pic:nvPicPr>
                  <pic:blipFill>
                    <a:blip r:embed="rId19" cstate="print">
                      <a:extLst>
                        <a:ext uri="{28A0092B-C50C-407E-A947-70E740481C1C}">
                          <a14:useLocalDpi xmlns:a14="http://schemas.microsoft.com/office/drawing/2010/main" val="0"/>
                        </a:ext>
                      </a:extLst>
                    </a:blip>
                    <a:srcRect t="42682" b="33075"/>
                    <a:stretch>
                      <a:fillRect/>
                    </a:stretch>
                  </pic:blipFill>
                  <pic:spPr bwMode="auto">
                    <a:xfrm>
                      <a:off x="0" y="0"/>
                      <a:ext cx="3479731" cy="1733278"/>
                    </a:xfrm>
                    <a:prstGeom prst="rect">
                      <a:avLst/>
                    </a:prstGeom>
                    <a:noFill/>
                    <a:ln>
                      <a:noFill/>
                    </a:ln>
                    <a:extLst>
                      <a:ext uri="{53640926-AAD7-44D8-BBD7-CCE9431645EC}">
                        <a14:shadowObscured xmlns:a14="http://schemas.microsoft.com/office/drawing/2010/main"/>
                      </a:ext>
                    </a:extLst>
                  </pic:spPr>
                </pic:pic>
              </a:graphicData>
            </a:graphic>
          </wp:inline>
        </w:drawing>
      </w:r>
    </w:p>
    <w:p w:rsidR="008F4329" w:rsidRDefault="004E4D9E" w:rsidP="00367C20">
      <w:pPr>
        <w:tabs>
          <w:tab w:val="left" w:pos="2534"/>
        </w:tabs>
        <w:spacing w:after="160" w:line="360" w:lineRule="auto"/>
        <w:ind w:left="0"/>
        <w:rPr>
          <w:rFonts w:eastAsiaTheme="minorHAnsi"/>
          <w:color w:val="auto"/>
          <w:szCs w:val="32"/>
          <w:lang w:eastAsia="en-US"/>
        </w:rPr>
      </w:pPr>
      <w:r w:rsidRPr="008F4329">
        <w:rPr>
          <w:noProof/>
          <w:szCs w:val="32"/>
        </w:rPr>
        <w:drawing>
          <wp:inline distT="0" distB="0" distL="0" distR="0">
            <wp:extent cx="3587262" cy="2032093"/>
            <wp:effectExtent l="0" t="0" r="0" b="6350"/>
            <wp:docPr id="865542561" name="Imagen 1" descr="C:\Users\LIBNI SINEYLI\Pictures\Screenshot_20230210-103343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42561" name="Picture 1" descr="C:\Users\LIBNI SINEYLI\Pictures\Screenshot_20230210-103343_Chrome.jpg"/>
                    <pic:cNvPicPr>
                      <a:picLocks noChangeAspect="1" noChangeArrowheads="1"/>
                    </pic:cNvPicPr>
                  </pic:nvPicPr>
                  <pic:blipFill>
                    <a:blip r:embed="rId20" cstate="print">
                      <a:extLst>
                        <a:ext uri="{28A0092B-C50C-407E-A947-70E740481C1C}">
                          <a14:useLocalDpi xmlns:a14="http://schemas.microsoft.com/office/drawing/2010/main" val="0"/>
                        </a:ext>
                      </a:extLst>
                    </a:blip>
                    <a:srcRect t="40209" b="32221"/>
                    <a:stretch>
                      <a:fillRect/>
                    </a:stretch>
                  </pic:blipFill>
                  <pic:spPr bwMode="auto">
                    <a:xfrm>
                      <a:off x="0" y="0"/>
                      <a:ext cx="3610890" cy="2045478"/>
                    </a:xfrm>
                    <a:prstGeom prst="rect">
                      <a:avLst/>
                    </a:prstGeom>
                    <a:noFill/>
                    <a:ln>
                      <a:noFill/>
                    </a:ln>
                    <a:extLst>
                      <a:ext uri="{53640926-AAD7-44D8-BBD7-CCE9431645EC}">
                        <a14:shadowObscured xmlns:a14="http://schemas.microsoft.com/office/drawing/2010/main"/>
                      </a:ext>
                    </a:extLst>
                  </pic:spPr>
                </pic:pic>
              </a:graphicData>
            </a:graphic>
          </wp:inline>
        </w:drawing>
      </w:r>
    </w:p>
    <w:p w:rsidR="009762D6" w:rsidRDefault="004E4D9E" w:rsidP="00367C20">
      <w:pPr>
        <w:tabs>
          <w:tab w:val="left" w:pos="2534"/>
        </w:tabs>
        <w:spacing w:after="160" w:line="360" w:lineRule="auto"/>
        <w:ind w:left="0"/>
        <w:rPr>
          <w:rFonts w:eastAsiaTheme="minorHAnsi"/>
          <w:color w:val="auto"/>
          <w:szCs w:val="32"/>
          <w:lang w:eastAsia="en-US"/>
        </w:rPr>
      </w:pPr>
      <w:r>
        <w:rPr>
          <w:rFonts w:eastAsiaTheme="minorHAnsi"/>
          <w:color w:val="auto"/>
          <w:szCs w:val="32"/>
          <w:lang w:eastAsia="en-US"/>
        </w:rPr>
        <w:lastRenderedPageBreak/>
        <w:t xml:space="preserve">Y aquí tenemos el espacio de la escuela realmente está muy amplio por lo mismo que tiene </w:t>
      </w:r>
      <w:r>
        <w:rPr>
          <w:rFonts w:eastAsiaTheme="minorHAnsi"/>
          <w:color w:val="auto"/>
          <w:szCs w:val="32"/>
          <w:lang w:eastAsia="en-US"/>
        </w:rPr>
        <w:t>aproximadamente 1440 alumnos en cada turno matutino y vespertino</w:t>
      </w:r>
      <w:r w:rsidR="00387740">
        <w:rPr>
          <w:rFonts w:eastAsiaTheme="minorHAnsi"/>
          <w:color w:val="auto"/>
          <w:szCs w:val="32"/>
          <w:lang w:eastAsia="en-US"/>
        </w:rPr>
        <w:t xml:space="preserve"> la escuela cuenta con 18 salones y cuenta con departamentos como trabajo social, prefecturas, dirección, área de coordinación et. Con 30 docentes en cada turno, y cuenta con un auditorio, con un campo de futbol y dos canchas de basquetbol aparte cuenta con cafeterías, sala de audiovisual, biblioteca, estacionamientos y espacios de áreas verdes. </w:t>
      </w:r>
    </w:p>
    <w:p w:rsidR="00387740" w:rsidRDefault="00387740" w:rsidP="00367C20">
      <w:pPr>
        <w:tabs>
          <w:tab w:val="left" w:pos="2534"/>
        </w:tabs>
        <w:spacing w:after="160" w:line="360" w:lineRule="auto"/>
        <w:ind w:left="0"/>
        <w:rPr>
          <w:rFonts w:eastAsiaTheme="minorHAnsi"/>
          <w:color w:val="auto"/>
          <w:szCs w:val="32"/>
          <w:lang w:eastAsia="en-US"/>
        </w:rPr>
      </w:pPr>
    </w:p>
    <w:p w:rsidR="005F00A1" w:rsidRDefault="005F00A1" w:rsidP="00367C20">
      <w:pPr>
        <w:tabs>
          <w:tab w:val="left" w:pos="2534"/>
        </w:tabs>
        <w:spacing w:after="160" w:line="360" w:lineRule="auto"/>
        <w:ind w:left="0"/>
        <w:rPr>
          <w:rFonts w:eastAsiaTheme="minorHAnsi"/>
          <w:color w:val="auto"/>
          <w:szCs w:val="32"/>
          <w:lang w:eastAsia="en-US"/>
        </w:rPr>
      </w:pPr>
    </w:p>
    <w:p w:rsidR="005F00A1" w:rsidRDefault="005F00A1" w:rsidP="00367C20">
      <w:pPr>
        <w:tabs>
          <w:tab w:val="left" w:pos="2534"/>
        </w:tabs>
        <w:spacing w:after="160" w:line="360" w:lineRule="auto"/>
        <w:ind w:left="0"/>
        <w:rPr>
          <w:rFonts w:eastAsiaTheme="minorHAnsi"/>
          <w:color w:val="auto"/>
          <w:szCs w:val="32"/>
          <w:lang w:eastAsia="en-US"/>
        </w:rPr>
      </w:pPr>
    </w:p>
    <w:p w:rsidR="005F5255" w:rsidRDefault="005F5255" w:rsidP="00367C20">
      <w:pPr>
        <w:tabs>
          <w:tab w:val="left" w:pos="2534"/>
        </w:tabs>
        <w:spacing w:after="160" w:line="360" w:lineRule="auto"/>
        <w:ind w:left="0"/>
        <w:rPr>
          <w:rFonts w:eastAsiaTheme="minorHAnsi"/>
          <w:b/>
          <w:color w:val="auto"/>
          <w:sz w:val="28"/>
          <w:szCs w:val="32"/>
          <w:lang w:eastAsia="en-US"/>
        </w:rPr>
      </w:pPr>
    </w:p>
    <w:p w:rsidR="005F5255" w:rsidRDefault="005F5255" w:rsidP="00367C20">
      <w:pPr>
        <w:tabs>
          <w:tab w:val="left" w:pos="2534"/>
        </w:tabs>
        <w:spacing w:after="160" w:line="360" w:lineRule="auto"/>
        <w:ind w:left="0"/>
        <w:rPr>
          <w:rFonts w:eastAsiaTheme="minorHAnsi"/>
          <w:b/>
          <w:color w:val="auto"/>
          <w:sz w:val="28"/>
          <w:szCs w:val="32"/>
          <w:lang w:eastAsia="en-US"/>
        </w:rPr>
      </w:pPr>
    </w:p>
    <w:p w:rsidR="00387740" w:rsidRDefault="00387740" w:rsidP="00367C20">
      <w:pPr>
        <w:tabs>
          <w:tab w:val="left" w:pos="2534"/>
        </w:tabs>
        <w:spacing w:after="160" w:line="360" w:lineRule="auto"/>
        <w:ind w:left="0"/>
        <w:rPr>
          <w:rFonts w:eastAsiaTheme="minorHAnsi"/>
          <w:b/>
          <w:color w:val="auto"/>
          <w:sz w:val="28"/>
          <w:szCs w:val="32"/>
          <w:lang w:eastAsia="en-US"/>
        </w:rPr>
      </w:pPr>
    </w:p>
    <w:p w:rsidR="000E59FE" w:rsidRDefault="000E59FE" w:rsidP="00367C20">
      <w:pPr>
        <w:tabs>
          <w:tab w:val="left" w:pos="2534"/>
        </w:tabs>
        <w:spacing w:after="160" w:line="360" w:lineRule="auto"/>
        <w:ind w:left="0"/>
        <w:rPr>
          <w:rFonts w:eastAsiaTheme="minorHAnsi"/>
          <w:b/>
          <w:color w:val="auto"/>
          <w:sz w:val="28"/>
          <w:szCs w:val="32"/>
          <w:lang w:eastAsia="en-US"/>
        </w:rPr>
      </w:pPr>
    </w:p>
    <w:p w:rsidR="000E59FE" w:rsidRDefault="000E59FE" w:rsidP="00367C20">
      <w:pPr>
        <w:tabs>
          <w:tab w:val="left" w:pos="2534"/>
        </w:tabs>
        <w:spacing w:after="160" w:line="360" w:lineRule="auto"/>
        <w:ind w:left="0"/>
        <w:rPr>
          <w:rFonts w:eastAsiaTheme="minorHAnsi"/>
          <w:b/>
          <w:color w:val="auto"/>
          <w:sz w:val="28"/>
          <w:szCs w:val="32"/>
          <w:lang w:eastAsia="en-US"/>
        </w:rPr>
      </w:pPr>
    </w:p>
    <w:p w:rsidR="000E59FE" w:rsidRDefault="000E59FE" w:rsidP="00367C20">
      <w:pPr>
        <w:tabs>
          <w:tab w:val="left" w:pos="2534"/>
        </w:tabs>
        <w:spacing w:after="160" w:line="360" w:lineRule="auto"/>
        <w:ind w:left="0"/>
        <w:rPr>
          <w:rFonts w:eastAsiaTheme="minorHAnsi"/>
          <w:b/>
          <w:color w:val="auto"/>
          <w:sz w:val="28"/>
          <w:szCs w:val="32"/>
          <w:lang w:eastAsia="en-US"/>
        </w:rPr>
      </w:pPr>
    </w:p>
    <w:p w:rsidR="000E59FE" w:rsidRDefault="000E59FE" w:rsidP="00367C20">
      <w:pPr>
        <w:tabs>
          <w:tab w:val="left" w:pos="2534"/>
        </w:tabs>
        <w:spacing w:after="160" w:line="360" w:lineRule="auto"/>
        <w:ind w:left="0"/>
        <w:rPr>
          <w:rFonts w:eastAsiaTheme="minorHAnsi"/>
          <w:b/>
          <w:color w:val="auto"/>
          <w:sz w:val="28"/>
          <w:szCs w:val="32"/>
          <w:lang w:eastAsia="en-US"/>
        </w:rPr>
      </w:pPr>
    </w:p>
    <w:p w:rsidR="000E59FE" w:rsidRDefault="000E59FE" w:rsidP="00367C20">
      <w:pPr>
        <w:tabs>
          <w:tab w:val="left" w:pos="2534"/>
        </w:tabs>
        <w:spacing w:after="160" w:line="360" w:lineRule="auto"/>
        <w:ind w:left="0"/>
        <w:rPr>
          <w:rFonts w:eastAsiaTheme="minorHAnsi"/>
          <w:b/>
          <w:color w:val="auto"/>
          <w:sz w:val="28"/>
          <w:szCs w:val="32"/>
          <w:lang w:eastAsia="en-US"/>
        </w:rPr>
      </w:pPr>
    </w:p>
    <w:p w:rsidR="000E59FE" w:rsidRDefault="000E59FE" w:rsidP="00367C20">
      <w:pPr>
        <w:tabs>
          <w:tab w:val="left" w:pos="2534"/>
        </w:tabs>
        <w:spacing w:after="160" w:line="360" w:lineRule="auto"/>
        <w:ind w:left="0"/>
        <w:rPr>
          <w:rFonts w:eastAsiaTheme="minorHAnsi"/>
          <w:b/>
          <w:color w:val="auto"/>
          <w:sz w:val="28"/>
          <w:szCs w:val="32"/>
          <w:lang w:eastAsia="en-US"/>
        </w:rPr>
      </w:pPr>
    </w:p>
    <w:p w:rsidR="000E59FE" w:rsidRDefault="000E59FE" w:rsidP="00367C20">
      <w:pPr>
        <w:tabs>
          <w:tab w:val="left" w:pos="2534"/>
        </w:tabs>
        <w:spacing w:after="160" w:line="360" w:lineRule="auto"/>
        <w:ind w:left="0"/>
        <w:rPr>
          <w:rFonts w:eastAsiaTheme="minorHAnsi"/>
          <w:b/>
          <w:color w:val="auto"/>
          <w:sz w:val="28"/>
          <w:szCs w:val="32"/>
          <w:lang w:eastAsia="en-US"/>
        </w:rPr>
      </w:pPr>
    </w:p>
    <w:p w:rsidR="000E59FE" w:rsidRDefault="000E59FE" w:rsidP="00367C20">
      <w:pPr>
        <w:tabs>
          <w:tab w:val="left" w:pos="2534"/>
        </w:tabs>
        <w:spacing w:after="160" w:line="360" w:lineRule="auto"/>
        <w:ind w:left="0"/>
        <w:rPr>
          <w:rFonts w:eastAsiaTheme="minorHAnsi"/>
          <w:b/>
          <w:color w:val="auto"/>
          <w:sz w:val="28"/>
          <w:szCs w:val="32"/>
          <w:lang w:eastAsia="en-US"/>
        </w:rPr>
      </w:pPr>
    </w:p>
    <w:p w:rsidR="000E59FE" w:rsidRDefault="000E59FE" w:rsidP="00367C20">
      <w:pPr>
        <w:tabs>
          <w:tab w:val="left" w:pos="2534"/>
        </w:tabs>
        <w:spacing w:after="160" w:line="360" w:lineRule="auto"/>
        <w:ind w:left="0"/>
        <w:rPr>
          <w:rFonts w:eastAsiaTheme="minorHAnsi"/>
          <w:b/>
          <w:color w:val="auto"/>
          <w:sz w:val="28"/>
          <w:szCs w:val="32"/>
          <w:lang w:eastAsia="en-US"/>
        </w:rPr>
      </w:pPr>
    </w:p>
    <w:p w:rsidR="000506B4" w:rsidRDefault="000506B4" w:rsidP="00367C20">
      <w:pPr>
        <w:tabs>
          <w:tab w:val="left" w:pos="2534"/>
        </w:tabs>
        <w:spacing w:after="160" w:line="360" w:lineRule="auto"/>
        <w:ind w:left="0"/>
        <w:rPr>
          <w:rFonts w:eastAsiaTheme="minorHAnsi"/>
          <w:b/>
          <w:color w:val="auto"/>
          <w:sz w:val="28"/>
          <w:szCs w:val="32"/>
          <w:lang w:eastAsia="en-US"/>
        </w:rPr>
      </w:pPr>
    </w:p>
    <w:p w:rsidR="00612D72" w:rsidRDefault="004E4D9E" w:rsidP="00367C20">
      <w:pPr>
        <w:tabs>
          <w:tab w:val="left" w:pos="2534"/>
        </w:tabs>
        <w:spacing w:after="160" w:line="360" w:lineRule="auto"/>
        <w:ind w:left="0"/>
        <w:rPr>
          <w:rFonts w:eastAsiaTheme="minorHAnsi"/>
          <w:b/>
          <w:color w:val="auto"/>
          <w:sz w:val="28"/>
          <w:szCs w:val="32"/>
          <w:lang w:eastAsia="en-US"/>
        </w:rPr>
      </w:pPr>
      <w:r>
        <w:rPr>
          <w:rFonts w:eastAsiaTheme="minorHAnsi"/>
          <w:b/>
          <w:color w:val="auto"/>
          <w:sz w:val="28"/>
          <w:szCs w:val="32"/>
          <w:lang w:eastAsia="en-US"/>
        </w:rPr>
        <w:lastRenderedPageBreak/>
        <w:t xml:space="preserve">Cronograma </w:t>
      </w:r>
    </w:p>
    <w:tbl>
      <w:tblPr>
        <w:tblStyle w:val="Tablaconcuadrcula"/>
        <w:tblW w:w="9724" w:type="dxa"/>
        <w:tblInd w:w="-940" w:type="dxa"/>
        <w:tblLayout w:type="fixed"/>
        <w:tblLook w:val="04A0" w:firstRow="1" w:lastRow="0" w:firstColumn="1" w:lastColumn="0" w:noHBand="0" w:noVBand="1"/>
      </w:tblPr>
      <w:tblGrid>
        <w:gridCol w:w="2000"/>
        <w:gridCol w:w="343"/>
        <w:gridCol w:w="299"/>
        <w:gridCol w:w="236"/>
        <w:gridCol w:w="380"/>
        <w:gridCol w:w="305"/>
        <w:gridCol w:w="420"/>
        <w:gridCol w:w="282"/>
        <w:gridCol w:w="412"/>
        <w:gridCol w:w="10"/>
        <w:gridCol w:w="316"/>
        <w:gridCol w:w="423"/>
        <w:gridCol w:w="273"/>
        <w:gridCol w:w="294"/>
        <w:gridCol w:w="236"/>
        <w:gridCol w:w="346"/>
        <w:gridCol w:w="298"/>
        <w:gridCol w:w="273"/>
        <w:gridCol w:w="15"/>
        <w:gridCol w:w="315"/>
        <w:gridCol w:w="236"/>
        <w:gridCol w:w="311"/>
        <w:gridCol w:w="283"/>
        <w:gridCol w:w="284"/>
        <w:gridCol w:w="283"/>
        <w:gridCol w:w="426"/>
        <w:gridCol w:w="425"/>
      </w:tblGrid>
      <w:tr w:rsidR="006D5812" w:rsidTr="00674B3B">
        <w:trPr>
          <w:trHeight w:val="773"/>
        </w:trPr>
        <w:tc>
          <w:tcPr>
            <w:tcW w:w="2000" w:type="dxa"/>
            <w:shd w:val="clear" w:color="auto" w:fill="FFF2CC"/>
          </w:tcPr>
          <w:p w:rsidR="0001648A" w:rsidRPr="00B07C60" w:rsidRDefault="004E4D9E" w:rsidP="00367C20">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Actividad/ semanal </w:t>
            </w:r>
          </w:p>
        </w:tc>
        <w:tc>
          <w:tcPr>
            <w:tcW w:w="1258" w:type="dxa"/>
            <w:gridSpan w:val="4"/>
            <w:shd w:val="clear" w:color="auto" w:fill="E7E6E6"/>
          </w:tcPr>
          <w:p w:rsidR="0001648A" w:rsidRDefault="004E4D9E" w:rsidP="00367C20">
            <w:pPr>
              <w:tabs>
                <w:tab w:val="left" w:pos="2534"/>
              </w:tabs>
              <w:spacing w:after="0" w:line="360" w:lineRule="auto"/>
              <w:ind w:left="0"/>
              <w:rPr>
                <w:rFonts w:eastAsiaTheme="minorHAnsi"/>
                <w:b/>
                <w:color w:val="auto"/>
                <w:sz w:val="28"/>
                <w:szCs w:val="32"/>
                <w:lang w:eastAsia="en-US"/>
              </w:rPr>
            </w:pPr>
            <w:r>
              <w:rPr>
                <w:rFonts w:eastAsiaTheme="minorHAnsi"/>
                <w:b/>
                <w:color w:val="auto"/>
                <w:sz w:val="28"/>
                <w:szCs w:val="32"/>
                <w:lang w:eastAsia="en-US"/>
              </w:rPr>
              <w:t xml:space="preserve">Enero </w:t>
            </w:r>
          </w:p>
        </w:tc>
        <w:tc>
          <w:tcPr>
            <w:tcW w:w="1429" w:type="dxa"/>
            <w:gridSpan w:val="5"/>
            <w:shd w:val="clear" w:color="auto" w:fill="FFC000"/>
          </w:tcPr>
          <w:p w:rsidR="0001648A" w:rsidRDefault="004E4D9E" w:rsidP="0001648A">
            <w:pPr>
              <w:tabs>
                <w:tab w:val="left" w:pos="2534"/>
              </w:tabs>
              <w:spacing w:after="0" w:line="360" w:lineRule="auto"/>
              <w:ind w:left="0"/>
              <w:rPr>
                <w:rFonts w:eastAsiaTheme="minorHAnsi"/>
                <w:b/>
                <w:color w:val="auto"/>
                <w:sz w:val="28"/>
                <w:szCs w:val="32"/>
                <w:lang w:eastAsia="en-US"/>
              </w:rPr>
            </w:pPr>
            <w:r>
              <w:rPr>
                <w:rFonts w:eastAsiaTheme="minorHAnsi"/>
                <w:b/>
                <w:color w:val="auto"/>
                <w:sz w:val="28"/>
                <w:szCs w:val="32"/>
                <w:lang w:eastAsia="en-US"/>
              </w:rPr>
              <w:t xml:space="preserve">Febrero </w:t>
            </w:r>
          </w:p>
        </w:tc>
        <w:tc>
          <w:tcPr>
            <w:tcW w:w="1306" w:type="dxa"/>
            <w:gridSpan w:val="4"/>
            <w:shd w:val="clear" w:color="auto" w:fill="92D050"/>
          </w:tcPr>
          <w:p w:rsidR="0001648A" w:rsidRDefault="004E4D9E" w:rsidP="0001648A">
            <w:pPr>
              <w:tabs>
                <w:tab w:val="left" w:pos="2534"/>
              </w:tabs>
              <w:spacing w:after="0" w:line="360" w:lineRule="auto"/>
              <w:ind w:left="0"/>
              <w:rPr>
                <w:rFonts w:eastAsiaTheme="minorHAnsi"/>
                <w:b/>
                <w:color w:val="auto"/>
                <w:sz w:val="28"/>
                <w:szCs w:val="32"/>
                <w:lang w:eastAsia="en-US"/>
              </w:rPr>
            </w:pPr>
            <w:r>
              <w:rPr>
                <w:rFonts w:eastAsiaTheme="minorHAnsi"/>
                <w:b/>
                <w:color w:val="auto"/>
                <w:sz w:val="28"/>
                <w:szCs w:val="32"/>
                <w:lang w:eastAsia="en-US"/>
              </w:rPr>
              <w:t xml:space="preserve">Marzo </w:t>
            </w:r>
          </w:p>
        </w:tc>
        <w:tc>
          <w:tcPr>
            <w:tcW w:w="1168" w:type="dxa"/>
            <w:gridSpan w:val="5"/>
            <w:shd w:val="clear" w:color="auto" w:fill="FFFF00"/>
          </w:tcPr>
          <w:p w:rsidR="0001648A" w:rsidRDefault="004E4D9E" w:rsidP="0001648A">
            <w:pPr>
              <w:tabs>
                <w:tab w:val="left" w:pos="2534"/>
              </w:tabs>
              <w:spacing w:after="0" w:line="360" w:lineRule="auto"/>
              <w:ind w:left="0"/>
              <w:rPr>
                <w:rFonts w:eastAsiaTheme="minorHAnsi"/>
                <w:b/>
                <w:color w:val="auto"/>
                <w:sz w:val="28"/>
                <w:szCs w:val="32"/>
                <w:lang w:eastAsia="en-US"/>
              </w:rPr>
            </w:pPr>
            <w:r>
              <w:rPr>
                <w:rFonts w:eastAsiaTheme="minorHAnsi"/>
                <w:b/>
                <w:color w:val="auto"/>
                <w:sz w:val="28"/>
                <w:szCs w:val="32"/>
                <w:lang w:eastAsia="en-US"/>
              </w:rPr>
              <w:t xml:space="preserve">Abril </w:t>
            </w:r>
          </w:p>
        </w:tc>
        <w:tc>
          <w:tcPr>
            <w:tcW w:w="1145" w:type="dxa"/>
            <w:gridSpan w:val="4"/>
            <w:shd w:val="clear" w:color="auto" w:fill="B4C6E7"/>
          </w:tcPr>
          <w:p w:rsidR="0001648A" w:rsidRDefault="004E4D9E" w:rsidP="00367C20">
            <w:pPr>
              <w:tabs>
                <w:tab w:val="left" w:pos="2534"/>
              </w:tabs>
              <w:spacing w:after="0" w:line="360" w:lineRule="auto"/>
              <w:ind w:left="0"/>
              <w:rPr>
                <w:rFonts w:eastAsiaTheme="minorHAnsi"/>
                <w:b/>
                <w:color w:val="auto"/>
                <w:sz w:val="28"/>
                <w:szCs w:val="32"/>
                <w:lang w:eastAsia="en-US"/>
              </w:rPr>
            </w:pPr>
            <w:r>
              <w:rPr>
                <w:rFonts w:eastAsiaTheme="minorHAnsi"/>
                <w:b/>
                <w:color w:val="auto"/>
                <w:sz w:val="28"/>
                <w:szCs w:val="32"/>
                <w:lang w:eastAsia="en-US"/>
              </w:rPr>
              <w:t xml:space="preserve">Mayo </w:t>
            </w:r>
          </w:p>
        </w:tc>
        <w:tc>
          <w:tcPr>
            <w:tcW w:w="1418" w:type="dxa"/>
            <w:gridSpan w:val="4"/>
            <w:shd w:val="clear" w:color="auto" w:fill="E2EFD9"/>
          </w:tcPr>
          <w:p w:rsidR="0001648A" w:rsidRDefault="004E4D9E" w:rsidP="0001648A">
            <w:pPr>
              <w:tabs>
                <w:tab w:val="left" w:pos="2534"/>
              </w:tabs>
              <w:spacing w:after="0" w:line="360" w:lineRule="auto"/>
              <w:ind w:left="0"/>
              <w:rPr>
                <w:rFonts w:eastAsiaTheme="minorHAnsi"/>
                <w:b/>
                <w:color w:val="auto"/>
                <w:sz w:val="28"/>
                <w:szCs w:val="32"/>
                <w:lang w:eastAsia="en-US"/>
              </w:rPr>
            </w:pPr>
            <w:r>
              <w:rPr>
                <w:rFonts w:eastAsiaTheme="minorHAnsi"/>
                <w:b/>
                <w:color w:val="auto"/>
                <w:sz w:val="28"/>
                <w:szCs w:val="32"/>
                <w:lang w:eastAsia="en-US"/>
              </w:rPr>
              <w:t xml:space="preserve">Junio </w:t>
            </w:r>
          </w:p>
        </w:tc>
      </w:tr>
      <w:tr w:rsidR="006D5812" w:rsidTr="00674B3B">
        <w:trPr>
          <w:trHeight w:val="916"/>
        </w:trPr>
        <w:tc>
          <w:tcPr>
            <w:tcW w:w="200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3" w:type="dxa"/>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1</w:t>
            </w:r>
          </w:p>
        </w:tc>
        <w:tc>
          <w:tcPr>
            <w:tcW w:w="299" w:type="dxa"/>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2</w:t>
            </w:r>
          </w:p>
        </w:tc>
        <w:tc>
          <w:tcPr>
            <w:tcW w:w="236" w:type="dxa"/>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3</w:t>
            </w:r>
          </w:p>
        </w:tc>
        <w:tc>
          <w:tcPr>
            <w:tcW w:w="380" w:type="dxa"/>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4</w:t>
            </w:r>
          </w:p>
        </w:tc>
        <w:tc>
          <w:tcPr>
            <w:tcW w:w="305" w:type="dxa"/>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1</w:t>
            </w:r>
          </w:p>
        </w:tc>
        <w:tc>
          <w:tcPr>
            <w:tcW w:w="420" w:type="dxa"/>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2</w:t>
            </w:r>
          </w:p>
        </w:tc>
        <w:tc>
          <w:tcPr>
            <w:tcW w:w="282" w:type="dxa"/>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3</w:t>
            </w:r>
          </w:p>
        </w:tc>
        <w:tc>
          <w:tcPr>
            <w:tcW w:w="412" w:type="dxa"/>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4</w:t>
            </w:r>
          </w:p>
        </w:tc>
        <w:tc>
          <w:tcPr>
            <w:tcW w:w="326" w:type="dxa"/>
            <w:gridSpan w:val="2"/>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1</w:t>
            </w:r>
          </w:p>
        </w:tc>
        <w:tc>
          <w:tcPr>
            <w:tcW w:w="423"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52</w:t>
            </w:r>
          </w:p>
        </w:tc>
        <w:tc>
          <w:tcPr>
            <w:tcW w:w="273"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53</w:t>
            </w:r>
          </w:p>
        </w:tc>
        <w:tc>
          <w:tcPr>
            <w:tcW w:w="294"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54</w:t>
            </w:r>
          </w:p>
        </w:tc>
        <w:tc>
          <w:tcPr>
            <w:tcW w:w="236"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51</w:t>
            </w:r>
          </w:p>
        </w:tc>
        <w:tc>
          <w:tcPr>
            <w:tcW w:w="346"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52</w:t>
            </w:r>
          </w:p>
        </w:tc>
        <w:tc>
          <w:tcPr>
            <w:tcW w:w="298"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53</w:t>
            </w:r>
          </w:p>
        </w:tc>
        <w:tc>
          <w:tcPr>
            <w:tcW w:w="273"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54</w:t>
            </w:r>
          </w:p>
        </w:tc>
        <w:tc>
          <w:tcPr>
            <w:tcW w:w="330" w:type="dxa"/>
            <w:gridSpan w:val="2"/>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51</w:t>
            </w:r>
          </w:p>
        </w:tc>
        <w:tc>
          <w:tcPr>
            <w:tcW w:w="236"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52</w:t>
            </w:r>
          </w:p>
        </w:tc>
        <w:tc>
          <w:tcPr>
            <w:tcW w:w="311"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53</w:t>
            </w:r>
          </w:p>
        </w:tc>
        <w:tc>
          <w:tcPr>
            <w:tcW w:w="283"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54</w:t>
            </w:r>
          </w:p>
        </w:tc>
        <w:tc>
          <w:tcPr>
            <w:tcW w:w="284"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51</w:t>
            </w:r>
          </w:p>
        </w:tc>
        <w:tc>
          <w:tcPr>
            <w:tcW w:w="283"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52</w:t>
            </w:r>
          </w:p>
        </w:tc>
        <w:tc>
          <w:tcPr>
            <w:tcW w:w="426" w:type="dxa"/>
            <w:shd w:val="clear" w:color="auto" w:fill="D9E2F3"/>
          </w:tcPr>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53</w:t>
            </w:r>
          </w:p>
        </w:tc>
        <w:tc>
          <w:tcPr>
            <w:tcW w:w="425" w:type="dxa"/>
            <w:shd w:val="clear" w:color="auto" w:fill="D9E2F3"/>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5</w:t>
            </w:r>
          </w:p>
          <w:p w:rsidR="00674B3B" w:rsidRPr="00B07C60"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4</w:t>
            </w:r>
          </w:p>
        </w:tc>
      </w:tr>
      <w:tr w:rsidR="006D5812" w:rsidTr="00674B3B">
        <w:trPr>
          <w:trHeight w:val="428"/>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Tema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66"/>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Referencia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689"/>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Planteamiento del problema</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305"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257"/>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Hipótesis</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282"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26"/>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Justificación</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282"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39"/>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Objetivos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405"/>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Marco teórico</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w:t>
            </w: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417"/>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Protocolo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423"/>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Fuentes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916"/>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Experimentación/ trabajo de campo</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612"/>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Campo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64"/>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Capítulo 1</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64"/>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Capítulos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64"/>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Análisis de datos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64"/>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Resultados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64"/>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conclusiones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64"/>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Introducción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r w:rsidR="006D5812" w:rsidTr="00674B3B">
        <w:trPr>
          <w:trHeight w:val="564"/>
        </w:trPr>
        <w:tc>
          <w:tcPr>
            <w:tcW w:w="2000" w:type="dxa"/>
            <w:shd w:val="clear" w:color="auto" w:fill="FBE4D5"/>
          </w:tcPr>
          <w:p w:rsidR="00674B3B" w:rsidRDefault="004E4D9E" w:rsidP="001C1721">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 xml:space="preserve">Agradecimiento </w:t>
            </w:r>
          </w:p>
        </w:tc>
        <w:tc>
          <w:tcPr>
            <w:tcW w:w="34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9"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8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05"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0"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12"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26"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42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4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98"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7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30" w:type="dxa"/>
            <w:gridSpan w:val="2"/>
          </w:tcPr>
          <w:p w:rsidR="00674B3B" w:rsidRDefault="00674B3B" w:rsidP="001C1721">
            <w:pPr>
              <w:tabs>
                <w:tab w:val="left" w:pos="2534"/>
              </w:tabs>
              <w:spacing w:after="0" w:line="360" w:lineRule="auto"/>
              <w:ind w:left="0"/>
              <w:rPr>
                <w:rFonts w:eastAsiaTheme="minorHAnsi"/>
                <w:color w:val="auto"/>
                <w:szCs w:val="32"/>
                <w:lang w:eastAsia="en-US"/>
              </w:rPr>
            </w:pPr>
          </w:p>
        </w:tc>
        <w:tc>
          <w:tcPr>
            <w:tcW w:w="23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311"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4"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283"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6" w:type="dxa"/>
          </w:tcPr>
          <w:p w:rsidR="00674B3B" w:rsidRDefault="00674B3B" w:rsidP="001C1721">
            <w:pPr>
              <w:tabs>
                <w:tab w:val="left" w:pos="2534"/>
              </w:tabs>
              <w:spacing w:after="0" w:line="360" w:lineRule="auto"/>
              <w:ind w:left="0"/>
              <w:rPr>
                <w:rFonts w:eastAsiaTheme="minorHAnsi"/>
                <w:color w:val="auto"/>
                <w:szCs w:val="32"/>
                <w:lang w:eastAsia="en-US"/>
              </w:rPr>
            </w:pPr>
          </w:p>
        </w:tc>
        <w:tc>
          <w:tcPr>
            <w:tcW w:w="425" w:type="dxa"/>
          </w:tcPr>
          <w:p w:rsidR="00674B3B" w:rsidRDefault="00674B3B" w:rsidP="001C1721">
            <w:pPr>
              <w:tabs>
                <w:tab w:val="left" w:pos="2534"/>
              </w:tabs>
              <w:spacing w:after="0" w:line="360" w:lineRule="auto"/>
              <w:ind w:left="0"/>
              <w:rPr>
                <w:rFonts w:eastAsiaTheme="minorHAnsi"/>
                <w:color w:val="auto"/>
                <w:szCs w:val="32"/>
                <w:lang w:eastAsia="en-US"/>
              </w:rPr>
            </w:pPr>
          </w:p>
        </w:tc>
      </w:tr>
    </w:tbl>
    <w:p w:rsidR="000506B4" w:rsidRDefault="000506B4" w:rsidP="00367C20">
      <w:pPr>
        <w:tabs>
          <w:tab w:val="left" w:pos="2534"/>
        </w:tabs>
        <w:spacing w:after="160" w:line="360" w:lineRule="auto"/>
        <w:ind w:left="0"/>
        <w:rPr>
          <w:rFonts w:eastAsiaTheme="minorHAnsi"/>
          <w:b/>
          <w:color w:val="auto"/>
          <w:sz w:val="28"/>
          <w:szCs w:val="32"/>
          <w:lang w:eastAsia="en-US"/>
        </w:rPr>
      </w:pPr>
    </w:p>
    <w:p w:rsidR="005F00A1" w:rsidRDefault="004E4D9E" w:rsidP="00367C20">
      <w:pPr>
        <w:tabs>
          <w:tab w:val="left" w:pos="2534"/>
        </w:tabs>
        <w:spacing w:after="160" w:line="360" w:lineRule="auto"/>
        <w:ind w:left="0"/>
        <w:rPr>
          <w:rFonts w:eastAsiaTheme="minorHAnsi"/>
          <w:b/>
          <w:color w:val="auto"/>
          <w:sz w:val="28"/>
          <w:szCs w:val="32"/>
          <w:lang w:eastAsia="en-US"/>
        </w:rPr>
      </w:pPr>
      <w:r w:rsidRPr="000E59FE">
        <w:rPr>
          <w:rFonts w:eastAsiaTheme="minorHAnsi"/>
          <w:b/>
          <w:color w:val="auto"/>
          <w:sz w:val="28"/>
          <w:szCs w:val="32"/>
          <w:lang w:eastAsia="en-US"/>
        </w:rPr>
        <w:t>Bibliografía</w:t>
      </w:r>
    </w:p>
    <w:p w:rsidR="009E58AF" w:rsidRDefault="004E4D9E" w:rsidP="00367C20">
      <w:pPr>
        <w:tabs>
          <w:tab w:val="left" w:pos="2534"/>
        </w:tabs>
        <w:spacing w:after="160" w:line="360" w:lineRule="auto"/>
        <w:ind w:left="0"/>
        <w:rPr>
          <w:rFonts w:eastAsiaTheme="minorHAnsi"/>
          <w:b/>
          <w:color w:val="auto"/>
          <w:szCs w:val="32"/>
          <w:lang w:eastAsia="en-US"/>
        </w:rPr>
      </w:pPr>
      <w:r>
        <w:rPr>
          <w:rFonts w:eastAsiaTheme="minorHAnsi"/>
          <w:b/>
          <w:color w:val="auto"/>
          <w:szCs w:val="32"/>
          <w:lang w:eastAsia="en-US"/>
        </w:rPr>
        <w:t xml:space="preserve">Libros </w:t>
      </w:r>
    </w:p>
    <w:p w:rsidR="009E58AF" w:rsidRPr="009E58AF" w:rsidRDefault="004E4D9E" w:rsidP="009E58AF">
      <w:pPr>
        <w:shd w:val="clear" w:color="auto" w:fill="FFFFFF"/>
        <w:spacing w:after="0" w:line="240" w:lineRule="atLeast"/>
        <w:ind w:left="0"/>
        <w:jc w:val="left"/>
        <w:textAlignment w:val="baseline"/>
        <w:outlineLvl w:val="3"/>
        <w:rPr>
          <w:rFonts w:eastAsia="Times New Roman"/>
          <w:color w:val="333333"/>
          <w:szCs w:val="24"/>
        </w:rPr>
      </w:pPr>
      <w:r w:rsidRPr="009E58AF">
        <w:rPr>
          <w:rFonts w:eastAsia="Times New Roman"/>
          <w:color w:val="333333"/>
          <w:szCs w:val="24"/>
        </w:rPr>
        <w:t>Inclusión educativa y profesorado inclusivo</w:t>
      </w:r>
    </w:p>
    <w:p w:rsidR="009E58AF" w:rsidRPr="009E58AF" w:rsidRDefault="004E4D9E" w:rsidP="009E58AF">
      <w:pPr>
        <w:shd w:val="clear" w:color="auto" w:fill="FFFFFF"/>
        <w:spacing w:after="0" w:line="240" w:lineRule="atLeast"/>
        <w:ind w:left="0"/>
        <w:jc w:val="left"/>
        <w:textAlignment w:val="baseline"/>
        <w:outlineLvl w:val="3"/>
        <w:rPr>
          <w:rFonts w:eastAsia="Times New Roman"/>
          <w:color w:val="333333"/>
          <w:szCs w:val="24"/>
        </w:rPr>
      </w:pPr>
      <w:r w:rsidRPr="009E58AF">
        <w:rPr>
          <w:rFonts w:eastAsia="Times New Roman"/>
          <w:color w:val="333333"/>
          <w:szCs w:val="24"/>
        </w:rPr>
        <w:t>Autoras: Alicia Escribano y Amparo Martínez</w:t>
      </w:r>
    </w:p>
    <w:p w:rsidR="009E58AF" w:rsidRPr="009E58AF" w:rsidRDefault="004E4D9E" w:rsidP="009E58AF">
      <w:pPr>
        <w:shd w:val="clear" w:color="auto" w:fill="FFFFFF"/>
        <w:spacing w:after="0" w:line="240" w:lineRule="auto"/>
        <w:ind w:left="0"/>
        <w:jc w:val="left"/>
        <w:textAlignment w:val="baseline"/>
        <w:rPr>
          <w:rFonts w:eastAsia="Times New Roman"/>
          <w:color w:val="666666"/>
          <w:szCs w:val="24"/>
        </w:rPr>
      </w:pPr>
      <w:r w:rsidRPr="009E58AF">
        <w:rPr>
          <w:rFonts w:eastAsia="Times New Roman"/>
          <w:color w:val="666666"/>
          <w:szCs w:val="24"/>
        </w:rPr>
        <w:t> </w:t>
      </w:r>
    </w:p>
    <w:p w:rsidR="009E58AF" w:rsidRDefault="004E4D9E" w:rsidP="009E58AF">
      <w:pPr>
        <w:shd w:val="clear" w:color="auto" w:fill="FFFFFF"/>
        <w:spacing w:after="0" w:line="240" w:lineRule="auto"/>
        <w:ind w:left="0"/>
        <w:jc w:val="left"/>
        <w:textAlignment w:val="baseline"/>
        <w:rPr>
          <w:rFonts w:eastAsia="Times New Roman"/>
          <w:color w:val="666666"/>
          <w:szCs w:val="24"/>
        </w:rPr>
      </w:pPr>
      <w:r w:rsidRPr="009E58AF">
        <w:rPr>
          <w:rFonts w:eastAsia="Times New Roman"/>
          <w:color w:val="666666"/>
          <w:szCs w:val="24"/>
        </w:rPr>
        <w:t>Editorial: NARCEA EDICIONES</w:t>
      </w:r>
      <w:r w:rsidRPr="009E58AF">
        <w:rPr>
          <w:rFonts w:eastAsia="Times New Roman"/>
          <w:color w:val="666666"/>
          <w:szCs w:val="24"/>
        </w:rPr>
        <w:br/>
        <w:t>978-84-277-1906-4</w:t>
      </w:r>
      <w:r w:rsidRPr="009E58AF">
        <w:rPr>
          <w:rFonts w:eastAsia="Times New Roman"/>
          <w:color w:val="666666"/>
          <w:szCs w:val="24"/>
        </w:rPr>
        <w:br/>
        <w:t>Formatos: Tapa blanda</w:t>
      </w:r>
      <w:r w:rsidRPr="009E58AF">
        <w:rPr>
          <w:rFonts w:eastAsia="Times New Roman"/>
          <w:color w:val="666666"/>
          <w:szCs w:val="24"/>
        </w:rPr>
        <w:br/>
        <w:t>Tamaños: 24X17</w:t>
      </w:r>
      <w:r w:rsidRPr="009E58AF">
        <w:rPr>
          <w:rFonts w:eastAsia="Times New Roman"/>
          <w:color w:val="666666"/>
          <w:szCs w:val="24"/>
        </w:rPr>
        <w:br/>
        <w:t>Páginas: 154</w:t>
      </w:r>
    </w:p>
    <w:p w:rsidR="009E58AF" w:rsidRDefault="009E58AF" w:rsidP="009E58AF">
      <w:pPr>
        <w:shd w:val="clear" w:color="auto" w:fill="FFFFFF"/>
        <w:spacing w:after="0" w:line="240" w:lineRule="auto"/>
        <w:ind w:left="0"/>
        <w:jc w:val="left"/>
        <w:textAlignment w:val="baseline"/>
        <w:rPr>
          <w:rFonts w:eastAsia="Times New Roman"/>
          <w:color w:val="666666"/>
          <w:szCs w:val="24"/>
        </w:rPr>
      </w:pPr>
    </w:p>
    <w:p w:rsidR="009E58AF" w:rsidRPr="009E58AF" w:rsidRDefault="004E4D9E" w:rsidP="009E58AF">
      <w:pPr>
        <w:shd w:val="clear" w:color="auto" w:fill="FFFFFF"/>
        <w:spacing w:after="0" w:line="240" w:lineRule="atLeast"/>
        <w:ind w:left="0"/>
        <w:jc w:val="left"/>
        <w:textAlignment w:val="baseline"/>
        <w:outlineLvl w:val="3"/>
        <w:rPr>
          <w:rFonts w:eastAsia="Times New Roman"/>
          <w:color w:val="333333"/>
          <w:szCs w:val="24"/>
        </w:rPr>
      </w:pPr>
      <w:r w:rsidRPr="009E58AF">
        <w:rPr>
          <w:rFonts w:eastAsia="Times New Roman"/>
          <w:color w:val="333333"/>
          <w:szCs w:val="24"/>
        </w:rPr>
        <w:t>Aulas Inclusivas</w:t>
      </w:r>
    </w:p>
    <w:p w:rsidR="009E58AF" w:rsidRPr="009E58AF" w:rsidRDefault="004E4D9E" w:rsidP="009E58AF">
      <w:pPr>
        <w:shd w:val="clear" w:color="auto" w:fill="FFFFFF"/>
        <w:spacing w:after="0" w:line="240" w:lineRule="atLeast"/>
        <w:ind w:left="0"/>
        <w:jc w:val="left"/>
        <w:textAlignment w:val="baseline"/>
        <w:outlineLvl w:val="3"/>
        <w:rPr>
          <w:rFonts w:eastAsia="Times New Roman"/>
          <w:color w:val="333333"/>
          <w:szCs w:val="24"/>
        </w:rPr>
      </w:pPr>
      <w:r w:rsidRPr="009E58AF">
        <w:rPr>
          <w:rFonts w:eastAsia="Times New Roman"/>
          <w:color w:val="333333"/>
          <w:szCs w:val="24"/>
        </w:rPr>
        <w:t xml:space="preserve">Autora: </w:t>
      </w:r>
      <w:r w:rsidRPr="009E58AF">
        <w:rPr>
          <w:rFonts w:eastAsia="Times New Roman"/>
          <w:color w:val="333333"/>
          <w:szCs w:val="24"/>
        </w:rPr>
        <w:t>María Eugenia Pérez</w:t>
      </w:r>
    </w:p>
    <w:p w:rsidR="009E58AF" w:rsidRPr="009E58AF" w:rsidRDefault="004E4D9E" w:rsidP="009E58AF">
      <w:pPr>
        <w:shd w:val="clear" w:color="auto" w:fill="FFFFFF"/>
        <w:spacing w:after="0" w:line="240" w:lineRule="auto"/>
        <w:ind w:left="0"/>
        <w:jc w:val="left"/>
        <w:textAlignment w:val="baseline"/>
        <w:rPr>
          <w:rFonts w:eastAsia="Times New Roman"/>
          <w:color w:val="666666"/>
          <w:szCs w:val="24"/>
        </w:rPr>
      </w:pPr>
      <w:r w:rsidRPr="009E58AF">
        <w:rPr>
          <w:rFonts w:eastAsia="Times New Roman"/>
          <w:color w:val="666666"/>
          <w:szCs w:val="24"/>
        </w:rPr>
        <w:t> </w:t>
      </w:r>
    </w:p>
    <w:p w:rsidR="009E58AF" w:rsidRDefault="004E4D9E" w:rsidP="009E58AF">
      <w:pPr>
        <w:shd w:val="clear" w:color="auto" w:fill="FFFFFF"/>
        <w:spacing w:after="0" w:line="240" w:lineRule="auto"/>
        <w:ind w:left="0"/>
        <w:jc w:val="left"/>
        <w:textAlignment w:val="baseline"/>
        <w:rPr>
          <w:rFonts w:eastAsia="Times New Roman"/>
          <w:color w:val="666666"/>
          <w:szCs w:val="24"/>
        </w:rPr>
      </w:pPr>
      <w:r w:rsidRPr="009E58AF">
        <w:rPr>
          <w:rFonts w:eastAsia="Times New Roman"/>
          <w:color w:val="666666"/>
          <w:szCs w:val="24"/>
        </w:rPr>
        <w:t>Editorial: ALTARIA</w:t>
      </w:r>
      <w:r w:rsidRPr="009E58AF">
        <w:rPr>
          <w:rFonts w:eastAsia="Times New Roman"/>
          <w:color w:val="666666"/>
          <w:szCs w:val="24"/>
        </w:rPr>
        <w:br/>
        <w:t>ISBN: 9788494731945</w:t>
      </w:r>
      <w:r w:rsidRPr="009E58AF">
        <w:rPr>
          <w:rFonts w:eastAsia="Times New Roman"/>
          <w:color w:val="666666"/>
          <w:szCs w:val="24"/>
        </w:rPr>
        <w:br/>
        <w:t>Formatos: Tapa blanda</w:t>
      </w:r>
      <w:r w:rsidRPr="009E58AF">
        <w:rPr>
          <w:rFonts w:eastAsia="Times New Roman"/>
          <w:color w:val="666666"/>
          <w:szCs w:val="24"/>
        </w:rPr>
        <w:br/>
        <w:t>Páginas: 414</w:t>
      </w:r>
    </w:p>
    <w:p w:rsidR="009E58AF" w:rsidRDefault="009E58AF" w:rsidP="009E58AF">
      <w:pPr>
        <w:shd w:val="clear" w:color="auto" w:fill="FFFFFF"/>
        <w:spacing w:after="0" w:line="240" w:lineRule="auto"/>
        <w:ind w:left="0"/>
        <w:jc w:val="left"/>
        <w:textAlignment w:val="baseline"/>
        <w:rPr>
          <w:rFonts w:eastAsia="Times New Roman"/>
          <w:color w:val="666666"/>
          <w:szCs w:val="24"/>
        </w:rPr>
      </w:pPr>
    </w:p>
    <w:p w:rsidR="009E58AF" w:rsidRDefault="004E4D9E" w:rsidP="009E58AF">
      <w:pPr>
        <w:shd w:val="clear" w:color="auto" w:fill="FFFFFF"/>
        <w:spacing w:after="0" w:line="240" w:lineRule="auto"/>
        <w:ind w:left="0"/>
        <w:jc w:val="left"/>
        <w:textAlignment w:val="baseline"/>
        <w:rPr>
          <w:rFonts w:eastAsia="Times New Roman"/>
          <w:b/>
          <w:color w:val="666666"/>
          <w:szCs w:val="24"/>
        </w:rPr>
      </w:pPr>
      <w:r w:rsidRPr="009E58AF">
        <w:rPr>
          <w:rFonts w:eastAsia="Times New Roman"/>
          <w:b/>
          <w:color w:val="666666"/>
          <w:szCs w:val="24"/>
        </w:rPr>
        <w:t>Revistas</w:t>
      </w:r>
      <w:r>
        <w:rPr>
          <w:rFonts w:eastAsia="Times New Roman"/>
          <w:b/>
          <w:color w:val="666666"/>
          <w:szCs w:val="24"/>
        </w:rPr>
        <w:t>:</w:t>
      </w:r>
    </w:p>
    <w:p w:rsidR="009E58AF" w:rsidRPr="009E58AF" w:rsidRDefault="004E4D9E" w:rsidP="009E58AF">
      <w:pPr>
        <w:shd w:val="clear" w:color="auto" w:fill="FFFFFF"/>
        <w:spacing w:after="0" w:line="240" w:lineRule="auto"/>
        <w:ind w:left="0"/>
        <w:jc w:val="left"/>
        <w:textAlignment w:val="baseline"/>
        <w:rPr>
          <w:rFonts w:eastAsia="Times New Roman"/>
          <w:b/>
          <w:color w:val="666666"/>
          <w:szCs w:val="24"/>
        </w:rPr>
      </w:pPr>
      <w:hyperlink r:id="rId21" w:history="1">
        <w:r>
          <w:rPr>
            <w:rFonts w:ascii="Verdana" w:eastAsia="Times New Roman" w:hAnsi="Verdana" w:cs="Times New Roman"/>
            <w:color w:val="FF3300"/>
            <w:sz w:val="17"/>
            <w:szCs w:val="17"/>
            <w:u w:val="single"/>
            <w:shd w:val="clear" w:color="auto" w:fill="CCDDCC"/>
          </w:rPr>
          <w:t>Segregación escolar, discapacidad e identidad: un estudio narrati</w:t>
        </w:r>
        <w:r>
          <w:rPr>
            <w:rFonts w:ascii="Verdana" w:eastAsia="Times New Roman" w:hAnsi="Verdana" w:cs="Times New Roman"/>
            <w:color w:val="FF3300"/>
            <w:sz w:val="17"/>
            <w:szCs w:val="17"/>
            <w:u w:val="single"/>
            <w:shd w:val="clear" w:color="auto" w:fill="CCDDCC"/>
          </w:rPr>
          <w:t>vo biográfico</w:t>
        </w:r>
      </w:hyperlink>
    </w:p>
    <w:p w:rsidR="009E58AF" w:rsidRPr="009E58AF" w:rsidRDefault="009E58AF" w:rsidP="009E58AF">
      <w:pPr>
        <w:shd w:val="clear" w:color="auto" w:fill="FFFFFF"/>
        <w:spacing w:after="0" w:line="240" w:lineRule="auto"/>
        <w:ind w:left="0"/>
        <w:jc w:val="left"/>
        <w:textAlignment w:val="baseline"/>
        <w:rPr>
          <w:rFonts w:eastAsia="Times New Roman"/>
          <w:color w:val="666666"/>
          <w:szCs w:val="24"/>
        </w:rPr>
      </w:pPr>
    </w:p>
    <w:p w:rsidR="00F538FA" w:rsidRDefault="004E4D9E" w:rsidP="00367C20">
      <w:pPr>
        <w:tabs>
          <w:tab w:val="left" w:pos="2534"/>
        </w:tabs>
        <w:spacing w:after="160" w:line="360" w:lineRule="auto"/>
        <w:ind w:left="0"/>
        <w:rPr>
          <w:rFonts w:eastAsiaTheme="minorHAnsi"/>
          <w:b/>
          <w:color w:val="auto"/>
          <w:szCs w:val="32"/>
          <w:lang w:eastAsia="en-US"/>
        </w:rPr>
      </w:pPr>
      <w:r w:rsidRPr="00F538FA">
        <w:rPr>
          <w:rFonts w:eastAsiaTheme="minorHAnsi"/>
          <w:b/>
          <w:color w:val="auto"/>
          <w:szCs w:val="32"/>
          <w:lang w:eastAsia="en-US"/>
        </w:rPr>
        <w:t>Páginas web</w:t>
      </w:r>
    </w:p>
    <w:p w:rsidR="00F538FA" w:rsidRDefault="004E4D9E" w:rsidP="00367C20">
      <w:pPr>
        <w:tabs>
          <w:tab w:val="left" w:pos="2534"/>
        </w:tabs>
        <w:spacing w:after="160" w:line="360" w:lineRule="auto"/>
        <w:ind w:left="0"/>
        <w:rPr>
          <w:rFonts w:eastAsiaTheme="minorHAnsi"/>
          <w:color w:val="0563C1" w:themeColor="hyperlink"/>
          <w:szCs w:val="32"/>
          <w:u w:val="single"/>
          <w:lang w:eastAsia="en-US"/>
        </w:rPr>
      </w:pPr>
      <w:hyperlink r:id="rId22" w:history="1">
        <w:r w:rsidRPr="00096B6A">
          <w:rPr>
            <w:rFonts w:eastAsiaTheme="minorHAnsi"/>
            <w:color w:val="0563C1" w:themeColor="hyperlink"/>
            <w:szCs w:val="32"/>
            <w:u w:val="single"/>
            <w:lang w:eastAsia="en-US"/>
          </w:rPr>
          <w:t>https://wikipsicologia.com/inclusion/</w:t>
        </w:r>
      </w:hyperlink>
    </w:p>
    <w:p w:rsidR="00F538FA" w:rsidRDefault="004E4D9E" w:rsidP="00367C20">
      <w:pPr>
        <w:tabs>
          <w:tab w:val="left" w:pos="2534"/>
        </w:tabs>
        <w:spacing w:after="160" w:line="360" w:lineRule="auto"/>
        <w:ind w:left="0"/>
        <w:rPr>
          <w:rFonts w:eastAsiaTheme="minorHAnsi"/>
          <w:color w:val="0563C1" w:themeColor="hyperlink"/>
          <w:szCs w:val="32"/>
          <w:u w:val="single"/>
          <w:lang w:eastAsia="en-US"/>
        </w:rPr>
      </w:pPr>
      <w:hyperlink r:id="rId23" w:history="1">
        <w:r w:rsidRPr="009E58AF">
          <w:rPr>
            <w:rFonts w:eastAsiaTheme="minorHAnsi"/>
            <w:color w:val="0563C1" w:themeColor="hyperlink"/>
            <w:sz w:val="20"/>
            <w:szCs w:val="32"/>
            <w:u w:val="single"/>
            <w:lang w:eastAsia="en-US"/>
          </w:rPr>
          <w:t>https://d1wqtxts1xzle7.cloudfront.net/36789451</w:t>
        </w:r>
        <w:r w:rsidRPr="009E58AF">
          <w:rPr>
            <w:rFonts w:eastAsiaTheme="minorHAnsi"/>
            <w:color w:val="0563C1" w:themeColor="hyperlink"/>
            <w:sz w:val="20"/>
            <w:szCs w:val="32"/>
            <w:u w:val="single"/>
            <w:lang w:eastAsia="en-US"/>
          </w:rPr>
          <w:t>/QUE_ES_LA_INCLUISON-libre.pdf?1425013713=&amp;response-content-disposition=inline%3B+filename%3DQue_es_la_inclusion_La_diversidad_como_v.pdf&amp;Expires=1675477256&amp;Signature=Os44oH7Vt6Xdg9PkwqPZckf4sYMTRWaOtZoX-yXK6OMBym8wc1R5An6RrNadz0GfqQam12Zpzrg~9SN-VfVmc6HyP</w:t>
        </w:r>
        <w:r w:rsidRPr="009E58AF">
          <w:rPr>
            <w:rFonts w:eastAsiaTheme="minorHAnsi"/>
            <w:color w:val="0563C1" w:themeColor="hyperlink"/>
            <w:sz w:val="20"/>
            <w:szCs w:val="32"/>
            <w:u w:val="single"/>
            <w:lang w:eastAsia="en-US"/>
          </w:rPr>
          <w:t>I5oGkLAwSojmsiK4RadL40gMfCVVgMSJydewogSjNXMw9JSPgfjiSrotwEbr04Dz67Jm1kiL60wTPO-D3mYoTtWO5zpcBBLrnJkRtKIWST3e2PruLOlOL6WooEjeeDm617a1KPvX4qpOGCUe~Fwj-</w:t>
        </w:r>
      </w:hyperlink>
    </w:p>
    <w:p w:rsidR="00F538FA" w:rsidRDefault="004E4D9E" w:rsidP="00367C20">
      <w:pPr>
        <w:tabs>
          <w:tab w:val="left" w:pos="2534"/>
        </w:tabs>
        <w:spacing w:after="160" w:line="360" w:lineRule="auto"/>
        <w:ind w:left="0"/>
        <w:rPr>
          <w:rFonts w:eastAsiaTheme="minorHAnsi"/>
          <w:b/>
          <w:color w:val="0563C1" w:themeColor="hyperlink"/>
          <w:sz w:val="20"/>
          <w:szCs w:val="32"/>
          <w:u w:val="single"/>
          <w:lang w:eastAsia="en-US"/>
        </w:rPr>
      </w:pPr>
      <w:hyperlink r:id="rId24" w:history="1">
        <w:r w:rsidRPr="00096B6A">
          <w:rPr>
            <w:rFonts w:eastAsiaTheme="minorHAnsi"/>
            <w:b/>
            <w:color w:val="0563C1" w:themeColor="hyperlink"/>
            <w:sz w:val="20"/>
            <w:szCs w:val="32"/>
            <w:u w:val="single"/>
            <w:lang w:eastAsia="en-US"/>
          </w:rPr>
          <w:t>https:/</w:t>
        </w:r>
        <w:r w:rsidRPr="00096B6A">
          <w:rPr>
            <w:rFonts w:eastAsiaTheme="minorHAnsi"/>
            <w:b/>
            <w:color w:val="0563C1" w:themeColor="hyperlink"/>
            <w:sz w:val="20"/>
            <w:szCs w:val="32"/>
            <w:u w:val="single"/>
            <w:lang w:eastAsia="en-US"/>
          </w:rPr>
          <w:t>/montessorispace.com/blog/ventajas-de-la-inclusion-educativa-en-montessori/</w:t>
        </w:r>
      </w:hyperlink>
    </w:p>
    <w:p w:rsidR="00570BB0" w:rsidRPr="009E58AF" w:rsidRDefault="004E4D9E" w:rsidP="00367C20">
      <w:pPr>
        <w:tabs>
          <w:tab w:val="left" w:pos="2534"/>
        </w:tabs>
        <w:spacing w:after="160" w:line="360" w:lineRule="auto"/>
        <w:ind w:left="0"/>
        <w:rPr>
          <w:rFonts w:eastAsiaTheme="minorHAnsi"/>
          <w:color w:val="0563C1" w:themeColor="hyperlink"/>
          <w:u w:val="single"/>
          <w:lang w:eastAsia="en-US"/>
        </w:rPr>
      </w:pPr>
      <w:hyperlink r:id="rId25" w:history="1">
        <w:r w:rsidRPr="00096B6A">
          <w:rPr>
            <w:rFonts w:eastAsiaTheme="minorHAnsi"/>
            <w:color w:val="0563C1" w:themeColor="hyperlink"/>
            <w:u w:val="single"/>
            <w:lang w:eastAsia="en-US"/>
          </w:rPr>
          <w:t>https://www.redalyc.org/pdf/802/80212414011.pdf</w:t>
        </w:r>
      </w:hyperlink>
      <w:hyperlink r:id="rId26" w:history="1">
        <w:r w:rsidR="009E58AF" w:rsidRPr="002E5B43">
          <w:rPr>
            <w:rFonts w:eastAsiaTheme="minorHAnsi"/>
            <w:color w:val="0563C1" w:themeColor="hyperlink"/>
            <w:u w:val="single"/>
            <w:lang w:eastAsia="en-US"/>
          </w:rPr>
          <w:t>file:///C:/Users/LIBNI%20SINEYLI/Downloads/367832-Text%20de%20l'article-529994-1-10-20200504.pdf</w:t>
        </w:r>
      </w:hyperlink>
    </w:p>
    <w:sectPr w:rsidR="00570BB0" w:rsidRPr="009E58AF" w:rsidSect="00367C20">
      <w:pgSz w:w="12240" w:h="15840"/>
      <w:pgMar w:top="1418"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17E5A"/>
    <w:multiLevelType w:val="multilevel"/>
    <w:tmpl w:val="2450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97048E"/>
    <w:multiLevelType w:val="multilevel"/>
    <w:tmpl w:val="F85A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9F2"/>
    <w:rsid w:val="0001648A"/>
    <w:rsid w:val="000430D9"/>
    <w:rsid w:val="000506B4"/>
    <w:rsid w:val="00064B31"/>
    <w:rsid w:val="00083396"/>
    <w:rsid w:val="00094016"/>
    <w:rsid w:val="00096283"/>
    <w:rsid w:val="00096B6A"/>
    <w:rsid w:val="000C4AEF"/>
    <w:rsid w:val="000E59FE"/>
    <w:rsid w:val="001449EF"/>
    <w:rsid w:val="001759F2"/>
    <w:rsid w:val="001B42FB"/>
    <w:rsid w:val="001B5E28"/>
    <w:rsid w:val="001C1721"/>
    <w:rsid w:val="001C25B4"/>
    <w:rsid w:val="001E5AF3"/>
    <w:rsid w:val="00231EE2"/>
    <w:rsid w:val="00273D11"/>
    <w:rsid w:val="002E354E"/>
    <w:rsid w:val="002E5B43"/>
    <w:rsid w:val="002F0435"/>
    <w:rsid w:val="002F1445"/>
    <w:rsid w:val="002F1587"/>
    <w:rsid w:val="0032682E"/>
    <w:rsid w:val="00367C20"/>
    <w:rsid w:val="003824ED"/>
    <w:rsid w:val="00387740"/>
    <w:rsid w:val="004074BF"/>
    <w:rsid w:val="0047016F"/>
    <w:rsid w:val="00472E54"/>
    <w:rsid w:val="004D31C0"/>
    <w:rsid w:val="004E4D9E"/>
    <w:rsid w:val="00562561"/>
    <w:rsid w:val="00570BB0"/>
    <w:rsid w:val="005C4D53"/>
    <w:rsid w:val="005F00A1"/>
    <w:rsid w:val="005F5255"/>
    <w:rsid w:val="006027C2"/>
    <w:rsid w:val="00612D72"/>
    <w:rsid w:val="00674B3B"/>
    <w:rsid w:val="006C016B"/>
    <w:rsid w:val="006C09A0"/>
    <w:rsid w:val="006C78C8"/>
    <w:rsid w:val="006D5812"/>
    <w:rsid w:val="006E114A"/>
    <w:rsid w:val="006F02C7"/>
    <w:rsid w:val="007341A6"/>
    <w:rsid w:val="007E4A31"/>
    <w:rsid w:val="0087656B"/>
    <w:rsid w:val="008A2D7A"/>
    <w:rsid w:val="008B466D"/>
    <w:rsid w:val="008F4329"/>
    <w:rsid w:val="00907087"/>
    <w:rsid w:val="00923CFB"/>
    <w:rsid w:val="009762D6"/>
    <w:rsid w:val="009B0F5A"/>
    <w:rsid w:val="009E58AF"/>
    <w:rsid w:val="009E6896"/>
    <w:rsid w:val="00A83B2B"/>
    <w:rsid w:val="00AE7D59"/>
    <w:rsid w:val="00B07C60"/>
    <w:rsid w:val="00B638F8"/>
    <w:rsid w:val="00C04CF0"/>
    <w:rsid w:val="00C17744"/>
    <w:rsid w:val="00C43B8C"/>
    <w:rsid w:val="00C5035E"/>
    <w:rsid w:val="00CC4562"/>
    <w:rsid w:val="00CC469F"/>
    <w:rsid w:val="00CC69F2"/>
    <w:rsid w:val="00CE6A30"/>
    <w:rsid w:val="00CF538D"/>
    <w:rsid w:val="00D935D6"/>
    <w:rsid w:val="00DD3D21"/>
    <w:rsid w:val="00E40582"/>
    <w:rsid w:val="00EE7AF0"/>
    <w:rsid w:val="00F30D9B"/>
    <w:rsid w:val="00F33364"/>
    <w:rsid w:val="00F45A6C"/>
    <w:rsid w:val="00F538FA"/>
    <w:rsid w:val="00F705A2"/>
    <w:rsid w:val="00F96A20"/>
    <w:rsid w:val="00F96EFE"/>
    <w:rsid w:val="00FC6431"/>
    <w:rsid w:val="00FD3E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2B3809-0CE1-446A-A8C9-551BB8B8B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9F2"/>
    <w:pPr>
      <w:spacing w:after="899" w:line="276" w:lineRule="auto"/>
      <w:ind w:left="427"/>
      <w:jc w:val="both"/>
    </w:pPr>
    <w:rPr>
      <w:rFonts w:ascii="Arial" w:eastAsia="Arial" w:hAnsi="Arial" w:cs="Arial"/>
      <w:color w:val="000000"/>
      <w:sz w:val="24"/>
      <w:lang w:eastAsia="es-MX"/>
    </w:rPr>
  </w:style>
  <w:style w:type="paragraph" w:styleId="Ttulo4">
    <w:name w:val="heading 4"/>
    <w:basedOn w:val="Normal"/>
    <w:link w:val="Ttulo4Car"/>
    <w:uiPriority w:val="9"/>
    <w:qFormat/>
    <w:rsid w:val="009E58AF"/>
    <w:pPr>
      <w:spacing w:before="100" w:beforeAutospacing="1" w:after="100" w:afterAutospacing="1" w:line="240" w:lineRule="auto"/>
      <w:ind w:left="0"/>
      <w:jc w:val="left"/>
      <w:outlineLvl w:val="3"/>
    </w:pPr>
    <w:rPr>
      <w:rFonts w:ascii="Times New Roman" w:eastAsia="Times New Roman" w:hAnsi="Times New Roman" w:cs="Times New Roman"/>
      <w:b/>
      <w:bCs/>
      <w:color w:val="auto"/>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B42FB"/>
    <w:rPr>
      <w:color w:val="0563C1" w:themeColor="hyperlink"/>
      <w:u w:val="single"/>
    </w:rPr>
  </w:style>
  <w:style w:type="table" w:styleId="Tablaconcuadrcula">
    <w:name w:val="Table Grid"/>
    <w:basedOn w:val="Tablanormal"/>
    <w:uiPriority w:val="39"/>
    <w:rsid w:val="00612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E58AF"/>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9E58AF"/>
    <w:pPr>
      <w:spacing w:before="100" w:beforeAutospacing="1" w:after="100" w:afterAutospacing="1" w:line="240" w:lineRule="auto"/>
      <w:ind w:left="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cedclearinghouse.org/sites/default/files/resources/200213spa.pdf" TargetMode="External"/><Relationship Id="rId13" Type="http://schemas.openxmlformats.org/officeDocument/2006/relationships/hyperlink" Target="https://wikipsicologia.com/inclusion/" TargetMode="External"/><Relationship Id="rId18" Type="http://schemas.openxmlformats.org/officeDocument/2006/relationships/image" Target="media/image30.jpeg"/><Relationship Id="rId26" Type="http://schemas.openxmlformats.org/officeDocument/2006/relationships/hyperlink" Target="file:///C:/Users/LIBNI%20SINEYLI/Downloads/367832-Text%20de%20l'article-529994-1-10-20200504.pdf" TargetMode="External"/><Relationship Id="rId3" Type="http://schemas.openxmlformats.org/officeDocument/2006/relationships/settings" Target="settings.xml"/><Relationship Id="rId21" Type="http://schemas.openxmlformats.org/officeDocument/2006/relationships/hyperlink" Target="https://revistaeducacioninclusiva.es/index.php/REI/article/view/808" TargetMode="External"/><Relationship Id="rId7" Type="http://schemas.openxmlformats.org/officeDocument/2006/relationships/hyperlink" Target="https://d1wqtxts1xzle7.cloudfront.net/36789451/QUE_ES_LA_INCLUISON-libre.pdf?1425013713=&amp;response-content-disposition=inline%3B+filename%3DQue_es_la_inclusion_La_diversidad_como_v.pdf&amp;Expires=1675477256&amp;Signature=Os44oH7Vt6Xdg9PkwqPZckf4sYMTRWaOtZoX-yXK6OMBym8wc1R5An6RrNadz0GfqQam12Zpzrg~9SN-VfVmc6HyPI5oGkLAwSojmsiK4RadL40gMfCVVgMSJydewogSjNXMw9JSPgfjiSrotwEbr04Dz67Jm1kiL60wTPO-D3mYoTtWO5zpcBBLrnJkRtKIWST3e2PruLOlOL6WooEjeeDm617a1KPvX4qpOGCUe~Fwj-D4FlJJpP67fuvGJ2hVR2hqx07qZaS8ycJt9hBCiSeKmN6cPGf36eFNfAxoqkG608mFs0Ac9napSKI5UWvQuFmWFrva9n9CHPZwmXZFow__&amp;Key-Pair-Id=APKAJLOHF5GGSLRBV4ZA" TargetMode="External"/><Relationship Id="rId12" Type="http://schemas.openxmlformats.org/officeDocument/2006/relationships/hyperlink" Target="https://wikipsicologia.com/sociedad/" TargetMode="External"/><Relationship Id="rId17" Type="http://schemas.openxmlformats.org/officeDocument/2006/relationships/image" Target="media/image3.jpeg"/><Relationship Id="rId25" Type="http://schemas.openxmlformats.org/officeDocument/2006/relationships/hyperlink" Target="https://www.redalyc.org/pdf/802/80212414011.pdf" TargetMode="External"/><Relationship Id="rId2" Type="http://schemas.openxmlformats.org/officeDocument/2006/relationships/styles" Target="styles.xml"/><Relationship Id="rId16" Type="http://schemas.openxmlformats.org/officeDocument/2006/relationships/hyperlink" Target="https://www.redalyc.org/pdf/802/80212414011.pdf"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ikipsicologia.com/comunicacion/" TargetMode="External"/><Relationship Id="rId24" Type="http://schemas.openxmlformats.org/officeDocument/2006/relationships/hyperlink" Target="https://montessorispace.com/blog/ventajas-de-la-inclusion-educativa-en-montessori/" TargetMode="External"/><Relationship Id="rId5" Type="http://schemas.openxmlformats.org/officeDocument/2006/relationships/image" Target="media/image1.jpeg"/><Relationship Id="rId15" Type="http://schemas.openxmlformats.org/officeDocument/2006/relationships/hyperlink" Target="https://www.redalyc.org/pdf/904/90431109042.pdf" TargetMode="External"/><Relationship Id="rId23" Type="http://schemas.openxmlformats.org/officeDocument/2006/relationships/hyperlink" Target="https://d1wqtxts1xzle7.cloudfront.net/36789451/QUE_ES_LA_INCLUISON-libre.pdf?1425013713=&amp;response-content-disposition=inline%3B+filename%3DQue_es_la_inclusion_La_diversidad_como_v.pdf&amp;Expires=1675477256&amp;Signature=Os44oH7Vt6Xdg9PkwqPZckf4sYMTRWaOtZoX-yXK6OMBym8wc1R5An6RrNadz0GfqQam12Zpzrg~9SN-VfVmc6HyPI5oGkLAwSojmsiK4RadL40gMfCVVgMSJydewogSjNXMw9JSPgfjiSrotwEbr04Dz67Jm1kiL60wTPO-D3mYoTtWO5zpcBBLrnJkRtKIWST3e2PruLOlOL6WooEjeeDm617a1KPvX4qpOGCUe~Fwj-" TargetMode="External"/><Relationship Id="rId28" Type="http://schemas.openxmlformats.org/officeDocument/2006/relationships/theme" Target="theme/theme1.xml"/><Relationship Id="rId10" Type="http://schemas.openxmlformats.org/officeDocument/2006/relationships/hyperlink" Target="file:///C:/Users/LIBNI%20SINEYLI/Downloads/367832-Text%20de%20l'article-529994-1-10-20200504.pdf"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d1wqtxts1xzle7.cloudfront.net/36789451/QUE_ES_LA_INCLUISON-libre.pdf?1425013713=&amp;response-content-disposition=inline%3B+filename%3DQue_es_la_inclusion_La_diversidad_como_v.pdf&amp;Expires=1675477256&amp;Signature=Os44oH7Vt6Xdg9PkwqPZckf4sYMTRWaOtZoX-yXK6OMBym8wc1R5An6RrNadz0GfqQam12Zpzrg~9SN-VfVmc6HyPI5oGkLAwSojmsiK4RadL40gMfCVVgMSJydewogSjNXMw9JSPgfjiSrotwEbr04Dz67Jm1kiL60wTPO-D3mYoTtWO5zpcBBLrnJkRtKIWST3e2PruLOlOL6WooEjeeDm617a1KPvX4qpOGCUe~Fwj-D4FlJJpP67fuvGJ2hVR2hqx07qZaS8ycJt9hBCiSeKmN6cPGf36eFNfAxoqkG608mFs0Ac9napSKI5UWvQuFmWFrva9n9CHPZwmXZFow__&amp;Key-Pair-Id=APKAJLOHF5GGSLRBV4ZA" TargetMode="External"/><Relationship Id="rId14" Type="http://schemas.openxmlformats.org/officeDocument/2006/relationships/hyperlink" Target="https://montessorispace.com/blog/ventajas-de-la-inclusion-educativa-en-montessori/" TargetMode="External"/><Relationship Id="rId22" Type="http://schemas.openxmlformats.org/officeDocument/2006/relationships/hyperlink" Target="https://wikipsicologia.com/inclusion/"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3595</Words>
  <Characters>19776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LIBNI SINEYLI</cp:lastModifiedBy>
  <cp:revision>2</cp:revision>
  <cp:lastPrinted>2023-02-10T20:49:00Z</cp:lastPrinted>
  <dcterms:created xsi:type="dcterms:W3CDTF">2023-02-10T20:58:00Z</dcterms:created>
  <dcterms:modified xsi:type="dcterms:W3CDTF">2023-02-10T20:58:00Z</dcterms:modified>
</cp:coreProperties>
</file>