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AD21" w14:textId="77777777" w:rsidR="005C0EAC" w:rsidRPr="0072677C" w:rsidRDefault="005C0EAC" w:rsidP="005C0EAC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0C309F83" w14:textId="77777777" w:rsidR="005C0EAC" w:rsidRDefault="005C0EAC" w:rsidP="005C0EAC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406413DF" w14:textId="77777777" w:rsidR="005C0EAC" w:rsidRPr="0072677C" w:rsidRDefault="005C0EAC" w:rsidP="005C0EAC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5A5B1D17" w14:textId="77777777" w:rsidR="005C0EAC" w:rsidRPr="004C0036" w:rsidRDefault="005C0EAC" w:rsidP="005C0EAC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477D557" w14:textId="77777777" w:rsidR="005C0EAC" w:rsidRDefault="005C0EAC" w:rsidP="005C0EAC">
      <w:pPr>
        <w:rPr>
          <w:sz w:val="40"/>
          <w:szCs w:val="40"/>
          <w:lang w:val="es-ES"/>
        </w:rPr>
      </w:pPr>
    </w:p>
    <w:p w14:paraId="34407094" w14:textId="68FABF12" w:rsidR="005C0EAC" w:rsidRPr="0072677C" w:rsidRDefault="005C0EAC" w:rsidP="005C0EAC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Bovinos</w:t>
      </w:r>
    </w:p>
    <w:p w14:paraId="272BAEEA" w14:textId="77777777" w:rsidR="005C0EAC" w:rsidRPr="0072677C" w:rsidRDefault="005C0EAC" w:rsidP="005C0EAC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51E215FB" w14:textId="77777777" w:rsidR="005C0EAC" w:rsidRPr="0072677C" w:rsidRDefault="005C0EAC" w:rsidP="005C0EA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69722941" w14:textId="77777777" w:rsidR="005C0EAC" w:rsidRPr="0072677C" w:rsidRDefault="005C0EAC" w:rsidP="005C0EAC">
      <w:pPr>
        <w:rPr>
          <w:sz w:val="44"/>
          <w:szCs w:val="44"/>
          <w:lang w:val="es-ES"/>
        </w:rPr>
      </w:pPr>
    </w:p>
    <w:p w14:paraId="5BA5921B" w14:textId="77777777" w:rsidR="005C0EAC" w:rsidRPr="0072677C" w:rsidRDefault="005C0EAC" w:rsidP="005C0EA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Sergio Chong </w:t>
      </w:r>
      <w:proofErr w:type="spellStart"/>
      <w:r>
        <w:rPr>
          <w:sz w:val="44"/>
          <w:szCs w:val="44"/>
          <w:lang w:val="es-ES"/>
        </w:rPr>
        <w:t>Velazquez</w:t>
      </w:r>
      <w:proofErr w:type="spellEnd"/>
      <w:r>
        <w:rPr>
          <w:sz w:val="44"/>
          <w:szCs w:val="44"/>
          <w:lang w:val="es-ES"/>
        </w:rPr>
        <w:t xml:space="preserve"> </w:t>
      </w:r>
    </w:p>
    <w:p w14:paraId="79E2FA6F" w14:textId="77777777" w:rsidR="005C0EAC" w:rsidRPr="0072677C" w:rsidRDefault="005C0EAC" w:rsidP="005C0EAC">
      <w:pPr>
        <w:rPr>
          <w:sz w:val="44"/>
          <w:szCs w:val="44"/>
          <w:lang w:val="es-ES"/>
        </w:rPr>
      </w:pPr>
    </w:p>
    <w:p w14:paraId="13AE725B" w14:textId="083C0343" w:rsidR="005C0EAC" w:rsidRPr="0072677C" w:rsidRDefault="005C0EAC" w:rsidP="005C0EA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tema </w:t>
      </w:r>
      <w:proofErr w:type="spellStart"/>
      <w:r>
        <w:rPr>
          <w:sz w:val="44"/>
          <w:szCs w:val="44"/>
          <w:u w:val="single"/>
          <w:lang w:val="es-ES"/>
        </w:rPr>
        <w:t>Pasterolosis</w:t>
      </w:r>
      <w:proofErr w:type="spellEnd"/>
      <w:r w:rsidRPr="0072677C">
        <w:rPr>
          <w:sz w:val="44"/>
          <w:szCs w:val="44"/>
          <w:lang w:val="es-ES"/>
        </w:rPr>
        <w:t>.</w:t>
      </w:r>
    </w:p>
    <w:p w14:paraId="2665D49E" w14:textId="77777777" w:rsidR="005C0EAC" w:rsidRPr="0072677C" w:rsidRDefault="005C0EAC" w:rsidP="005C0EAC">
      <w:pPr>
        <w:rPr>
          <w:sz w:val="44"/>
          <w:szCs w:val="44"/>
          <w:lang w:val="es-ES"/>
        </w:rPr>
      </w:pPr>
    </w:p>
    <w:p w14:paraId="2B9A76C9" w14:textId="00A892E8" w:rsidR="005C0EAC" w:rsidRPr="006D5521" w:rsidRDefault="005C0EAC" w:rsidP="005C0EAC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>19</w:t>
      </w:r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Enero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1DED4FD7" w14:textId="5E1885BA" w:rsidR="009A322E" w:rsidRDefault="009A322E">
      <w:pPr>
        <w:rPr>
          <w:lang w:val="es-ES"/>
        </w:rPr>
      </w:pPr>
    </w:p>
    <w:p w14:paraId="6DCF1A4B" w14:textId="3D309FDD" w:rsidR="005C0EAC" w:rsidRDefault="005C0EAC">
      <w:pPr>
        <w:rPr>
          <w:lang w:val="es-ES"/>
        </w:rPr>
      </w:pPr>
    </w:p>
    <w:p w14:paraId="0D71BB6D" w14:textId="5F300BC7" w:rsidR="005C0EAC" w:rsidRDefault="005C0EAC">
      <w:pPr>
        <w:rPr>
          <w:lang w:val="es-ES"/>
        </w:rPr>
      </w:pPr>
    </w:p>
    <w:p w14:paraId="5140C090" w14:textId="3C282409" w:rsidR="005C0EAC" w:rsidRDefault="005C0EAC">
      <w:pPr>
        <w:rPr>
          <w:lang w:val="es-ES"/>
        </w:rPr>
      </w:pPr>
    </w:p>
    <w:p w14:paraId="6AFB514C" w14:textId="466ABD41" w:rsidR="005C0EAC" w:rsidRDefault="005C0EAC">
      <w:pPr>
        <w:rPr>
          <w:lang w:val="es-ES"/>
        </w:rPr>
      </w:pPr>
    </w:p>
    <w:p w14:paraId="07EB4F24" w14:textId="6947DA76" w:rsidR="005C0EAC" w:rsidRDefault="005C0EAC">
      <w:pPr>
        <w:rPr>
          <w:lang w:val="es-ES"/>
        </w:rPr>
      </w:pPr>
    </w:p>
    <w:p w14:paraId="0494DE87" w14:textId="5E29859B" w:rsidR="005C0EAC" w:rsidRDefault="005C0EAC">
      <w:pPr>
        <w:rPr>
          <w:lang w:val="es-ES"/>
        </w:rPr>
      </w:pPr>
    </w:p>
    <w:p w14:paraId="0121E9DF" w14:textId="77777777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62E9E677" w14:textId="6116CD7E" w:rsidR="005C0EAC" w:rsidRPr="005C0EAC" w:rsidRDefault="005C0EAC" w:rsidP="005C0EAC">
      <w:pPr>
        <w:jc w:val="both"/>
        <w:rPr>
          <w:rFonts w:ascii="Arial" w:hAnsi="Arial" w:cs="Arial"/>
          <w:sz w:val="48"/>
          <w:szCs w:val="48"/>
          <w:lang w:val="es-ES"/>
        </w:rPr>
      </w:pPr>
      <w:proofErr w:type="spellStart"/>
      <w:r w:rsidRPr="005C0EAC">
        <w:rPr>
          <w:rFonts w:ascii="Arial" w:hAnsi="Arial" w:cs="Arial"/>
          <w:sz w:val="48"/>
          <w:szCs w:val="48"/>
          <w:lang w:val="es-ES"/>
        </w:rPr>
        <w:t>Pasteurella</w:t>
      </w:r>
      <w:proofErr w:type="spellEnd"/>
      <w:r w:rsidRPr="005C0EAC">
        <w:rPr>
          <w:rFonts w:ascii="Arial" w:hAnsi="Arial" w:cs="Arial"/>
          <w:sz w:val="48"/>
          <w:szCs w:val="48"/>
          <w:lang w:val="es-ES"/>
        </w:rPr>
        <w:t>.</w:t>
      </w:r>
    </w:p>
    <w:p w14:paraId="42D64EFD" w14:textId="32A10F2F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67D05EA8" w14:textId="77777777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79F77DB9" w14:textId="7ED23FE3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proofErr w:type="spellStart"/>
      <w:r w:rsidRPr="005C0EAC">
        <w:rPr>
          <w:rFonts w:cstheme="minorHAnsi"/>
          <w:sz w:val="32"/>
          <w:szCs w:val="32"/>
          <w:lang w:val="es-ES"/>
        </w:rPr>
        <w:t>Pasteurolosis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también conocida como Fiebre del embarque es </w:t>
      </w:r>
      <w:r w:rsidRPr="005C0EAC">
        <w:rPr>
          <w:rFonts w:cstheme="minorHAnsi"/>
          <w:sz w:val="32"/>
          <w:szCs w:val="32"/>
          <w:lang w:val="es-ES"/>
        </w:rPr>
        <w:t xml:space="preserve">a una enfermedad infecciosa, </w:t>
      </w:r>
      <w:proofErr w:type="spellStart"/>
      <w:r w:rsidRPr="005C0EAC">
        <w:rPr>
          <w:rFonts w:cstheme="minorHAnsi"/>
          <w:sz w:val="32"/>
          <w:szCs w:val="32"/>
          <w:lang w:val="es-ES"/>
        </w:rPr>
        <w:t>contagiosabacteriana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de curso agudo</w:t>
      </w:r>
      <w:r w:rsidRPr="005C0EAC">
        <w:rPr>
          <w:rFonts w:cstheme="minorHAnsi"/>
          <w:sz w:val="32"/>
          <w:szCs w:val="32"/>
          <w:lang w:val="es-ES"/>
        </w:rPr>
        <w:t xml:space="preserve"> por l</w:t>
      </w:r>
      <w:r w:rsidRPr="005C0EAC">
        <w:rPr>
          <w:rFonts w:cstheme="minorHAnsi"/>
          <w:sz w:val="32"/>
          <w:szCs w:val="32"/>
          <w:lang w:val="es-ES"/>
        </w:rPr>
        <w:t xml:space="preserve">os organismos del </w:t>
      </w:r>
      <w:proofErr w:type="spellStart"/>
      <w:r w:rsidRPr="005C0EAC">
        <w:rPr>
          <w:rFonts w:cstheme="minorHAnsi"/>
          <w:sz w:val="32"/>
          <w:szCs w:val="32"/>
          <w:lang w:val="es-ES"/>
        </w:rPr>
        <w:t>género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Pasterella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, </w:t>
      </w:r>
      <w:r w:rsidRPr="005C0EAC">
        <w:rPr>
          <w:rFonts w:cstheme="minorHAnsi"/>
          <w:sz w:val="32"/>
          <w:szCs w:val="32"/>
          <w:lang w:val="es-ES"/>
        </w:rPr>
        <w:t xml:space="preserve">son bacterias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pequeñas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(0.5 a 0.8 micras) de forma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cocobacilar</w:t>
      </w:r>
      <w:proofErr w:type="spellEnd"/>
      <w:r w:rsidRPr="005C0EAC">
        <w:rPr>
          <w:rFonts w:cstheme="minorHAnsi"/>
          <w:sz w:val="32"/>
          <w:szCs w:val="32"/>
          <w:lang w:val="es-ES"/>
        </w:rPr>
        <w:t>, Gram positivos (</w:t>
      </w:r>
      <w:proofErr w:type="spellStart"/>
      <w:r w:rsidRPr="005C0EAC">
        <w:rPr>
          <w:rFonts w:cstheme="minorHAnsi"/>
          <w:sz w:val="32"/>
          <w:szCs w:val="32"/>
          <w:lang w:val="es-ES"/>
        </w:rPr>
        <w:t>coloración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bipolar) que pueden presentar </w:t>
      </w:r>
      <w:proofErr w:type="spellStart"/>
      <w:proofErr w:type="gramStart"/>
      <w:r w:rsidRPr="005C0EAC">
        <w:rPr>
          <w:rFonts w:cstheme="minorHAnsi"/>
          <w:sz w:val="32"/>
          <w:szCs w:val="32"/>
          <w:lang w:val="es-ES"/>
        </w:rPr>
        <w:t>cápsula</w:t>
      </w:r>
      <w:proofErr w:type="spellEnd"/>
      <w:proofErr w:type="gramEnd"/>
      <w:r w:rsidRPr="005C0EAC">
        <w:rPr>
          <w:rFonts w:cstheme="minorHAnsi"/>
          <w:sz w:val="32"/>
          <w:szCs w:val="32"/>
          <w:lang w:val="es-ES"/>
        </w:rPr>
        <w:t xml:space="preserve"> pero no flagelos ni esporas, son aerobios y se conservan en agar </w:t>
      </w:r>
      <w:proofErr w:type="spellStart"/>
      <w:r w:rsidRPr="005C0EAC">
        <w:rPr>
          <w:rFonts w:cstheme="minorHAnsi"/>
          <w:sz w:val="32"/>
          <w:szCs w:val="32"/>
          <w:lang w:val="es-ES"/>
        </w:rPr>
        <w:t>triptosa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y agar sangre. La P.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multocida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se diferencia de la M.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haemolytica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en que no crece en agar sangre y sí produce indol y H2S.</w:t>
      </w:r>
    </w:p>
    <w:p w14:paraId="180A77CD" w14:textId="64A2AA22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7EEE2E8B" w14:textId="15539D32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Se conoce con el nombre de Septicemia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hemorrágica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a una enfermedad infecciosa, </w:t>
      </w:r>
      <w:proofErr w:type="spellStart"/>
      <w:r w:rsidRPr="005C0EAC">
        <w:rPr>
          <w:rFonts w:cstheme="minorHAnsi"/>
          <w:sz w:val="32"/>
          <w:szCs w:val="32"/>
          <w:lang w:val="es-ES"/>
        </w:rPr>
        <w:t>contagiosabacteriana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de curso agudo, producida por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Pasteurella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multocida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y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Mannhemia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haemolytica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que afecta a todos los rumiantes </w:t>
      </w:r>
      <w:proofErr w:type="spellStart"/>
      <w:r w:rsidRPr="005C0EAC">
        <w:rPr>
          <w:rFonts w:cstheme="minorHAnsi"/>
          <w:sz w:val="32"/>
          <w:szCs w:val="32"/>
          <w:lang w:val="es-ES"/>
        </w:rPr>
        <w:t>domésticos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y silvestres</w:t>
      </w:r>
      <w:r>
        <w:rPr>
          <w:rFonts w:cstheme="minorHAnsi"/>
          <w:sz w:val="32"/>
          <w:szCs w:val="32"/>
          <w:lang w:val="es-ES"/>
        </w:rPr>
        <w:t xml:space="preserve">, </w:t>
      </w:r>
      <w:r w:rsidRPr="005C0EAC">
        <w:rPr>
          <w:rFonts w:cstheme="minorHAnsi"/>
          <w:sz w:val="32"/>
          <w:szCs w:val="32"/>
          <w:lang w:val="es-ES"/>
        </w:rPr>
        <w:t>los terneros son portadores de dos serotipos: el A2, cuyo aislamiento es frecuente en terneros sanos, no sometidos a estrés, y la A1, que aparece en terneros bajo condiciones estresantes o después procesos infecciosos tras el estrés del transporte.</w:t>
      </w:r>
    </w:p>
    <w:p w14:paraId="127C8B73" w14:textId="77777777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4F65B474" w14:textId="7297F229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Cuando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Mannheimia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haemolytica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A1 prolifera de manera explosiva, pasa a establecerse como la especie dominante </w:t>
      </w:r>
      <w:proofErr w:type="gramStart"/>
      <w:r w:rsidRPr="005C0EAC">
        <w:rPr>
          <w:rFonts w:cstheme="minorHAnsi"/>
          <w:sz w:val="32"/>
          <w:szCs w:val="32"/>
          <w:lang w:val="es-ES"/>
        </w:rPr>
        <w:t>de la microbiota</w:t>
      </w:r>
      <w:proofErr w:type="gramEnd"/>
      <w:r w:rsidRPr="005C0EAC">
        <w:rPr>
          <w:rFonts w:cstheme="minorHAnsi"/>
          <w:sz w:val="32"/>
          <w:szCs w:val="32"/>
          <w:lang w:val="es-ES"/>
        </w:rPr>
        <w:t xml:space="preserve"> del tracto respiratorio superior. Esta proliferación, es lo que permite que se desarrolle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pasteurelosis</w:t>
      </w:r>
      <w:proofErr w:type="spellEnd"/>
      <w:r>
        <w:rPr>
          <w:rFonts w:cstheme="minorHAnsi"/>
          <w:sz w:val="32"/>
          <w:szCs w:val="32"/>
          <w:lang w:val="es-ES"/>
        </w:rPr>
        <w:t xml:space="preserve">, </w:t>
      </w:r>
      <w:r w:rsidRPr="005C0EAC">
        <w:rPr>
          <w:rFonts w:cstheme="minorHAnsi"/>
          <w:sz w:val="32"/>
          <w:szCs w:val="32"/>
          <w:lang w:val="es-ES"/>
        </w:rPr>
        <w:t xml:space="preserve">Los anticuerpos dirigidos frente a la cápsula reconocen estructuras de su superficie induciendo aglutinación y favoreciendo la opsonización de la bacteria y sus lisis. Esta respuesta inmune puede ser contraproducente y agravar el cuadro clínico si no se neutraliza la acción lítica de </w:t>
      </w:r>
      <w:proofErr w:type="spellStart"/>
      <w:r w:rsidRPr="005C0EAC">
        <w:rPr>
          <w:rFonts w:cstheme="minorHAnsi"/>
          <w:sz w:val="32"/>
          <w:szCs w:val="32"/>
          <w:lang w:val="es-ES"/>
        </w:rPr>
        <w:t>leucotoxina</w:t>
      </w:r>
      <w:proofErr w:type="spellEnd"/>
      <w:r w:rsidRPr="005C0EAC">
        <w:rPr>
          <w:rFonts w:cstheme="minorHAnsi"/>
          <w:sz w:val="32"/>
          <w:szCs w:val="32"/>
          <w:lang w:val="es-ES"/>
        </w:rPr>
        <w:t>.</w:t>
      </w:r>
      <w:r>
        <w:rPr>
          <w:rFonts w:cstheme="minorHAnsi"/>
          <w:sz w:val="32"/>
          <w:szCs w:val="32"/>
          <w:lang w:val="es-ES"/>
        </w:rPr>
        <w:t xml:space="preserve"> </w:t>
      </w:r>
      <w:r w:rsidRPr="005C0EAC">
        <w:rPr>
          <w:rFonts w:cstheme="minorHAnsi"/>
          <w:sz w:val="32"/>
          <w:szCs w:val="32"/>
          <w:lang w:val="es-ES"/>
        </w:rPr>
        <w:t xml:space="preserve">Existen 4 serotipos de la P.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multocida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I, II, III, y IV o A, B, C, D; cada </w:t>
      </w:r>
      <w:r w:rsidRPr="005C0EAC">
        <w:rPr>
          <w:rFonts w:cstheme="minorHAnsi"/>
          <w:sz w:val="32"/>
          <w:szCs w:val="32"/>
          <w:lang w:val="es-ES"/>
        </w:rPr>
        <w:lastRenderedPageBreak/>
        <w:t xml:space="preserve">serotipo presenta varios </w:t>
      </w:r>
      <w:proofErr w:type="spellStart"/>
      <w:r w:rsidRPr="005C0EAC">
        <w:rPr>
          <w:rFonts w:cstheme="minorHAnsi"/>
          <w:sz w:val="32"/>
          <w:szCs w:val="32"/>
          <w:lang w:val="es-ES"/>
        </w:rPr>
        <w:t>antígenos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somáticos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que </w:t>
      </w:r>
      <w:proofErr w:type="spellStart"/>
      <w:r w:rsidRPr="005C0EAC">
        <w:rPr>
          <w:rFonts w:cstheme="minorHAnsi"/>
          <w:sz w:val="32"/>
          <w:szCs w:val="32"/>
          <w:lang w:val="es-ES"/>
        </w:rPr>
        <w:t>serepresentan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por </w:t>
      </w:r>
      <w:proofErr w:type="spellStart"/>
      <w:r w:rsidRPr="005C0EAC">
        <w:rPr>
          <w:rFonts w:cstheme="minorHAnsi"/>
          <w:sz w:val="32"/>
          <w:szCs w:val="32"/>
          <w:lang w:val="es-ES"/>
        </w:rPr>
        <w:t>números</w:t>
      </w:r>
      <w:proofErr w:type="spellEnd"/>
      <w:r w:rsidRPr="005C0EAC">
        <w:rPr>
          <w:rFonts w:cstheme="minorHAnsi"/>
          <w:sz w:val="32"/>
          <w:szCs w:val="32"/>
          <w:lang w:val="es-ES"/>
        </w:rPr>
        <w:t>.</w:t>
      </w:r>
    </w:p>
    <w:p w14:paraId="374B4108" w14:textId="5D0A97C3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7A6CF518" w14:textId="41039114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40E193BE" w14:textId="1EC7F0BD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El cuadro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más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frecuente es el respiratorio o </w:t>
      </w:r>
      <w:proofErr w:type="spellStart"/>
      <w:r w:rsidRPr="005C0EAC">
        <w:rPr>
          <w:rFonts w:cstheme="minorHAnsi"/>
          <w:sz w:val="32"/>
          <w:szCs w:val="32"/>
          <w:lang w:val="es-ES"/>
        </w:rPr>
        <w:t>neumónico</w:t>
      </w:r>
      <w:proofErr w:type="spellEnd"/>
      <w:r>
        <w:rPr>
          <w:rFonts w:cstheme="minorHAnsi"/>
          <w:sz w:val="32"/>
          <w:szCs w:val="32"/>
          <w:lang w:val="es-ES"/>
        </w:rPr>
        <w:t xml:space="preserve">. </w:t>
      </w:r>
      <w:r w:rsidRPr="005C0EAC">
        <w:rPr>
          <w:rFonts w:cstheme="minorHAnsi"/>
          <w:sz w:val="32"/>
          <w:szCs w:val="32"/>
          <w:lang w:val="es-ES"/>
        </w:rPr>
        <w:t xml:space="preserve">Para que la enfermedad se presente es necesaria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intervención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de otros agentes que preparen el terreno para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exacerbación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de la virulencia de las bacterias.</w:t>
      </w:r>
      <w:r w:rsidRPr="005C0EAC">
        <w:t xml:space="preserve"> </w:t>
      </w:r>
      <w:r w:rsidRPr="005C0EAC">
        <w:rPr>
          <w:rFonts w:cstheme="minorHAnsi"/>
          <w:sz w:val="32"/>
          <w:szCs w:val="32"/>
          <w:lang w:val="es-ES"/>
        </w:rPr>
        <w:t xml:space="preserve">El cuadro respiratorio se caracteriza por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aparición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de moco fluido por ambos ollares, fiebre, disnea, </w:t>
      </w:r>
      <w:proofErr w:type="spellStart"/>
      <w:r w:rsidRPr="005C0EAC">
        <w:rPr>
          <w:rFonts w:cstheme="minorHAnsi"/>
          <w:sz w:val="32"/>
          <w:szCs w:val="32"/>
          <w:lang w:val="es-ES"/>
        </w:rPr>
        <w:t>neumonía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y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pleuresía</w:t>
      </w:r>
      <w:proofErr w:type="spellEnd"/>
      <w:r w:rsidRPr="005C0EAC">
        <w:rPr>
          <w:rFonts w:cstheme="minorHAnsi"/>
          <w:sz w:val="32"/>
          <w:szCs w:val="32"/>
          <w:lang w:val="es-ES"/>
        </w:rPr>
        <w:t>, la muerte suele presentarse en 2 o 3</w:t>
      </w:r>
      <w:r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días</w:t>
      </w:r>
      <w:proofErr w:type="spellEnd"/>
      <w:r>
        <w:rPr>
          <w:rFonts w:cstheme="minorHAnsi"/>
          <w:sz w:val="32"/>
          <w:szCs w:val="32"/>
          <w:lang w:val="es-ES"/>
        </w:rPr>
        <w:t xml:space="preserve">. </w:t>
      </w:r>
      <w:r w:rsidRPr="005C0EAC">
        <w:rPr>
          <w:rFonts w:cstheme="minorHAnsi"/>
          <w:sz w:val="32"/>
          <w:szCs w:val="32"/>
          <w:lang w:val="es-ES"/>
        </w:rPr>
        <w:t xml:space="preserve"> La presencia de algunos virus como el de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rinotraqueitis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bovina, se supone que la adrenalina secreta excesivamente durante el "stress" limita la actividad de los leucocitos, las bacterias se reproducen excesivamente y atacan a los tejidos pulmonar principalmente, produciendo </w:t>
      </w:r>
      <w:proofErr w:type="spellStart"/>
      <w:r w:rsidRPr="005C0EAC">
        <w:rPr>
          <w:rFonts w:cstheme="minorHAnsi"/>
          <w:sz w:val="32"/>
          <w:szCs w:val="32"/>
          <w:lang w:val="es-ES"/>
        </w:rPr>
        <w:t>inflamación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hemorrágica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y septicemia posterior.</w:t>
      </w:r>
      <w:r>
        <w:rPr>
          <w:rFonts w:cstheme="minorHAnsi"/>
          <w:sz w:val="32"/>
          <w:szCs w:val="32"/>
          <w:lang w:val="es-ES"/>
        </w:rPr>
        <w:t xml:space="preserve">  </w:t>
      </w:r>
    </w:p>
    <w:p w14:paraId="776B5707" w14:textId="6BF6959C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6DD67B6E" w14:textId="77777777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5578D8E3" w14:textId="3FCC320A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17A88FC3" w14:textId="268BC636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>Como medida de prevención en</w:t>
      </w:r>
      <w:r w:rsidRPr="005C0EAC">
        <w:rPr>
          <w:rFonts w:cstheme="minorHAnsi"/>
          <w:sz w:val="32"/>
          <w:szCs w:val="32"/>
          <w:lang w:val="es-ES"/>
        </w:rPr>
        <w:t xml:space="preserve"> animales </w:t>
      </w:r>
      <w:r>
        <w:rPr>
          <w:rFonts w:cstheme="minorHAnsi"/>
          <w:sz w:val="32"/>
          <w:szCs w:val="32"/>
          <w:lang w:val="es-ES"/>
        </w:rPr>
        <w:t>de</w:t>
      </w:r>
      <w:r w:rsidRPr="005C0EAC">
        <w:rPr>
          <w:rFonts w:cstheme="minorHAnsi"/>
          <w:sz w:val="32"/>
          <w:szCs w:val="32"/>
          <w:lang w:val="es-ES"/>
        </w:rPr>
        <w:t xml:space="preserve"> pastoreo se debe aplicar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bacterina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antes de la temporada de lluvias y </w:t>
      </w:r>
      <w:proofErr w:type="spellStart"/>
      <w:r w:rsidRPr="005C0EAC">
        <w:rPr>
          <w:rFonts w:cstheme="minorHAnsi"/>
          <w:sz w:val="32"/>
          <w:szCs w:val="32"/>
          <w:lang w:val="es-ES"/>
        </w:rPr>
        <w:t>antesde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época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de </w:t>
      </w:r>
      <w:r>
        <w:rPr>
          <w:rFonts w:cstheme="minorHAnsi"/>
          <w:sz w:val="32"/>
          <w:szCs w:val="32"/>
          <w:lang w:val="es-ES"/>
        </w:rPr>
        <w:t xml:space="preserve">frio. </w:t>
      </w:r>
      <w:r w:rsidRPr="005C0EAC">
        <w:rPr>
          <w:rFonts w:cstheme="minorHAnsi"/>
          <w:sz w:val="32"/>
          <w:szCs w:val="32"/>
          <w:lang w:val="es-ES"/>
        </w:rPr>
        <w:t xml:space="preserve">En animales que vayan a transportarse, debe revacunarse con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bacterina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8 o 10 </w:t>
      </w:r>
      <w:proofErr w:type="spellStart"/>
      <w:r w:rsidRPr="005C0EAC">
        <w:rPr>
          <w:rFonts w:cstheme="minorHAnsi"/>
          <w:sz w:val="32"/>
          <w:szCs w:val="32"/>
          <w:lang w:val="es-ES"/>
        </w:rPr>
        <w:t>días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antes del cambio de lugar. En caso de transporte inmediato e inaplazable se les debe aplicar suero hiperinmune, lo mismo de los animales en </w:t>
      </w:r>
      <w:proofErr w:type="spellStart"/>
      <w:r w:rsidRPr="005C0EAC">
        <w:rPr>
          <w:rFonts w:cstheme="minorHAnsi"/>
          <w:sz w:val="32"/>
          <w:szCs w:val="32"/>
          <w:lang w:val="es-ES"/>
        </w:rPr>
        <w:t>tránsito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si se desconoce si fueron protegidos o no.</w:t>
      </w:r>
      <w:r>
        <w:rPr>
          <w:rFonts w:cstheme="minorHAnsi"/>
          <w:sz w:val="32"/>
          <w:szCs w:val="32"/>
          <w:lang w:val="es-ES"/>
        </w:rPr>
        <w:t xml:space="preserve"> Como tratamiento s</w:t>
      </w:r>
      <w:r w:rsidRPr="005C0EAC">
        <w:rPr>
          <w:rFonts w:cstheme="minorHAnsi"/>
          <w:sz w:val="32"/>
          <w:szCs w:val="32"/>
          <w:lang w:val="es-ES"/>
        </w:rPr>
        <w:t xml:space="preserve">e han usado </w:t>
      </w:r>
      <w:proofErr w:type="spellStart"/>
      <w:r w:rsidRPr="005C0EAC">
        <w:rPr>
          <w:rFonts w:cstheme="minorHAnsi"/>
          <w:sz w:val="32"/>
          <w:szCs w:val="32"/>
          <w:lang w:val="es-ES"/>
        </w:rPr>
        <w:t>sulfa</w:t>
      </w:r>
      <w:r>
        <w:rPr>
          <w:rFonts w:cstheme="minorHAnsi"/>
          <w:sz w:val="32"/>
          <w:szCs w:val="32"/>
          <w:lang w:val="es-ES"/>
        </w:rPr>
        <w:t>s</w:t>
      </w:r>
      <w:proofErr w:type="spellEnd"/>
      <w:r>
        <w:rPr>
          <w:rFonts w:cstheme="minorHAnsi"/>
          <w:sz w:val="32"/>
          <w:szCs w:val="32"/>
          <w:lang w:val="es-ES"/>
        </w:rPr>
        <w:t xml:space="preserve">, </w:t>
      </w:r>
      <w:proofErr w:type="spellStart"/>
      <w:r w:rsidRPr="005C0EAC">
        <w:rPr>
          <w:rFonts w:cstheme="minorHAnsi"/>
          <w:sz w:val="32"/>
          <w:szCs w:val="32"/>
          <w:lang w:val="es-ES"/>
        </w:rPr>
        <w:t>sulfametazína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, sulfadiazina </w:t>
      </w:r>
      <w:r>
        <w:rPr>
          <w:rFonts w:cstheme="minorHAnsi"/>
          <w:sz w:val="32"/>
          <w:szCs w:val="32"/>
          <w:lang w:val="es-ES"/>
        </w:rPr>
        <w:t>etc.</w:t>
      </w:r>
      <w:r w:rsidRPr="005C0EAC">
        <w:rPr>
          <w:rFonts w:cstheme="minorHAnsi"/>
          <w:sz w:val="32"/>
          <w:szCs w:val="32"/>
          <w:lang w:val="es-ES"/>
        </w:rPr>
        <w:t xml:space="preserve"> con </w:t>
      </w:r>
      <w:proofErr w:type="spellStart"/>
      <w:r w:rsidRPr="005C0EAC">
        <w:rPr>
          <w:rFonts w:cstheme="minorHAnsi"/>
          <w:sz w:val="32"/>
          <w:szCs w:val="32"/>
          <w:lang w:val="es-ES"/>
        </w:rPr>
        <w:t>éxito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, </w:t>
      </w:r>
      <w:proofErr w:type="spellStart"/>
      <w:r w:rsidRPr="005C0EAC">
        <w:rPr>
          <w:rFonts w:cstheme="minorHAnsi"/>
          <w:sz w:val="32"/>
          <w:szCs w:val="32"/>
          <w:lang w:val="es-ES"/>
        </w:rPr>
        <w:t>antibióticos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como la mezcla de penicilina y estreptomicina y las tetraciclinas, </w:t>
      </w:r>
      <w:proofErr w:type="spellStart"/>
      <w:r w:rsidRPr="005C0EAC">
        <w:rPr>
          <w:rFonts w:cstheme="minorHAnsi"/>
          <w:sz w:val="32"/>
          <w:szCs w:val="32"/>
          <w:lang w:val="es-ES"/>
        </w:rPr>
        <w:t>también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son </w:t>
      </w:r>
      <w:proofErr w:type="spellStart"/>
      <w:r w:rsidRPr="005C0EAC">
        <w:rPr>
          <w:rFonts w:cstheme="minorHAnsi"/>
          <w:sz w:val="32"/>
          <w:szCs w:val="32"/>
          <w:lang w:val="es-ES"/>
        </w:rPr>
        <w:t>útiles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el cloranfenicol y neomicina</w:t>
      </w:r>
      <w:r>
        <w:rPr>
          <w:rFonts w:cstheme="minorHAnsi"/>
          <w:sz w:val="32"/>
          <w:szCs w:val="32"/>
          <w:lang w:val="es-ES"/>
        </w:rPr>
        <w:t xml:space="preserve">. </w:t>
      </w:r>
    </w:p>
    <w:p w14:paraId="784F1E7A" w14:textId="5B3FCE72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39DFDA89" w14:textId="5BCF7B8E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41C3E2DC" w14:textId="12E2D775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23706C90" w14:textId="2B01879C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74BC4775" w14:textId="760E40E5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4D5EB54F" w14:textId="7A6344D0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proofErr w:type="spellStart"/>
      <w:r>
        <w:rPr>
          <w:rFonts w:cstheme="minorHAnsi"/>
          <w:sz w:val="32"/>
          <w:szCs w:val="32"/>
          <w:lang w:val="es-ES"/>
        </w:rPr>
        <w:lastRenderedPageBreak/>
        <w:t>Pasteurella</w:t>
      </w:r>
      <w:proofErr w:type="spellEnd"/>
      <w:r>
        <w:rPr>
          <w:rFonts w:cstheme="minorHAnsi"/>
          <w:sz w:val="32"/>
          <w:szCs w:val="32"/>
          <w:lang w:val="es-ES"/>
        </w:rPr>
        <w:t xml:space="preserve"> bovina. </w:t>
      </w:r>
    </w:p>
    <w:p w14:paraId="455E6B05" w14:textId="77777777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1BDC98E4" w14:textId="4D53E6A8" w:rsid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pasteurelosis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neumónica aguda se presenta como un problema de salud en ciertos animales de granja que es causado por microorganismos como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Pasteurella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multiocida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y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Mannheimia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haemolytica</w:t>
      </w:r>
      <w:proofErr w:type="spellEnd"/>
      <w:r w:rsidRPr="005C0EAC">
        <w:rPr>
          <w:rFonts w:cstheme="minorHAnsi"/>
          <w:sz w:val="32"/>
          <w:szCs w:val="32"/>
          <w:lang w:val="es-ES"/>
        </w:rPr>
        <w:t>.</w:t>
      </w:r>
    </w:p>
    <w:p w14:paraId="17966181" w14:textId="77777777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Para contener los daños causados por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pasteurelosis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en los terneros es necesario atender las causas que propician la aparición del estrés en las poblaciones bovinas de granjas y criaderos. También se debe de reducir la presión de la infección e incrementar el potencial de respuesta de los animales.</w:t>
      </w:r>
    </w:p>
    <w:p w14:paraId="7F274CAE" w14:textId="77777777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21B59F9B" w14:textId="77777777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De entre las estrategias veterinarias que más se emplean para combatir tanto 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Mannheimia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haemolytica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como a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pasteurelosis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bovina destacan algunas como las que mencionaremos a continuación:</w:t>
      </w:r>
    </w:p>
    <w:p w14:paraId="4FB8C277" w14:textId="77777777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7E09422B" w14:textId="313BD5FD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La utilización de vacunas de antígeno capsular y con subunidades de contenido </w:t>
      </w:r>
      <w:proofErr w:type="spellStart"/>
      <w:r w:rsidRPr="005C0EAC">
        <w:rPr>
          <w:rFonts w:cstheme="minorHAnsi"/>
          <w:sz w:val="32"/>
          <w:szCs w:val="32"/>
          <w:lang w:val="es-ES"/>
        </w:rPr>
        <w:t>leucotoxoide</w:t>
      </w:r>
      <w:proofErr w:type="spellEnd"/>
      <w:r>
        <w:rPr>
          <w:rFonts w:cstheme="minorHAnsi"/>
          <w:sz w:val="32"/>
          <w:szCs w:val="32"/>
          <w:lang w:val="es-ES"/>
        </w:rPr>
        <w:t xml:space="preserve">, </w:t>
      </w:r>
      <w:r w:rsidRPr="005C0EAC">
        <w:rPr>
          <w:rFonts w:cstheme="minorHAnsi"/>
          <w:sz w:val="32"/>
          <w:szCs w:val="32"/>
          <w:lang w:val="es-ES"/>
        </w:rPr>
        <w:t xml:space="preserve">se trata de un recurso que garantiza elevados títulos neutralizadores de </w:t>
      </w:r>
      <w:proofErr w:type="spellStart"/>
      <w:r w:rsidRPr="005C0EAC">
        <w:rPr>
          <w:rFonts w:cstheme="minorHAnsi"/>
          <w:sz w:val="32"/>
          <w:szCs w:val="32"/>
          <w:lang w:val="es-ES"/>
        </w:rPr>
        <w:t>leucotoxina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, lo cual nos garantiza positivos niveles de protección.  </w:t>
      </w:r>
    </w:p>
    <w:p w14:paraId="443C5DE3" w14:textId="77777777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</w:p>
    <w:p w14:paraId="26C4A80E" w14:textId="5AEAA774" w:rsidR="005C0EAC" w:rsidRPr="005C0EAC" w:rsidRDefault="005C0EAC" w:rsidP="005C0EAC">
      <w:pPr>
        <w:jc w:val="both"/>
        <w:rPr>
          <w:rFonts w:cstheme="minorHAnsi"/>
          <w:sz w:val="32"/>
          <w:szCs w:val="32"/>
          <w:lang w:val="es-ES"/>
        </w:rPr>
      </w:pPr>
      <w:r w:rsidRPr="005C0EAC">
        <w:rPr>
          <w:rFonts w:cstheme="minorHAnsi"/>
          <w:sz w:val="32"/>
          <w:szCs w:val="32"/>
          <w:lang w:val="es-ES"/>
        </w:rPr>
        <w:t xml:space="preserve">Tratamientos de tipo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metafiláctico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, los cuales pueden brindarnos positivos efectos para controlar la </w:t>
      </w:r>
      <w:proofErr w:type="spellStart"/>
      <w:r w:rsidRPr="005C0EAC">
        <w:rPr>
          <w:rFonts w:cstheme="minorHAnsi"/>
          <w:sz w:val="32"/>
          <w:szCs w:val="32"/>
          <w:lang w:val="es-ES"/>
        </w:rPr>
        <w:t>Pasteurella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spp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y otras dinámicas </w:t>
      </w:r>
      <w:proofErr w:type="spellStart"/>
      <w:r w:rsidRPr="005C0EAC">
        <w:rPr>
          <w:rFonts w:cstheme="minorHAnsi"/>
          <w:sz w:val="32"/>
          <w:szCs w:val="32"/>
          <w:lang w:val="es-ES"/>
        </w:rPr>
        <w:t>bacteriales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, aunque no nos ofrece demasiada protección para impedir las acumulaciones de </w:t>
      </w:r>
      <w:proofErr w:type="spellStart"/>
      <w:r w:rsidRPr="005C0EAC">
        <w:rPr>
          <w:rFonts w:cstheme="minorHAnsi"/>
          <w:sz w:val="32"/>
          <w:szCs w:val="32"/>
          <w:lang w:val="es-ES"/>
        </w:rPr>
        <w:t>Mannheimia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Pr="005C0EAC">
        <w:rPr>
          <w:rFonts w:cstheme="minorHAnsi"/>
          <w:sz w:val="32"/>
          <w:szCs w:val="32"/>
          <w:lang w:val="es-ES"/>
        </w:rPr>
        <w:t>haemolytica</w:t>
      </w:r>
      <w:proofErr w:type="spellEnd"/>
      <w:r w:rsidRPr="005C0EAC">
        <w:rPr>
          <w:rFonts w:cstheme="minorHAnsi"/>
          <w:sz w:val="32"/>
          <w:szCs w:val="32"/>
          <w:lang w:val="es-ES"/>
        </w:rPr>
        <w:t xml:space="preserve"> A1.</w:t>
      </w:r>
    </w:p>
    <w:sectPr w:rsidR="005C0EAC" w:rsidRPr="005C0E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AC"/>
    <w:rsid w:val="005C0EAC"/>
    <w:rsid w:val="009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B4C94"/>
  <w15:chartTrackingRefBased/>
  <w15:docId w15:val="{20897603-CBEE-9248-A9F5-95A72AE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2023-01-21T14:03:00Z</dcterms:created>
  <dcterms:modified xsi:type="dcterms:W3CDTF">2023-01-21T16:29:00Z</dcterms:modified>
</cp:coreProperties>
</file>