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D3" w:rsidRDefault="00FD27D3" w:rsidP="00FD27D3">
      <w:pPr>
        <w:spacing w:after="100"/>
        <w:ind w:left="514"/>
      </w:pPr>
    </w:p>
    <w:p w:rsidR="00FD27D3" w:rsidRDefault="00FD27D3" w:rsidP="00FD27D3">
      <w:pPr>
        <w:spacing w:after="264"/>
        <w:ind w:left="514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:rsidR="00FD27D3" w:rsidRDefault="00FD27D3" w:rsidP="00FD27D3">
      <w:pPr>
        <w:spacing w:after="6"/>
        <w:ind w:left="514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:rsidR="00FD27D3" w:rsidRDefault="00FD27D3" w:rsidP="00FD27D3">
      <w:pPr>
        <w:spacing w:after="0"/>
        <w:ind w:left="515"/>
      </w:pPr>
      <w:r>
        <w:rPr>
          <w:noProof/>
        </w:rPr>
        <w:drawing>
          <wp:inline distT="0" distB="0" distL="0" distR="0" wp14:anchorId="51512AE0" wp14:editId="31E6B396">
            <wp:extent cx="6192521" cy="2871470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2521" cy="287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eastAsia="Gill Sans MT" w:hAnsi="Gill Sans MT" w:cs="Gill Sans MT"/>
          <w:b/>
          <w:color w:val="1F4E79"/>
          <w:sz w:val="72"/>
        </w:rPr>
        <w:t xml:space="preserve"> </w:t>
      </w:r>
    </w:p>
    <w:p w:rsidR="00FD27D3" w:rsidRDefault="00FD27D3" w:rsidP="00FD27D3">
      <w:pPr>
        <w:spacing w:after="0"/>
        <w:ind w:right="49"/>
        <w:jc w:val="right"/>
      </w:pPr>
      <w:r>
        <w:rPr>
          <w:rFonts w:ascii="Gill Sans MT" w:eastAsia="Gill Sans MT" w:hAnsi="Gill Sans MT" w:cs="Gill Sans MT"/>
          <w:b/>
          <w:color w:val="1F4E79"/>
          <w:sz w:val="72"/>
        </w:rPr>
        <w:t>Ensayo</w:t>
      </w:r>
    </w:p>
    <w:p w:rsidR="00FD27D3" w:rsidRDefault="00FD27D3" w:rsidP="00FD27D3">
      <w:pPr>
        <w:spacing w:after="0"/>
      </w:pPr>
      <w:r>
        <w:rPr>
          <w:rFonts w:ascii="Gill Sans MT" w:eastAsia="Gill Sans MT" w:hAnsi="Gill Sans MT" w:cs="Gill Sans MT"/>
          <w:color w:val="2F5496"/>
          <w:sz w:val="72"/>
        </w:rPr>
        <w:t xml:space="preserve"> </w:t>
      </w:r>
    </w:p>
    <w:p w:rsidR="00FD27D3" w:rsidRDefault="00FD27D3" w:rsidP="00FD27D3">
      <w:pPr>
        <w:spacing w:after="153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del Alumno: Darolyn Sayuri Hidalgo Méndez. </w:t>
      </w:r>
    </w:p>
    <w:p w:rsidR="00FD27D3" w:rsidRDefault="00FD27D3" w:rsidP="00FD27D3">
      <w:pPr>
        <w:spacing w:after="153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>Nombre del tema: Función de los padres en la Adolescencia</w:t>
      </w:r>
      <w:r>
        <w:rPr>
          <w:rFonts w:ascii="Gill Sans MT" w:eastAsia="Gill Sans MT" w:hAnsi="Gill Sans MT" w:cs="Gill Sans MT"/>
          <w:i/>
          <w:color w:val="131E32"/>
          <w:sz w:val="32"/>
        </w:rPr>
        <w:t xml:space="preserve">  </w:t>
      </w:r>
    </w:p>
    <w:p w:rsidR="00FD27D3" w:rsidRDefault="00FD27D3" w:rsidP="00FD27D3">
      <w:pPr>
        <w:spacing w:after="153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>Parcial: III</w:t>
      </w:r>
      <w:r>
        <w:rPr>
          <w:rFonts w:ascii="Gill Sans MT" w:eastAsia="Gill Sans MT" w:hAnsi="Gill Sans MT" w:cs="Gill Sans MT"/>
          <w:i/>
          <w:color w:val="131E32"/>
          <w:sz w:val="32"/>
        </w:rPr>
        <w:t xml:space="preserve">. </w:t>
      </w:r>
    </w:p>
    <w:p w:rsidR="00FD27D3" w:rsidRDefault="00FD27D3" w:rsidP="00FD27D3">
      <w:pPr>
        <w:spacing w:after="153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 la Materia: </w:t>
      </w:r>
      <w:r>
        <w:rPr>
          <w:rFonts w:ascii="Gill Sans MT" w:eastAsia="Gill Sans MT" w:hAnsi="Gill Sans MT" w:cs="Gill Sans MT"/>
          <w:i/>
          <w:color w:val="131E32"/>
          <w:sz w:val="32"/>
        </w:rPr>
        <w:t>Adolescencia</w:t>
      </w:r>
      <w:r>
        <w:rPr>
          <w:rFonts w:ascii="Gill Sans MT" w:eastAsia="Gill Sans MT" w:hAnsi="Gill Sans MT" w:cs="Gill Sans MT"/>
          <w:i/>
          <w:color w:val="131E32"/>
          <w:sz w:val="32"/>
        </w:rPr>
        <w:t xml:space="preserve"> </w:t>
      </w:r>
    </w:p>
    <w:p w:rsidR="00FD27D3" w:rsidRDefault="00FD27D3" w:rsidP="00FD27D3">
      <w:pPr>
        <w:spacing w:after="153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del profesor: </w:t>
      </w:r>
      <w:r>
        <w:rPr>
          <w:rFonts w:ascii="Gill Sans MT" w:eastAsia="Gill Sans MT" w:hAnsi="Gill Sans MT" w:cs="Gill Sans MT"/>
          <w:i/>
          <w:color w:val="131E32"/>
          <w:sz w:val="32"/>
        </w:rPr>
        <w:t xml:space="preserve">Lic. </w:t>
      </w:r>
      <w:r>
        <w:rPr>
          <w:rFonts w:ascii="Gill Sans MT" w:eastAsia="Gill Sans MT" w:hAnsi="Gill Sans MT" w:cs="Gill Sans MT"/>
          <w:i/>
          <w:color w:val="131E32"/>
          <w:sz w:val="32"/>
        </w:rPr>
        <w:t xml:space="preserve"> </w:t>
      </w:r>
      <w:r w:rsidR="00AC4B25" w:rsidRPr="00AC4B25">
        <w:rPr>
          <w:rFonts w:ascii="Gill Sans MT" w:hAnsi="Gill Sans MT" w:cs="Sans Serif Collection"/>
        </w:rPr>
        <w:t>PAOLA JACQUELINE ALBARRAN SANTOS</w:t>
      </w:r>
    </w:p>
    <w:p w:rsidR="00FD27D3" w:rsidRDefault="00FD27D3" w:rsidP="00FD27D3">
      <w:pPr>
        <w:spacing w:after="153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 la Licenciatura: Licenciatura en Psicología. </w:t>
      </w:r>
    </w:p>
    <w:p w:rsidR="00FD27D3" w:rsidRDefault="00FD27D3" w:rsidP="00FD27D3">
      <w:pPr>
        <w:spacing w:after="153"/>
        <w:ind w:left="-5" w:right="2034" w:hanging="10"/>
      </w:pPr>
    </w:p>
    <w:p w:rsidR="00FD27D3" w:rsidRDefault="00FD27D3" w:rsidP="00FD27D3">
      <w:pPr>
        <w:spacing w:after="92"/>
        <w:ind w:left="514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p w:rsidR="00FD27D3" w:rsidRDefault="00FD27D3" w:rsidP="00FD27D3">
      <w:pPr>
        <w:spacing w:after="0"/>
        <w:ind w:left="514"/>
      </w:pPr>
      <w:r>
        <w:rPr>
          <w:noProof/>
        </w:rPr>
        <mc:AlternateContent>
          <mc:Choice Requires="wpg">
            <w:drawing>
              <wp:inline distT="0" distB="0" distL="0" distR="0" wp14:anchorId="7A843DA8" wp14:editId="3E3E50C4">
                <wp:extent cx="5616524" cy="73458"/>
                <wp:effectExtent l="0" t="0" r="0" b="0"/>
                <wp:docPr id="624" name="Group 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6524" cy="73458"/>
                          <a:chOff x="0" y="0"/>
                          <a:chExt cx="5616524" cy="73458"/>
                        </a:xfrm>
                      </wpg:grpSpPr>
                      <wps:wsp>
                        <wps:cNvPr id="840" name="Shape 840"/>
                        <wps:cNvSpPr/>
                        <wps:spPr>
                          <a:xfrm>
                            <a:off x="0" y="0"/>
                            <a:ext cx="2832862" cy="73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2862" h="73458">
                                <a:moveTo>
                                  <a:pt x="0" y="0"/>
                                </a:moveTo>
                                <a:lnTo>
                                  <a:pt x="2832862" y="0"/>
                                </a:lnTo>
                                <a:lnTo>
                                  <a:pt x="2832862" y="73458"/>
                                </a:lnTo>
                                <a:lnTo>
                                  <a:pt x="0" y="73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73152" y="0"/>
                            <a:ext cx="2686558" cy="73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6558" h="73458">
                                <a:moveTo>
                                  <a:pt x="0" y="0"/>
                                </a:moveTo>
                                <a:lnTo>
                                  <a:pt x="2686558" y="0"/>
                                </a:lnTo>
                                <a:lnTo>
                                  <a:pt x="2686558" y="73458"/>
                                </a:lnTo>
                                <a:lnTo>
                                  <a:pt x="0" y="73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2" name="Shape 842"/>
                        <wps:cNvSpPr/>
                        <wps:spPr>
                          <a:xfrm>
                            <a:off x="2832811" y="0"/>
                            <a:ext cx="2783713" cy="73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3713" h="73458">
                                <a:moveTo>
                                  <a:pt x="0" y="0"/>
                                </a:moveTo>
                                <a:lnTo>
                                  <a:pt x="2783713" y="0"/>
                                </a:lnTo>
                                <a:lnTo>
                                  <a:pt x="2783713" y="73458"/>
                                </a:lnTo>
                                <a:lnTo>
                                  <a:pt x="0" y="73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2905963" y="0"/>
                            <a:ext cx="2637409" cy="73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7409" h="73458">
                                <a:moveTo>
                                  <a:pt x="0" y="0"/>
                                </a:moveTo>
                                <a:lnTo>
                                  <a:pt x="2637409" y="0"/>
                                </a:lnTo>
                                <a:lnTo>
                                  <a:pt x="2637409" y="73458"/>
                                </a:lnTo>
                                <a:lnTo>
                                  <a:pt x="0" y="734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80271D" id="Group 624" o:spid="_x0000_s1026" style="width:442.25pt;height:5.8pt;mso-position-horizontal-relative:char;mso-position-vertical-relative:line" coordsize="56165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">
                <v:shape id="Shape 840" o:spid="_x0000_s1027" style="position:absolute;width:28328;height:734;visibility:visible;mso-wrap-style:square;v-text-anchor:top" coordsize="2832862,73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2slMQA&#10;AADcAAAADwAAAGRycy9kb3ducmV2LnhtbESPwUrDQBCG74LvsIzgRexGCaWN3ZZSKHgrVg8ep9kx&#10;CWZn091pGt/eOQgeh3/+b75ZbabQm5FS7iI7eJoVYIjr6DtuHHy87x8XYLIge+wjk4MfyrBZ396s&#10;sPLxym80HqUxCuFcoYNWZKiszXVLAfMsDsSafcUUUHRMjfUJrwoPvX0uirkN2LFeaHGgXUv19/ES&#10;VGMoD5fl/ixZDuPD5zym3alMzt3fTdsXMEKT/C//tV+9g0Wp+vqMEs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9rJTEAAAA3AAAAA8AAAAAAAAAAAAAAAAAmAIAAGRycy9k&#10;b3ducmV2LnhtbFBLBQYAAAAABAAEAPUAAACJAwAAAAA=&#10;" path="m,l2832862,r,73458l,73458,,e" fillcolor="#5b9bd5" stroked="f" strokeweight="0">
                  <v:stroke miterlimit="83231f" joinstyle="miter"/>
                  <v:path arrowok="t" textboxrect="0,0,2832862,73458"/>
                </v:shape>
                <v:shape id="Shape 841" o:spid="_x0000_s1028" style="position:absolute;left:731;width:26866;height:734;visibility:visible;mso-wrap-style:square;v-text-anchor:top" coordsize="2686558,73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ljc8cA&#10;AADcAAAADwAAAGRycy9kb3ducmV2LnhtbESP3WrCQBSE7wt9h+UI3ohuUmyJ0VVKoSK0FvwB8e6Q&#10;PSah2bNxd6vx7bsFoZfDzHzDzBadacSFnK8tK0hHCQjiwuqaSwX73fswA+EDssbGMim4kYfF/PFh&#10;hrm2V97QZRtKESHsc1RQhdDmUvqiIoN+ZFvi6J2sMxiidKXUDq8Rbhr5lCQv0mDNcaHClt4qKr63&#10;P0bBx3Hy3K3Pg/Pqa1wf0mX26eQtU6rf616nIAJ14T98b6+0gmycwt+Ze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pY3PHAAAA3AAAAA8AAAAAAAAAAAAAAAAAmAIAAGRy&#10;cy9kb3ducmV2LnhtbFBLBQYAAAAABAAEAPUAAACMAwAAAAA=&#10;" path="m,l2686558,r,73458l,73458,,e" fillcolor="#5b9bd5" stroked="f" strokeweight="0">
                  <v:stroke miterlimit="83231f" joinstyle="miter"/>
                  <v:path arrowok="t" textboxrect="0,0,2686558,73458"/>
                </v:shape>
                <v:shape id="Shape 842" o:spid="_x0000_s1029" style="position:absolute;left:28328;width:27837;height:734;visibility:visible;mso-wrap-style:square;v-text-anchor:top" coordsize="2783713,73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YJz8UA&#10;AADcAAAADwAAAGRycy9kb3ducmV2LnhtbESPwWrDMBBE74X+g9hCb7VcU0pwrYQSCPRSSJ0Ectxa&#10;a1vEWhlLie1+fRUI5DjMzBumWE22ExcavHGs4DVJQRBXThtuFOx3m5cFCB+QNXaOScFMHlbLx4cC&#10;c+1G/qFLGRoRIexzVNCG0OdS+qoliz5xPXH0ajdYDFEOjdQDjhFuO5ml6bu0aDgutNjTuqXqVJ6t&#10;gtqb37/Dbrs9mn4TvrPT2p7HWannp+nzA0SgKdzDt/aXVrB4y+B6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1gnPxQAAANwAAAAPAAAAAAAAAAAAAAAAAJgCAABkcnMv&#10;ZG93bnJldi54bWxQSwUGAAAAAAQABAD1AAAAigMAAAAA&#10;" path="m,l2783713,r,73458l,73458,,e" fillcolor="#5b9bd5" stroked="f" strokeweight="0">
                  <v:stroke miterlimit="83231f" joinstyle="miter"/>
                  <v:path arrowok="t" textboxrect="0,0,2783713,73458"/>
                </v:shape>
                <v:shape id="Shape 843" o:spid="_x0000_s1030" style="position:absolute;left:29059;width:26374;height:734;visibility:visible;mso-wrap-style:square;v-text-anchor:top" coordsize="2637409,73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LsQA&#10;AADcAAAADwAAAGRycy9kb3ducmV2LnhtbESPT2sCMRTE70K/Q3gFb5qtispqlKIWeiv+BW+Pzevu&#10;0s3LmkRd++mNIHgcZuY3zHTemEpcyPnSsoKPbgKCOLO65FzBbvvVGYPwAVljZZkU3MjDfPbWmmKq&#10;7ZXXdNmEXEQI+xQVFCHUqZQ+K8ig79qaOHq/1hkMUbpcaofXCDeV7CXJUBosOS4UWNOioOxvczYK&#10;BnxbVf/bw2iZ+N4pc8effX8vlWq/N58TEIGa8Ao/299awXjQh8eZeAT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y7EAAAA3AAAAA8AAAAAAAAAAAAAAAAAmAIAAGRycy9k&#10;b3ducmV2LnhtbFBLBQYAAAAABAAEAPUAAACJAwAAAAA=&#10;" path="m,l2637409,r,73458l,73458,,e" fillcolor="#5b9bd5" stroked="f" strokeweight="0">
                  <v:stroke miterlimit="83231f" joinstyle="miter"/>
                  <v:path arrowok="t" textboxrect="0,0,2637409,73458"/>
                </v:shape>
                <w10:anchorlock/>
              </v:group>
            </w:pict>
          </mc:Fallback>
        </mc:AlternateContent>
      </w:r>
    </w:p>
    <w:p w:rsidR="00FD27D3" w:rsidRDefault="00FD27D3" w:rsidP="00EB170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D27D3" w:rsidRDefault="00FD27D3" w:rsidP="00EB170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D27D3" w:rsidRDefault="00FD27D3" w:rsidP="00EB170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B1706" w:rsidRPr="00EB1706" w:rsidRDefault="00EB1706" w:rsidP="00EB170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B1706">
        <w:rPr>
          <w:rFonts w:ascii="Arial" w:hAnsi="Arial" w:cs="Arial"/>
          <w:b/>
          <w:sz w:val="24"/>
          <w:szCs w:val="24"/>
        </w:rPr>
        <w:lastRenderedPageBreak/>
        <w:t xml:space="preserve">FUNCIÓN DE LA FAMILIA EN LA ADOLESCENCIA </w:t>
      </w:r>
    </w:p>
    <w:p w:rsidR="00D6061F" w:rsidRDefault="001B7D51" w:rsidP="00EB1706">
      <w:pPr>
        <w:spacing w:line="360" w:lineRule="auto"/>
        <w:rPr>
          <w:rFonts w:ascii="Arial" w:hAnsi="Arial" w:cs="Arial"/>
        </w:rPr>
      </w:pPr>
      <w:r w:rsidRPr="00D6061F">
        <w:rPr>
          <w:rFonts w:ascii="Arial" w:hAnsi="Arial" w:cs="Arial"/>
        </w:rPr>
        <w:t xml:space="preserve">El tema principal de este ensayo es la función de la familia en la adolescencia. La adolescencia es un periodo de desarrollo biológico, psicológico, sexual y social inmediatamente posterior a la niñez y que comienza con la pubertad. ​En esta etapa el adolescente pasa por una serie de </w:t>
      </w:r>
      <w:r w:rsidR="00E26EB7" w:rsidRPr="00D6061F">
        <w:rPr>
          <w:rFonts w:ascii="Arial" w:hAnsi="Arial" w:cs="Arial"/>
        </w:rPr>
        <w:t>camb</w:t>
      </w:r>
      <w:r w:rsidR="00D6061F" w:rsidRPr="00D6061F">
        <w:rPr>
          <w:rFonts w:ascii="Arial" w:hAnsi="Arial" w:cs="Arial"/>
        </w:rPr>
        <w:t>ios drásticos y se encuentra en una constante búsqueda de identidad</w:t>
      </w:r>
      <w:r w:rsidR="00C3272D">
        <w:rPr>
          <w:rFonts w:ascii="Arial" w:hAnsi="Arial" w:cs="Arial"/>
        </w:rPr>
        <w:t>.</w:t>
      </w:r>
    </w:p>
    <w:p w:rsidR="00C3272D" w:rsidRDefault="00C3272D" w:rsidP="00EB17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función de la familia se puede comprender como la interrelación y </w:t>
      </w:r>
      <w:r w:rsidRPr="00C3272D">
        <w:rPr>
          <w:rFonts w:ascii="Arial" w:hAnsi="Arial" w:cs="Arial"/>
        </w:rPr>
        <w:t xml:space="preserve">transformación real que se </w:t>
      </w:r>
      <w:r>
        <w:rPr>
          <w:rFonts w:ascii="Arial" w:hAnsi="Arial" w:cs="Arial"/>
        </w:rPr>
        <w:t xml:space="preserve">presenta en la familia por medio de sus </w:t>
      </w:r>
      <w:r w:rsidRPr="00C3272D">
        <w:rPr>
          <w:rFonts w:ascii="Arial" w:hAnsi="Arial" w:cs="Arial"/>
        </w:rPr>
        <w:t>relaciones o actividades sociales</w:t>
      </w:r>
      <w:r>
        <w:rPr>
          <w:rFonts w:ascii="Arial" w:hAnsi="Arial" w:cs="Arial"/>
        </w:rPr>
        <w:t>. Para que la función familiar sea adecuada debe existir armonía entre la familia, si existe una disfunció</w:t>
      </w:r>
      <w:r w:rsidR="00D12AA1">
        <w:rPr>
          <w:rFonts w:ascii="Arial" w:hAnsi="Arial" w:cs="Arial"/>
        </w:rPr>
        <w:t xml:space="preserve">n puede crearse una alteración y afectar el vínculo familiar. Dentro de la relación familiar debe existir un papel correspondiente para cada integrante y así mismo una distribución de tareas importantes; cada integrante </w:t>
      </w:r>
      <w:r w:rsidR="00FD27D3">
        <w:rPr>
          <w:rFonts w:ascii="Arial" w:hAnsi="Arial" w:cs="Arial"/>
        </w:rPr>
        <w:t>debe llevar</w:t>
      </w:r>
      <w:r w:rsidR="00D12AA1">
        <w:rPr>
          <w:rFonts w:ascii="Arial" w:hAnsi="Arial" w:cs="Arial"/>
        </w:rPr>
        <w:t xml:space="preserve"> a cabo las tareas correspondientes y </w:t>
      </w:r>
      <w:r w:rsidR="00FD27D3">
        <w:rPr>
          <w:rFonts w:ascii="Arial" w:hAnsi="Arial" w:cs="Arial"/>
        </w:rPr>
        <w:t>ejercer</w:t>
      </w:r>
      <w:r w:rsidR="00D12AA1">
        <w:rPr>
          <w:rFonts w:ascii="Arial" w:hAnsi="Arial" w:cs="Arial"/>
        </w:rPr>
        <w:t xml:space="preserve"> sus obligaciones. </w:t>
      </w:r>
      <w:r w:rsidR="00FD27D3">
        <w:rPr>
          <w:rFonts w:ascii="Arial" w:hAnsi="Arial" w:cs="Arial"/>
        </w:rPr>
        <w:t>Todos tienen</w:t>
      </w:r>
      <w:r w:rsidR="00D12AA1">
        <w:rPr>
          <w:rFonts w:ascii="Arial" w:hAnsi="Arial" w:cs="Arial"/>
        </w:rPr>
        <w:t xml:space="preserve"> derechos y así mismo obligaciones que debe </w:t>
      </w:r>
      <w:r w:rsidR="00FD27D3">
        <w:rPr>
          <w:rFonts w:ascii="Arial" w:hAnsi="Arial" w:cs="Arial"/>
        </w:rPr>
        <w:t>cumplir</w:t>
      </w:r>
      <w:r w:rsidR="00D12AA1">
        <w:rPr>
          <w:rFonts w:ascii="Arial" w:hAnsi="Arial" w:cs="Arial"/>
        </w:rPr>
        <w:t xml:space="preserve">, también es importante que más </w:t>
      </w:r>
      <w:r w:rsidR="00EB1706">
        <w:rPr>
          <w:rFonts w:ascii="Arial" w:hAnsi="Arial" w:cs="Arial"/>
        </w:rPr>
        <w:t>allá</w:t>
      </w:r>
      <w:r w:rsidR="00D12AA1">
        <w:rPr>
          <w:rFonts w:ascii="Arial" w:hAnsi="Arial" w:cs="Arial"/>
        </w:rPr>
        <w:t xml:space="preserve"> del cumplimiento de las tareas asignadas, exista una relación interpersonal y estrecha con el resto de integrantes de la familia. Para que </w:t>
      </w:r>
      <w:r w:rsidR="00521473">
        <w:rPr>
          <w:rFonts w:ascii="Arial" w:hAnsi="Arial" w:cs="Arial"/>
        </w:rPr>
        <w:t>exista</w:t>
      </w:r>
      <w:r w:rsidR="00D12AA1">
        <w:rPr>
          <w:rFonts w:ascii="Arial" w:hAnsi="Arial" w:cs="Arial"/>
        </w:rPr>
        <w:t xml:space="preserve"> una seguridad emocional y una regulación adecuada </w:t>
      </w:r>
      <w:r w:rsidR="00A7756B">
        <w:rPr>
          <w:rFonts w:ascii="Arial" w:hAnsi="Arial" w:cs="Arial"/>
        </w:rPr>
        <w:t>la relación familiar debe ser</w:t>
      </w:r>
      <w:r w:rsidR="00521473">
        <w:rPr>
          <w:rFonts w:ascii="Arial" w:hAnsi="Arial" w:cs="Arial"/>
        </w:rPr>
        <w:t xml:space="preserve"> estrecha; debe existir una convivencia donde participen todos. Es importante establecer una relación fuerte y sana con los hijos desde los primeros momentos de vida, ya que, la familia es la primera fuente de educación que los niños tienen a lo largo de su vida; de los primeros años de vida dependerá su desarrollo y adaptación con su entorno. </w:t>
      </w:r>
    </w:p>
    <w:p w:rsidR="00A7756B" w:rsidRDefault="00521473" w:rsidP="00EB17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Entre los principales elementos de una relación adecuada está la comunicación. Es importante que exista una comunicación clara y adecuada entre cada uno de los miembros de la familia, si no existe una buena relación con los hijos puede </w:t>
      </w:r>
      <w:r w:rsidR="00FD27D3">
        <w:rPr>
          <w:rFonts w:ascii="Arial" w:hAnsi="Arial" w:cs="Arial"/>
        </w:rPr>
        <w:t>generar</w:t>
      </w:r>
      <w:r>
        <w:rPr>
          <w:rFonts w:ascii="Arial" w:hAnsi="Arial" w:cs="Arial"/>
        </w:rPr>
        <w:t xml:space="preserve"> inseguridad, nulo desarrollo de la personalidad, baja autoestima y falta de interés por </w:t>
      </w:r>
      <w:r w:rsidR="00FD27D3">
        <w:rPr>
          <w:rFonts w:ascii="Arial" w:hAnsi="Arial" w:cs="Arial"/>
        </w:rPr>
        <w:t>relacionarse</w:t>
      </w:r>
      <w:r>
        <w:rPr>
          <w:rFonts w:ascii="Arial" w:hAnsi="Arial" w:cs="Arial"/>
        </w:rPr>
        <w:t>; es muy importante fortalecer la comunicación desde los prime</w:t>
      </w:r>
      <w:r w:rsidR="00FD27D3">
        <w:rPr>
          <w:rFonts w:ascii="Arial" w:hAnsi="Arial" w:cs="Arial"/>
        </w:rPr>
        <w:t>ros momentos ya que esto sentará</w:t>
      </w:r>
      <w:r>
        <w:rPr>
          <w:rFonts w:ascii="Arial" w:hAnsi="Arial" w:cs="Arial"/>
        </w:rPr>
        <w:t xml:space="preserve"> las bases fundamentales en el niño que permitirán que pueda relacionarse con las personas fuera de su núcleo familiar. Desde temprana edad se debe enseñar una adecuada regulación emocional y reconocimiento de las emociones para </w:t>
      </w:r>
      <w:r w:rsidR="00EB1706">
        <w:rPr>
          <w:rFonts w:ascii="Arial" w:hAnsi="Arial" w:cs="Arial"/>
        </w:rPr>
        <w:t>afrontar</w:t>
      </w:r>
      <w:r>
        <w:rPr>
          <w:rFonts w:ascii="Arial" w:hAnsi="Arial" w:cs="Arial"/>
        </w:rPr>
        <w:t xml:space="preserve"> de la manera más sana cada situación que pueda prese</w:t>
      </w:r>
      <w:r w:rsidR="00A7756B">
        <w:rPr>
          <w:rFonts w:ascii="Arial" w:hAnsi="Arial" w:cs="Arial"/>
        </w:rPr>
        <w:t xml:space="preserve">ntarse delante de cada persona. </w:t>
      </w:r>
    </w:p>
    <w:p w:rsidR="00A7756B" w:rsidRDefault="00A7756B" w:rsidP="00EB17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 adolescencia es una de las etapas donde existe más </w:t>
      </w:r>
      <w:r w:rsidR="00EB1706">
        <w:rPr>
          <w:rFonts w:ascii="Arial" w:hAnsi="Arial" w:cs="Arial"/>
        </w:rPr>
        <w:t>conflicto</w:t>
      </w:r>
      <w:r>
        <w:rPr>
          <w:rFonts w:ascii="Arial" w:hAnsi="Arial" w:cs="Arial"/>
        </w:rPr>
        <w:t xml:space="preserve"> entre los padres e hijos. Los adolescentes pueden presentar un constante cambio de emociones, donde no saben si son niños o </w:t>
      </w:r>
      <w:r w:rsidR="00EB1706">
        <w:rPr>
          <w:rFonts w:ascii="Arial" w:hAnsi="Arial" w:cs="Arial"/>
        </w:rPr>
        <w:t>adultos</w:t>
      </w:r>
      <w:r>
        <w:rPr>
          <w:rFonts w:ascii="Arial" w:hAnsi="Arial" w:cs="Arial"/>
        </w:rPr>
        <w:t xml:space="preserve">, no saben </w:t>
      </w:r>
      <w:r w:rsidR="00EB1706">
        <w:rPr>
          <w:rFonts w:ascii="Arial" w:hAnsi="Arial" w:cs="Arial"/>
        </w:rPr>
        <w:t>quiénes</w:t>
      </w:r>
      <w:r>
        <w:rPr>
          <w:rFonts w:ascii="Arial" w:hAnsi="Arial" w:cs="Arial"/>
        </w:rPr>
        <w:t xml:space="preserve"> son o que es lo que quieren para el futuro, pueden </w:t>
      </w:r>
      <w:r>
        <w:rPr>
          <w:rFonts w:ascii="Arial" w:hAnsi="Arial" w:cs="Arial"/>
        </w:rPr>
        <w:lastRenderedPageBreak/>
        <w:t xml:space="preserve">sentirse incomprendidos y sin apoyo, por ello, es importante que los padres sean un respaldo para los hijos y que los adolescentes sepan que pueden contar con ellos cuando así lo necesiten. El apoyo de los padres puede demostrarse de varias maneras, como las siguientes: </w:t>
      </w:r>
    </w:p>
    <w:p w:rsidR="00A7756B" w:rsidRDefault="00A7756B" w:rsidP="00EB1706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A7756B">
        <w:rPr>
          <w:rFonts w:ascii="Arial" w:hAnsi="Arial" w:cs="Arial"/>
        </w:rPr>
        <w:t xml:space="preserve">Saber escuchar; muchas veces lo único que querrán será ser </w:t>
      </w:r>
      <w:r w:rsidR="00EB1706" w:rsidRPr="00A7756B">
        <w:rPr>
          <w:rFonts w:ascii="Arial" w:hAnsi="Arial" w:cs="Arial"/>
        </w:rPr>
        <w:t>escuchados</w:t>
      </w:r>
      <w:r w:rsidRPr="00A7756B">
        <w:rPr>
          <w:rFonts w:ascii="Arial" w:hAnsi="Arial" w:cs="Arial"/>
        </w:rPr>
        <w:t xml:space="preserve"> y tener con quien desahogarse, cuando los adolescentes acudan a los padres es importante escuchar sin juzgar, </w:t>
      </w:r>
      <w:r w:rsidR="00EB1706" w:rsidRPr="00A7756B">
        <w:rPr>
          <w:rFonts w:ascii="Arial" w:hAnsi="Arial" w:cs="Arial"/>
        </w:rPr>
        <w:t>tomarnos</w:t>
      </w:r>
      <w:r w:rsidRPr="00A7756B">
        <w:rPr>
          <w:rFonts w:ascii="Arial" w:hAnsi="Arial" w:cs="Arial"/>
        </w:rPr>
        <w:t xml:space="preserve"> un momento para escucharlos y luego de ello si es necesario brindar un consejo</w:t>
      </w:r>
    </w:p>
    <w:p w:rsidR="00A7756B" w:rsidRDefault="00A7756B" w:rsidP="00EB1706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Ser empáticos, ser empáticos no es ponernos en los zapatos tal cual, ya que no sabemos realmente </w:t>
      </w:r>
      <w:r w:rsidR="00EB1706">
        <w:rPr>
          <w:rFonts w:ascii="Arial" w:hAnsi="Arial" w:cs="Arial"/>
        </w:rPr>
        <w:t>como</w:t>
      </w:r>
      <w:r>
        <w:rPr>
          <w:rFonts w:ascii="Arial" w:hAnsi="Arial" w:cs="Arial"/>
        </w:rPr>
        <w:t xml:space="preserve"> el adolescente puede sentirse en ese momento, lo que deben hacer es intentar comprender la situación por la que están pasando.</w:t>
      </w:r>
    </w:p>
    <w:p w:rsidR="00A7756B" w:rsidRDefault="00A7756B" w:rsidP="00EB1706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 pacientes, en muchas ocasiones el adolescente podrá presentar conductas o comentarios inapropiados, los padres deben ser pacientes y no reaccionar por impulso, se debe educar con el ejemplo también.</w:t>
      </w:r>
    </w:p>
    <w:p w:rsidR="00A7756B" w:rsidRDefault="00A7756B" w:rsidP="00EB1706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 ignorarlos, deben ser incluidos en las actividades .familiares, preguntar su opinión, tomarlo en cuenta en ciertas decisiones, hacer que se sienta tomado en cuenta y que su opinión vale</w:t>
      </w:r>
    </w:p>
    <w:p w:rsidR="00EB1706" w:rsidRDefault="00EB1706" w:rsidP="00EB1706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EB1706">
        <w:rPr>
          <w:rFonts w:ascii="Arial" w:hAnsi="Arial" w:cs="Arial"/>
        </w:rPr>
        <w:t>Pasar tiempo con ellos, es algo tan sencillo como acompañarlo al realizar su tarea, ver una película, cocinar algo; buscar alguna actividad donde exista una convivencia entre padre e hijo.</w:t>
      </w:r>
    </w:p>
    <w:p w:rsidR="00EB1706" w:rsidRDefault="00EB1706" w:rsidP="00EB1706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no-verbal afectiva, son pequeñas acciones que pueden realizarse durante el día a día, darles un abrazo, un beso, preguntar por su día, preguntar cómo le va o por algún hobby, que el sienta un interés de parte de sus padres</w:t>
      </w:r>
      <w:r w:rsidR="00FD27D3">
        <w:rPr>
          <w:rFonts w:ascii="Arial" w:hAnsi="Arial" w:cs="Arial"/>
        </w:rPr>
        <w:t>.</w:t>
      </w:r>
    </w:p>
    <w:p w:rsidR="00FD27D3" w:rsidRPr="00FD27D3" w:rsidRDefault="00FD27D3" w:rsidP="00FD27D3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Asignación de tareas, con el paso de los años es importante asignarles tareas de acuerdo a sus capacidades, conforme estén creciente deberán adquirir habilidades y realizar más acciones, la realización de las actividades los hará sentí capaces y útiles.</w:t>
      </w:r>
    </w:p>
    <w:p w:rsidR="00A7756B" w:rsidRDefault="00EB1706" w:rsidP="00EB17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Son pequeñas acciones que pueden realizarse poco a poco, cada día. </w:t>
      </w:r>
      <w:r w:rsidR="00FD27D3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adolescente </w:t>
      </w:r>
      <w:r w:rsidR="00FD27D3">
        <w:rPr>
          <w:rFonts w:ascii="Arial" w:hAnsi="Arial" w:cs="Arial"/>
        </w:rPr>
        <w:t>debe</w:t>
      </w:r>
      <w:r>
        <w:rPr>
          <w:rFonts w:ascii="Arial" w:hAnsi="Arial" w:cs="Arial"/>
        </w:rPr>
        <w:t xml:space="preserve"> </w:t>
      </w:r>
      <w:r w:rsidR="00FD27D3">
        <w:rPr>
          <w:rFonts w:ascii="Arial" w:hAnsi="Arial" w:cs="Arial"/>
        </w:rPr>
        <w:t>sentirse</w:t>
      </w:r>
      <w:r>
        <w:rPr>
          <w:rFonts w:ascii="Arial" w:hAnsi="Arial" w:cs="Arial"/>
        </w:rPr>
        <w:t xml:space="preserve"> apoyado y amado, </w:t>
      </w:r>
      <w:r w:rsidR="00FD27D3">
        <w:rPr>
          <w:rFonts w:ascii="Arial" w:hAnsi="Arial" w:cs="Arial"/>
        </w:rPr>
        <w:t xml:space="preserve">porque </w:t>
      </w:r>
      <w:r>
        <w:rPr>
          <w:rFonts w:ascii="Arial" w:hAnsi="Arial" w:cs="Arial"/>
        </w:rPr>
        <w:t xml:space="preserve">está etapa </w:t>
      </w:r>
      <w:r w:rsidR="00FD27D3">
        <w:rPr>
          <w:rFonts w:ascii="Arial" w:hAnsi="Arial" w:cs="Arial"/>
        </w:rPr>
        <w:t>está</w:t>
      </w:r>
      <w:r>
        <w:rPr>
          <w:rFonts w:ascii="Arial" w:hAnsi="Arial" w:cs="Arial"/>
        </w:rPr>
        <w:t xml:space="preserve"> constituida por cambios muy drásticos y que pueden generarse en cualquier momento, por ellos es importante el interés por parte de los padres.</w:t>
      </w:r>
      <w:r w:rsidR="00FD27D3">
        <w:rPr>
          <w:rFonts w:ascii="Arial" w:hAnsi="Arial" w:cs="Arial"/>
        </w:rPr>
        <w:t xml:space="preserve"> Los padres son la “autoridad” que debe establecer límites e intentar comprenderlo.</w:t>
      </w:r>
      <w:r>
        <w:rPr>
          <w:rFonts w:ascii="Arial" w:hAnsi="Arial" w:cs="Arial"/>
        </w:rPr>
        <w:t xml:space="preserve"> </w:t>
      </w:r>
    </w:p>
    <w:p w:rsidR="00EB1706" w:rsidRDefault="00EB1706" w:rsidP="00EB17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 igual es importante permitir que experimente, que haga una búsqueda de identidad y aquello que realmente desea. La función de los padres en esta etapa, es el acompañamiento. Deben permitir que sus hijos experimenten, </w:t>
      </w:r>
      <w:r w:rsidR="00FD27D3">
        <w:rPr>
          <w:rFonts w:ascii="Arial" w:hAnsi="Arial" w:cs="Arial"/>
        </w:rPr>
        <w:t>aprendan</w:t>
      </w:r>
      <w:r>
        <w:rPr>
          <w:rFonts w:ascii="Arial" w:hAnsi="Arial" w:cs="Arial"/>
        </w:rPr>
        <w:t xml:space="preserve"> de sus errores y comprendan lo que quieren para su futuro.</w:t>
      </w:r>
    </w:p>
    <w:p w:rsidR="00521473" w:rsidRDefault="00521473" w:rsidP="00EB17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Ser padres no es algo fácil, debemos ser conscientes de qu</w:t>
      </w:r>
      <w:r w:rsidR="00A7756B">
        <w:rPr>
          <w:rFonts w:ascii="Arial" w:hAnsi="Arial" w:cs="Arial"/>
        </w:rPr>
        <w:t>e todos podemos cometer errores, pero si es importante aprender de ellos. Es conocido que años atrás los métodos de educación no eran los más adecuados</w:t>
      </w:r>
      <w:r w:rsidR="00FD27D3">
        <w:rPr>
          <w:rFonts w:ascii="Arial" w:hAnsi="Arial" w:cs="Arial"/>
        </w:rPr>
        <w:t>, pero hoy en día existen tantos métodos y más acceso a información útil. Lo importante</w:t>
      </w:r>
      <w:bookmarkStart w:id="0" w:name="_GoBack"/>
      <w:bookmarkEnd w:id="0"/>
      <w:r w:rsidR="00FD27D3">
        <w:rPr>
          <w:rFonts w:ascii="Arial" w:hAnsi="Arial" w:cs="Arial"/>
        </w:rPr>
        <w:t xml:space="preserve"> para tener un cambio es darse cuenta de lo que está mal y buscar una solución.</w:t>
      </w:r>
    </w:p>
    <w:p w:rsidR="00AC4B25" w:rsidRPr="00AC4B25" w:rsidRDefault="00AC4B25" w:rsidP="00EB1706">
      <w:pPr>
        <w:spacing w:line="360" w:lineRule="auto"/>
        <w:rPr>
          <w:rFonts w:ascii="Arial" w:hAnsi="Arial" w:cs="Arial"/>
          <w:b/>
          <w:sz w:val="24"/>
        </w:rPr>
      </w:pPr>
      <w:r w:rsidRPr="00AC4B25">
        <w:rPr>
          <w:rFonts w:ascii="Arial" w:hAnsi="Arial" w:cs="Arial"/>
          <w:b/>
          <w:sz w:val="24"/>
        </w:rPr>
        <w:t>Fuentes:</w:t>
      </w:r>
    </w:p>
    <w:p w:rsidR="00FD27D3" w:rsidRPr="00D6061F" w:rsidRDefault="00AC4B25" w:rsidP="00EB1706">
      <w:pPr>
        <w:spacing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75983457"/>
          <w:citation/>
        </w:sdtPr>
        <w:sdtContent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CITATION Wik23 \l 2058 </w:instrText>
          </w:r>
          <w:r>
            <w:rPr>
              <w:rFonts w:ascii="Arial" w:hAnsi="Arial" w:cs="Arial"/>
            </w:rPr>
            <w:fldChar w:fldCharType="separate"/>
          </w:r>
          <w:r w:rsidRPr="00AC4B25">
            <w:rPr>
              <w:rFonts w:ascii="Arial" w:hAnsi="Arial" w:cs="Arial"/>
              <w:noProof/>
            </w:rPr>
            <w:t>(Wikipedia, 2023)</w:t>
          </w:r>
          <w:r>
            <w:rPr>
              <w:rFonts w:ascii="Arial" w:hAnsi="Arial" w:cs="Arial"/>
            </w:rPr>
            <w:fldChar w:fldCharType="end"/>
          </w:r>
        </w:sdtContent>
      </w:sdt>
    </w:p>
    <w:sectPr w:rsidR="00FD27D3" w:rsidRPr="00D6061F" w:rsidSect="00D6061F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ans Serif Collection">
    <w:panose1 w:val="020B0502040504020204"/>
    <w:charset w:val="00"/>
    <w:family w:val="swiss"/>
    <w:pitch w:val="variable"/>
    <w:sig w:usb0="8007A0C3" w:usb1="02006040" w:usb2="29100001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4992"/>
    <w:multiLevelType w:val="hybridMultilevel"/>
    <w:tmpl w:val="50CCF3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E50"/>
    <w:multiLevelType w:val="hybridMultilevel"/>
    <w:tmpl w:val="4858EA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B788E"/>
    <w:multiLevelType w:val="hybridMultilevel"/>
    <w:tmpl w:val="7E9A3F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51"/>
    <w:rsid w:val="00004DB6"/>
    <w:rsid w:val="001B7D51"/>
    <w:rsid w:val="003D73F0"/>
    <w:rsid w:val="00521473"/>
    <w:rsid w:val="00A76C1F"/>
    <w:rsid w:val="00A7756B"/>
    <w:rsid w:val="00AC4B25"/>
    <w:rsid w:val="00C3272D"/>
    <w:rsid w:val="00D12AA1"/>
    <w:rsid w:val="00D6061F"/>
    <w:rsid w:val="00DD5129"/>
    <w:rsid w:val="00E26EB7"/>
    <w:rsid w:val="00EB1706"/>
    <w:rsid w:val="00F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C93FF-E518-42D5-8D0E-25DE4624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7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Wik23</b:Tag>
    <b:SourceType>InternetSite</b:SourceType>
    <b:Guid>{F0762D71-E4A2-40DD-ACAB-948C15807B72}</b:Guid>
    <b:Title>Wikipedia, La enciclopedia libre.</b:Title>
    <b:Year>2023</b:Year>
    <b:Publisher>Wikipedia, La enciclopedia libre.</b:Publisher>
    <b:Author>
      <b:Author>
        <b:Corporate>Wikipedia</b:Corporate>
      </b:Author>
    </b:Author>
    <b:InternetSiteTitle>Wikipedia, La enciclopedia libre.</b:InternetSiteTitle>
    <b:Month>03</b:Month>
    <b:Day>11</b:Day>
    <b:URL>https://es.wikipedia.org/w/index.php?title=Adolescencia&amp;oldid=149693493</b:URL>
    <b:RefOrder>1</b:RefOrder>
  </b:Source>
</b:Sources>
</file>

<file path=customXml/itemProps1.xml><?xml version="1.0" encoding="utf-8"?>
<ds:datastoreItem xmlns:ds="http://schemas.openxmlformats.org/officeDocument/2006/customXml" ds:itemID="{75DBB675-5FE5-4ECF-8106-DE0F080B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2023-03-11T05:32:00Z</dcterms:created>
  <dcterms:modified xsi:type="dcterms:W3CDTF">2023-03-11T05:32:00Z</dcterms:modified>
</cp:coreProperties>
</file>