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D5B" w:rsidRDefault="007F16F2">
      <w:pPr>
        <w:spacing w:after="0"/>
        <w:ind w:left="-831" w:right="0" w:firstLine="0"/>
        <w:jc w:val="left"/>
      </w:pPr>
      <w:r>
        <w:rPr>
          <w:noProof/>
        </w:rPr>
        <w:drawing>
          <wp:inline distT="0" distB="0" distL="0" distR="0">
            <wp:extent cx="2718816" cy="1013460"/>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
                    <a:stretch>
                      <a:fillRect/>
                    </a:stretch>
                  </pic:blipFill>
                  <pic:spPr>
                    <a:xfrm>
                      <a:off x="0" y="0"/>
                      <a:ext cx="2718816" cy="1013460"/>
                    </a:xfrm>
                    <a:prstGeom prst="rect">
                      <a:avLst/>
                    </a:prstGeom>
                  </pic:spPr>
                </pic:pic>
              </a:graphicData>
            </a:graphic>
          </wp:inline>
        </w:drawing>
      </w:r>
      <w:r>
        <w:rPr>
          <w:rFonts w:ascii="Calibri" w:eastAsia="Calibri" w:hAnsi="Calibri" w:cs="Calibri"/>
          <w:sz w:val="56"/>
        </w:rPr>
        <w:t xml:space="preserve"> </w:t>
      </w:r>
    </w:p>
    <w:p w:rsidR="00773D5B" w:rsidRDefault="007F16F2">
      <w:pPr>
        <w:spacing w:after="112"/>
        <w:ind w:left="0" w:right="0" w:firstLine="0"/>
        <w:jc w:val="left"/>
      </w:pPr>
      <w:r>
        <w:rPr>
          <w:rFonts w:ascii="Century Gothic" w:eastAsia="Century Gothic" w:hAnsi="Century Gothic" w:cs="Century Gothic"/>
          <w:b/>
          <w:color w:val="215868"/>
          <w:sz w:val="48"/>
        </w:rPr>
        <w:t xml:space="preserve"> </w:t>
      </w:r>
    </w:p>
    <w:p w:rsidR="00773D5B" w:rsidRDefault="007F16F2">
      <w:pPr>
        <w:spacing w:after="184" w:line="267" w:lineRule="auto"/>
        <w:ind w:left="-5" w:right="0"/>
        <w:jc w:val="left"/>
      </w:pPr>
      <w:r>
        <w:rPr>
          <w:rFonts w:ascii="Century Gothic" w:eastAsia="Century Gothic" w:hAnsi="Century Gothic" w:cs="Century Gothic"/>
          <w:b/>
          <w:color w:val="215868"/>
          <w:sz w:val="48"/>
        </w:rPr>
        <w:t xml:space="preserve">Nombre de alumno: Alexis Ramírez </w:t>
      </w:r>
    </w:p>
    <w:p w:rsidR="00773D5B" w:rsidRDefault="007F16F2">
      <w:pPr>
        <w:spacing w:after="0"/>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8137665</wp:posOffset>
                </wp:positionV>
                <wp:extent cx="7772400" cy="270625"/>
                <wp:effectExtent l="0" t="0" r="0" b="0"/>
                <wp:wrapTopAndBottom/>
                <wp:docPr id="7755" name="Group 7755"/>
                <wp:cNvGraphicFramePr/>
                <a:graphic xmlns:a="http://schemas.openxmlformats.org/drawingml/2006/main">
                  <a:graphicData uri="http://schemas.microsoft.com/office/word/2010/wordprocessingGroup">
                    <wpg:wgp>
                      <wpg:cNvGrpSpPr/>
                      <wpg:grpSpPr>
                        <a:xfrm>
                          <a:off x="0" y="0"/>
                          <a:ext cx="7772400" cy="270625"/>
                          <a:chOff x="0" y="0"/>
                          <a:chExt cx="7772400" cy="270625"/>
                        </a:xfrm>
                      </wpg:grpSpPr>
                      <wps:wsp>
                        <wps:cNvPr id="9989" name="Shape 9989"/>
                        <wps:cNvSpPr/>
                        <wps:spPr>
                          <a:xfrm>
                            <a:off x="0" y="0"/>
                            <a:ext cx="7772399" cy="270625"/>
                          </a:xfrm>
                          <a:custGeom>
                            <a:avLst/>
                            <a:gdLst/>
                            <a:ahLst/>
                            <a:cxnLst/>
                            <a:rect l="0" t="0" r="0" b="0"/>
                            <a:pathLst>
                              <a:path w="7772399" h="270625">
                                <a:moveTo>
                                  <a:pt x="0" y="0"/>
                                </a:moveTo>
                                <a:lnTo>
                                  <a:pt x="7772399" y="0"/>
                                </a:lnTo>
                                <a:lnTo>
                                  <a:pt x="7772399" y="270625"/>
                                </a:lnTo>
                                <a:lnTo>
                                  <a:pt x="0" y="270625"/>
                                </a:lnTo>
                                <a:lnTo>
                                  <a:pt x="0" y="0"/>
                                </a:lnTo>
                              </a:path>
                            </a:pathLst>
                          </a:custGeom>
                          <a:ln w="0" cap="flat">
                            <a:miter lim="127000"/>
                          </a:ln>
                        </wps:spPr>
                        <wps:style>
                          <a:lnRef idx="0">
                            <a:srgbClr val="000000">
                              <a:alpha val="0"/>
                            </a:srgbClr>
                          </a:lnRef>
                          <a:fillRef idx="1">
                            <a:srgbClr val="203864"/>
                          </a:fillRef>
                          <a:effectRef idx="0">
                            <a:scrgbClr r="0" g="0" b="0"/>
                          </a:effectRef>
                          <a:fontRef idx="none"/>
                        </wps:style>
                        <wps:bodyPr/>
                      </wps:wsp>
                      <wps:wsp>
                        <wps:cNvPr id="47" name="Shape 47"/>
                        <wps:cNvSpPr/>
                        <wps:spPr>
                          <a:xfrm>
                            <a:off x="0" y="270625"/>
                            <a:ext cx="7772400" cy="0"/>
                          </a:xfrm>
                          <a:custGeom>
                            <a:avLst/>
                            <a:gdLst/>
                            <a:ahLst/>
                            <a:cxnLst/>
                            <a:rect l="0" t="0" r="0" b="0"/>
                            <a:pathLst>
                              <a:path w="7772400">
                                <a:moveTo>
                                  <a:pt x="7772400" y="0"/>
                                </a:moveTo>
                                <a:lnTo>
                                  <a:pt x="0" y="0"/>
                                </a:lnTo>
                              </a:path>
                            </a:pathLst>
                          </a:custGeom>
                          <a:ln w="12192" cap="flat">
                            <a:miter lim="127000"/>
                          </a:ln>
                        </wps:spPr>
                        <wps:style>
                          <a:lnRef idx="1">
                            <a:srgbClr val="2F528F"/>
                          </a:lnRef>
                          <a:fillRef idx="0">
                            <a:srgbClr val="000000">
                              <a:alpha val="0"/>
                            </a:srgbClr>
                          </a:fillRef>
                          <a:effectRef idx="0">
                            <a:scrgbClr r="0" g="0" b="0"/>
                          </a:effectRef>
                          <a:fontRef idx="none"/>
                        </wps:style>
                        <wps:bodyPr/>
                      </wps:wsp>
                      <wps:wsp>
                        <wps:cNvPr id="48" name="Shape 48"/>
                        <wps:cNvSpPr/>
                        <wps:spPr>
                          <a:xfrm>
                            <a:off x="0" y="0"/>
                            <a:ext cx="7772400" cy="0"/>
                          </a:xfrm>
                          <a:custGeom>
                            <a:avLst/>
                            <a:gdLst/>
                            <a:ahLst/>
                            <a:cxnLst/>
                            <a:rect l="0" t="0" r="0" b="0"/>
                            <a:pathLst>
                              <a:path w="7772400">
                                <a:moveTo>
                                  <a:pt x="7772400" y="0"/>
                                </a:moveTo>
                                <a:lnTo>
                                  <a:pt x="0" y="0"/>
                                </a:lnTo>
                              </a:path>
                            </a:pathLst>
                          </a:custGeom>
                          <a:ln w="12192" cap="flat">
                            <a:miter lim="127000"/>
                          </a:ln>
                        </wps:spPr>
                        <wps:style>
                          <a:lnRef idx="1">
                            <a:srgbClr val="2F528F"/>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755" style="width:612pt;height:21.309pt;position:absolute;mso-position-horizontal-relative:page;mso-position-horizontal:absolute;margin-left:0pt;mso-position-vertical-relative:page;margin-top:640.761pt;" coordsize="77724,2706">
                <v:shape id="Shape 9990" style="position:absolute;width:77723;height:2706;left:0;top:0;" coordsize="7772399,270625" path="m0,0l7772399,0l7772399,270625l0,270625l0,0">
                  <v:stroke weight="0pt" endcap="flat" joinstyle="miter" miterlimit="10" on="false" color="#000000" opacity="0"/>
                  <v:fill on="true" color="#203864"/>
                </v:shape>
                <v:shape id="Shape 47" style="position:absolute;width:77724;height:0;left:0;top:2706;" coordsize="7772400,0" path="m7772400,0l0,0">
                  <v:stroke weight="0.96pt" endcap="flat" joinstyle="miter" miterlimit="10" on="true" color="#2f528f"/>
                  <v:fill on="false" color="#000000" opacity="0"/>
                </v:shape>
                <v:shape id="Shape 48" style="position:absolute;width:77724;height:0;left:0;top:0;" coordsize="7772400,0" path="m7772400,0l0,0">
                  <v:stroke weight="0.96pt" endcap="flat" joinstyle="miter" miterlimit="10" on="true" color="#2f528f"/>
                  <v:fill on="false" color="#000000" opacity="0"/>
                </v:shape>
                <w10:wrap type="topAndBottom"/>
              </v:group>
            </w:pict>
          </mc:Fallback>
        </mc:AlternateContent>
      </w:r>
      <w:r>
        <w:rPr>
          <w:rFonts w:ascii="Century Gothic" w:eastAsia="Century Gothic" w:hAnsi="Century Gothic" w:cs="Century Gothic"/>
          <w:b/>
          <w:color w:val="215868"/>
          <w:sz w:val="48"/>
        </w:rPr>
        <w:t xml:space="preserve"> </w:t>
      </w:r>
    </w:p>
    <w:p w:rsidR="00773D5B" w:rsidRDefault="007F16F2">
      <w:pPr>
        <w:spacing w:after="157"/>
        <w:ind w:left="-449" w:right="0" w:firstLine="0"/>
        <w:jc w:val="left"/>
      </w:pPr>
      <w:r>
        <w:rPr>
          <w:rFonts w:ascii="Calibri" w:eastAsia="Calibri" w:hAnsi="Calibri" w:cs="Calibri"/>
          <w:noProof/>
          <w:sz w:val="22"/>
        </w:rPr>
        <mc:AlternateContent>
          <mc:Choice Requires="wpg">
            <w:drawing>
              <wp:inline distT="0" distB="0" distL="0" distR="0">
                <wp:extent cx="5784850" cy="2157349"/>
                <wp:effectExtent l="0" t="0" r="0" b="0"/>
                <wp:docPr id="7753" name="Group 7753"/>
                <wp:cNvGraphicFramePr/>
                <a:graphic xmlns:a="http://schemas.openxmlformats.org/drawingml/2006/main">
                  <a:graphicData uri="http://schemas.microsoft.com/office/word/2010/wordprocessingGroup">
                    <wpg:wgp>
                      <wpg:cNvGrpSpPr/>
                      <wpg:grpSpPr>
                        <a:xfrm>
                          <a:off x="0" y="0"/>
                          <a:ext cx="5784850" cy="2157349"/>
                          <a:chOff x="0" y="0"/>
                          <a:chExt cx="5784850" cy="2157349"/>
                        </a:xfrm>
                      </wpg:grpSpPr>
                      <pic:pic xmlns:pic="http://schemas.openxmlformats.org/drawingml/2006/picture">
                        <pic:nvPicPr>
                          <pic:cNvPr id="7" name="Picture 7"/>
                          <pic:cNvPicPr/>
                        </pic:nvPicPr>
                        <pic:blipFill>
                          <a:blip r:embed="rId5"/>
                          <a:stretch>
                            <a:fillRect/>
                          </a:stretch>
                        </pic:blipFill>
                        <pic:spPr>
                          <a:xfrm>
                            <a:off x="0" y="57277"/>
                            <a:ext cx="5609844" cy="2100072"/>
                          </a:xfrm>
                          <a:prstGeom prst="rect">
                            <a:avLst/>
                          </a:prstGeom>
                        </pic:spPr>
                      </pic:pic>
                      <wps:wsp>
                        <wps:cNvPr id="15" name="Rectangle 15"/>
                        <wps:cNvSpPr/>
                        <wps:spPr>
                          <a:xfrm>
                            <a:off x="285293" y="0"/>
                            <a:ext cx="4045732"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Nombre del profesor</w:t>
                              </w:r>
                            </w:p>
                          </w:txbxContent>
                        </wps:txbx>
                        <wps:bodyPr horzOverflow="overflow" vert="horz" lIns="0" tIns="0" rIns="0" bIns="0" rtlCol="0">
                          <a:noAutofit/>
                        </wps:bodyPr>
                      </wps:wsp>
                      <wps:wsp>
                        <wps:cNvPr id="16" name="Rectangle 16"/>
                        <wps:cNvSpPr/>
                        <wps:spPr>
                          <a:xfrm>
                            <a:off x="3327781" y="0"/>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w:t>
                              </w:r>
                            </w:p>
                          </w:txbxContent>
                        </wps:txbx>
                        <wps:bodyPr horzOverflow="overflow" vert="horz" lIns="0" tIns="0" rIns="0" bIns="0" rtlCol="0">
                          <a:noAutofit/>
                        </wps:bodyPr>
                      </wps:wsp>
                      <wps:wsp>
                        <wps:cNvPr id="17" name="Rectangle 17"/>
                        <wps:cNvSpPr/>
                        <wps:spPr>
                          <a:xfrm>
                            <a:off x="3413125" y="0"/>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s:wsp>
                        <wps:cNvPr id="18" name="Rectangle 18"/>
                        <wps:cNvSpPr/>
                        <wps:spPr>
                          <a:xfrm>
                            <a:off x="3498469" y="0"/>
                            <a:ext cx="2926873"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Nayeli Morales</w:t>
                              </w:r>
                            </w:p>
                          </w:txbxContent>
                        </wps:txbx>
                        <wps:bodyPr horzOverflow="overflow" vert="horz" lIns="0" tIns="0" rIns="0" bIns="0" rtlCol="0">
                          <a:noAutofit/>
                        </wps:bodyPr>
                      </wps:wsp>
                      <wps:wsp>
                        <wps:cNvPr id="19" name="Rectangle 19"/>
                        <wps:cNvSpPr/>
                        <wps:spPr>
                          <a:xfrm>
                            <a:off x="5699507" y="0"/>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s:wsp>
                        <wps:cNvPr id="20" name="Rectangle 20"/>
                        <wps:cNvSpPr/>
                        <wps:spPr>
                          <a:xfrm>
                            <a:off x="285293" y="662940"/>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s:wsp>
                        <wps:cNvPr id="21" name="Rectangle 21"/>
                        <wps:cNvSpPr/>
                        <wps:spPr>
                          <a:xfrm>
                            <a:off x="285293" y="1194816"/>
                            <a:ext cx="531863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Materia: Seminario de Tesis</w:t>
                              </w:r>
                            </w:p>
                          </w:txbxContent>
                        </wps:txbx>
                        <wps:bodyPr horzOverflow="overflow" vert="horz" lIns="0" tIns="0" rIns="0" bIns="0" rtlCol="0">
                          <a:noAutofit/>
                        </wps:bodyPr>
                      </wps:wsp>
                      <wps:wsp>
                        <wps:cNvPr id="22" name="Rectangle 22"/>
                        <wps:cNvSpPr/>
                        <wps:spPr>
                          <a:xfrm>
                            <a:off x="4284853" y="1194816"/>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s:wsp>
                        <wps:cNvPr id="23" name="Rectangle 23"/>
                        <wps:cNvSpPr/>
                        <wps:spPr>
                          <a:xfrm>
                            <a:off x="285293" y="1725168"/>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s:wsp>
                        <wps:cNvPr id="24" name="Rectangle 24"/>
                        <wps:cNvSpPr/>
                        <wps:spPr>
                          <a:xfrm>
                            <a:off x="370637" y="1725168"/>
                            <a:ext cx="113508" cy="393310"/>
                          </a:xfrm>
                          <a:prstGeom prst="rect">
                            <a:avLst/>
                          </a:prstGeom>
                          <a:ln>
                            <a:noFill/>
                          </a:ln>
                        </wps:spPr>
                        <wps:txbx>
                          <w:txbxContent>
                            <w:p w:rsidR="00773D5B" w:rsidRDefault="007F16F2">
                              <w:pPr>
                                <w:spacing w:after="160"/>
                                <w:ind w:left="0" w:right="0" w:firstLine="0"/>
                                <w:jc w:val="left"/>
                              </w:pPr>
                              <w:r>
                                <w:rPr>
                                  <w:rFonts w:ascii="Century Gothic" w:eastAsia="Century Gothic" w:hAnsi="Century Gothic" w:cs="Century Gothic"/>
                                  <w:b/>
                                  <w:color w:val="215868"/>
                                  <w:sz w:val="4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753" style="width:455.5pt;height:169.87pt;mso-position-horizontal-relative:char;mso-position-vertical-relative:line" coordsize="57848,21573">
                <v:shape id="Picture 7" style="position:absolute;width:56098;height:21000;left:0;top:572;" filled="f">
                  <v:imagedata r:id="rId6"/>
                </v:shape>
                <v:rect id="Rectangle 15" style="position:absolute;width:40457;height:3933;left:2852;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Nombre del profesor</w:t>
                        </w:r>
                      </w:p>
                    </w:txbxContent>
                  </v:textbox>
                </v:rect>
                <v:rect id="Rectangle 16" style="position:absolute;width:1135;height:3933;left:33277;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w:t>
                        </w:r>
                      </w:p>
                    </w:txbxContent>
                  </v:textbox>
                </v:rect>
                <v:rect id="Rectangle 17" style="position:absolute;width:1135;height:3933;left:34131;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rect id="Rectangle 18" style="position:absolute;width:29268;height:3933;left:34984;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Nayeli Morales</w:t>
                        </w:r>
                      </w:p>
                    </w:txbxContent>
                  </v:textbox>
                </v:rect>
                <v:rect id="Rectangle 19" style="position:absolute;width:1135;height:3933;left:56995;top:0;"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rect id="Rectangle 20" style="position:absolute;width:1135;height:3933;left:2852;top:6629;"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rect id="Rectangle 21" style="position:absolute;width:53186;height:3933;left:2852;top:11948;"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Materia: Seminario de Tesis</w:t>
                        </w:r>
                      </w:p>
                    </w:txbxContent>
                  </v:textbox>
                </v:rect>
                <v:rect id="Rectangle 22" style="position:absolute;width:1135;height:3933;left:42848;top:11948;"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rect id="Rectangle 23" style="position:absolute;width:1135;height:3933;left:2852;top:17251;"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rect id="Rectangle 24" style="position:absolute;width:1135;height:3933;left:3706;top:17251;" filled="f" stroked="f">
                  <v:textbox inset="0,0,0,0">
                    <w:txbxContent>
                      <w:p>
                        <w:pPr>
                          <w:spacing w:before="0" w:after="160" w:line="259" w:lineRule="auto"/>
                          <w:ind w:left="0" w:right="0" w:firstLine="0"/>
                          <w:jc w:val="left"/>
                        </w:pPr>
                        <w:r>
                          <w:rPr>
                            <w:rFonts w:cs="Century Gothic" w:hAnsi="Century Gothic" w:eastAsia="Century Gothic" w:ascii="Century Gothic"/>
                            <w:b w:val="1"/>
                            <w:color w:val="215868"/>
                            <w:sz w:val="48"/>
                          </w:rPr>
                          <w:t xml:space="preserve"> </w:t>
                        </w:r>
                      </w:p>
                    </w:txbxContent>
                  </v:textbox>
                </v:rect>
              </v:group>
            </w:pict>
          </mc:Fallback>
        </mc:AlternateContent>
      </w:r>
    </w:p>
    <w:p w:rsidR="00773D5B" w:rsidRDefault="007F16F2">
      <w:pPr>
        <w:spacing w:after="177" w:line="267" w:lineRule="auto"/>
        <w:ind w:left="-5" w:right="0"/>
        <w:jc w:val="left"/>
      </w:pPr>
      <w:r>
        <w:rPr>
          <w:rFonts w:ascii="Century Gothic" w:eastAsia="Century Gothic" w:hAnsi="Century Gothic" w:cs="Century Gothic"/>
          <w:b/>
          <w:color w:val="215868"/>
          <w:sz w:val="48"/>
        </w:rPr>
        <w:t xml:space="preserve">Nombre del trabajo: Citas de posibles temas de tesis </w:t>
      </w:r>
    </w:p>
    <w:p w:rsidR="00773D5B" w:rsidRDefault="007F16F2">
      <w:pPr>
        <w:spacing w:after="332"/>
        <w:ind w:left="0" w:right="0" w:firstLine="0"/>
        <w:jc w:val="left"/>
      </w:pPr>
      <w:r>
        <w:rPr>
          <w:rFonts w:ascii="Century Gothic" w:eastAsia="Century Gothic" w:hAnsi="Century Gothic" w:cs="Century Gothic"/>
          <w:b/>
          <w:color w:val="215868"/>
          <w:sz w:val="48"/>
        </w:rPr>
        <w:t xml:space="preserve"> </w:t>
      </w:r>
    </w:p>
    <w:p w:rsidR="00773D5B" w:rsidRDefault="007F16F2">
      <w:pPr>
        <w:spacing w:after="0" w:line="267" w:lineRule="auto"/>
        <w:ind w:left="-5" w:right="0"/>
        <w:jc w:val="left"/>
      </w:pPr>
      <w:r>
        <w:rPr>
          <w:rFonts w:ascii="Century Gothic" w:eastAsia="Century Gothic" w:hAnsi="Century Gothic" w:cs="Century Gothic"/>
          <w:b/>
          <w:color w:val="215868"/>
          <w:sz w:val="48"/>
        </w:rPr>
        <w:t>Grupo</w:t>
      </w:r>
      <w:r>
        <w:rPr>
          <w:rFonts w:ascii="Century Gothic" w:eastAsia="Century Gothic" w:hAnsi="Century Gothic" w:cs="Century Gothic"/>
          <w:b/>
          <w:color w:val="215868"/>
          <w:sz w:val="56"/>
        </w:rPr>
        <w:t xml:space="preserve">: 8° </w:t>
      </w:r>
      <w:r>
        <w:rPr>
          <w:rFonts w:ascii="Century Gothic" w:eastAsia="Century Gothic" w:hAnsi="Century Gothic" w:cs="Century Gothic"/>
          <w:b/>
          <w:color w:val="215868"/>
          <w:sz w:val="48"/>
        </w:rPr>
        <w:t xml:space="preserve">Medicina veterinaria y </w:t>
      </w:r>
    </w:p>
    <w:p w:rsidR="00773D5B" w:rsidRDefault="007F16F2">
      <w:pPr>
        <w:spacing w:after="0" w:line="267" w:lineRule="auto"/>
        <w:ind w:left="-5" w:right="0"/>
        <w:jc w:val="left"/>
      </w:pPr>
      <w:r>
        <w:rPr>
          <w:rFonts w:ascii="Century Gothic" w:eastAsia="Century Gothic" w:hAnsi="Century Gothic" w:cs="Century Gothic"/>
          <w:b/>
          <w:color w:val="215868"/>
          <w:sz w:val="48"/>
        </w:rPr>
        <w:t xml:space="preserve">Zootecnia </w:t>
      </w:r>
    </w:p>
    <w:p w:rsidR="00773D5B" w:rsidRDefault="007F16F2">
      <w:pPr>
        <w:spacing w:after="0"/>
        <w:ind w:left="0" w:right="0" w:firstLine="0"/>
        <w:jc w:val="left"/>
      </w:pPr>
      <w:r>
        <w:rPr>
          <w:rFonts w:ascii="Century Gothic" w:eastAsia="Century Gothic" w:hAnsi="Century Gothic" w:cs="Century Gothic"/>
          <w:color w:val="215868"/>
          <w:sz w:val="22"/>
        </w:rPr>
        <w:t xml:space="preserve">                               </w:t>
      </w:r>
    </w:p>
    <w:tbl>
      <w:tblPr>
        <w:tblStyle w:val="TableGrid"/>
        <w:tblW w:w="8546" w:type="dxa"/>
        <w:tblInd w:w="571" w:type="dxa"/>
        <w:tblCellMar>
          <w:top w:w="39" w:type="dxa"/>
          <w:left w:w="108" w:type="dxa"/>
          <w:bottom w:w="0" w:type="dxa"/>
          <w:right w:w="33" w:type="dxa"/>
        </w:tblCellMar>
        <w:tblLook w:val="04A0" w:firstRow="1" w:lastRow="0" w:firstColumn="1" w:lastColumn="0" w:noHBand="0" w:noVBand="1"/>
      </w:tblPr>
      <w:tblGrid>
        <w:gridCol w:w="2500"/>
        <w:gridCol w:w="1740"/>
        <w:gridCol w:w="1315"/>
        <w:gridCol w:w="1777"/>
        <w:gridCol w:w="1214"/>
      </w:tblGrid>
      <w:tr w:rsidR="00773D5B">
        <w:trPr>
          <w:trHeight w:val="1472"/>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133"/>
              <w:ind w:left="0" w:right="0" w:firstLine="0"/>
            </w:pPr>
            <w:r>
              <w:rPr>
                <w:rFonts w:ascii="Gill Sans MT" w:eastAsia="Gill Sans MT" w:hAnsi="Gill Sans MT" w:cs="Gill Sans MT"/>
                <w:sz w:val="28"/>
              </w:rPr>
              <w:lastRenderedPageBreak/>
              <w:t xml:space="preserve">Nombre del posible </w:t>
            </w:r>
          </w:p>
          <w:p w:rsidR="00773D5B" w:rsidRDefault="007F16F2">
            <w:pPr>
              <w:spacing w:after="0"/>
              <w:ind w:left="0" w:right="76" w:firstLine="0"/>
              <w:jc w:val="center"/>
            </w:pPr>
            <w:r>
              <w:rPr>
                <w:rFonts w:ascii="Gill Sans MT" w:eastAsia="Gill Sans MT" w:hAnsi="Gill Sans MT" w:cs="Gill Sans MT"/>
                <w:sz w:val="28"/>
              </w:rPr>
              <w:t xml:space="preserve">tema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12" w:right="0" w:firstLine="0"/>
            </w:pPr>
            <w:r>
              <w:rPr>
                <w:rFonts w:ascii="Gill Sans MT" w:eastAsia="Gill Sans MT" w:hAnsi="Gill Sans MT" w:cs="Gill Sans MT"/>
                <w:sz w:val="28"/>
              </w:rPr>
              <w:t xml:space="preserve">que me gusta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que no me gusta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133"/>
              <w:ind w:left="0" w:right="78" w:firstLine="0"/>
              <w:jc w:val="center"/>
            </w:pPr>
            <w:r>
              <w:rPr>
                <w:rFonts w:ascii="Gill Sans MT" w:eastAsia="Gill Sans MT" w:hAnsi="Gill Sans MT" w:cs="Gill Sans MT"/>
                <w:sz w:val="28"/>
              </w:rPr>
              <w:t xml:space="preserve">que tanto </w:t>
            </w:r>
          </w:p>
          <w:p w:rsidR="00773D5B" w:rsidRDefault="007F16F2">
            <w:pPr>
              <w:spacing w:after="0"/>
              <w:ind w:left="0" w:right="0" w:firstLine="0"/>
              <w:jc w:val="center"/>
            </w:pPr>
            <w:r>
              <w:rPr>
                <w:rFonts w:ascii="Gill Sans MT" w:eastAsia="Gill Sans MT" w:hAnsi="Gill Sans MT" w:cs="Gill Sans MT"/>
                <w:sz w:val="28"/>
              </w:rPr>
              <w:t xml:space="preserve">conozco del tema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line="356" w:lineRule="auto"/>
              <w:ind w:left="0" w:right="0" w:firstLine="0"/>
              <w:jc w:val="center"/>
            </w:pPr>
            <w:r>
              <w:rPr>
                <w:rFonts w:ascii="Gill Sans MT" w:eastAsia="Gill Sans MT" w:hAnsi="Gill Sans MT" w:cs="Gill Sans MT"/>
                <w:sz w:val="28"/>
              </w:rPr>
              <w:t xml:space="preserve">tiempo </w:t>
            </w:r>
            <w:proofErr w:type="spellStart"/>
            <w:r>
              <w:rPr>
                <w:rFonts w:ascii="Gill Sans MT" w:eastAsia="Gill Sans MT" w:hAnsi="Gill Sans MT" w:cs="Gill Sans MT"/>
                <w:sz w:val="28"/>
              </w:rPr>
              <w:t>disponib</w:t>
            </w:r>
            <w:proofErr w:type="spellEnd"/>
          </w:p>
          <w:p w:rsidR="00773D5B" w:rsidRDefault="007F16F2">
            <w:pPr>
              <w:spacing w:after="0"/>
              <w:ind w:left="0" w:right="75" w:firstLine="0"/>
              <w:jc w:val="center"/>
            </w:pPr>
            <w:r>
              <w:rPr>
                <w:rFonts w:ascii="Gill Sans MT" w:eastAsia="Gill Sans MT" w:hAnsi="Gill Sans MT" w:cs="Gill Sans MT"/>
                <w:sz w:val="28"/>
              </w:rPr>
              <w:t xml:space="preserve">le </w:t>
            </w:r>
          </w:p>
        </w:tc>
      </w:tr>
      <w:tr w:rsidR="00773D5B">
        <w:trPr>
          <w:trHeight w:val="1471"/>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76" w:firstLine="0"/>
              <w:jc w:val="center"/>
            </w:pPr>
            <w:r>
              <w:rPr>
                <w:rFonts w:ascii="Gill Sans MT" w:eastAsia="Gill Sans MT" w:hAnsi="Gill Sans MT" w:cs="Gill Sans MT"/>
                <w:sz w:val="28"/>
              </w:rPr>
              <w:t xml:space="preserve">Coccidia en aves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132"/>
              <w:ind w:left="0" w:right="76" w:firstLine="0"/>
              <w:jc w:val="center"/>
            </w:pPr>
            <w:r>
              <w:rPr>
                <w:rFonts w:ascii="Gill Sans MT" w:eastAsia="Gill Sans MT" w:hAnsi="Gill Sans MT" w:cs="Gill Sans MT"/>
                <w:sz w:val="28"/>
              </w:rPr>
              <w:t xml:space="preserve">prolonga el </w:t>
            </w:r>
          </w:p>
          <w:p w:rsidR="00773D5B" w:rsidRDefault="007F16F2">
            <w:pPr>
              <w:spacing w:after="0"/>
              <w:ind w:left="0" w:right="0" w:firstLine="0"/>
              <w:jc w:val="center"/>
            </w:pPr>
            <w:r>
              <w:rPr>
                <w:rFonts w:ascii="Gill Sans MT" w:eastAsia="Gill Sans MT" w:hAnsi="Gill Sans MT" w:cs="Gill Sans MT"/>
                <w:sz w:val="28"/>
              </w:rPr>
              <w:t xml:space="preserve">tiempo de vida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132"/>
              <w:ind w:left="29" w:right="0" w:firstLine="0"/>
              <w:jc w:val="left"/>
            </w:pPr>
            <w:r>
              <w:rPr>
                <w:rFonts w:ascii="Gill Sans MT" w:eastAsia="Gill Sans MT" w:hAnsi="Gill Sans MT" w:cs="Gill Sans MT"/>
                <w:sz w:val="28"/>
              </w:rPr>
              <w:t>Contagio</w:t>
            </w:r>
          </w:p>
          <w:p w:rsidR="00773D5B" w:rsidRDefault="007F16F2">
            <w:pPr>
              <w:spacing w:after="0"/>
              <w:ind w:left="0" w:right="78" w:firstLine="0"/>
              <w:jc w:val="center"/>
            </w:pPr>
            <w:r>
              <w:rPr>
                <w:rFonts w:ascii="Gill Sans MT" w:eastAsia="Gill Sans MT" w:hAnsi="Gill Sans MT" w:cs="Gill Sans MT"/>
                <w:sz w:val="28"/>
              </w:rPr>
              <w:t xml:space="preserve">s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He leído un poco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41" w:right="0" w:firstLine="0"/>
              <w:jc w:val="left"/>
            </w:pPr>
            <w:r>
              <w:rPr>
                <w:rFonts w:ascii="Gill Sans MT" w:eastAsia="Gill Sans MT" w:hAnsi="Gill Sans MT" w:cs="Gill Sans MT"/>
                <w:sz w:val="28"/>
              </w:rPr>
              <w:t xml:space="preserve">7 meses </w:t>
            </w:r>
          </w:p>
        </w:tc>
      </w:tr>
      <w:tr w:rsidR="00773D5B">
        <w:trPr>
          <w:trHeight w:val="1959"/>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133"/>
              <w:ind w:left="0" w:right="78" w:firstLine="0"/>
              <w:jc w:val="center"/>
            </w:pPr>
            <w:r>
              <w:rPr>
                <w:rFonts w:ascii="Gill Sans MT" w:eastAsia="Gill Sans MT" w:hAnsi="Gill Sans MT" w:cs="Gill Sans MT"/>
                <w:sz w:val="28"/>
              </w:rPr>
              <w:t xml:space="preserve">Reproducción en </w:t>
            </w:r>
          </w:p>
          <w:p w:rsidR="00773D5B" w:rsidRDefault="007F16F2">
            <w:pPr>
              <w:spacing w:after="0"/>
              <w:ind w:left="0" w:right="78" w:firstLine="0"/>
              <w:jc w:val="center"/>
            </w:pPr>
            <w:r>
              <w:rPr>
                <w:rFonts w:ascii="Gill Sans MT" w:eastAsia="Gill Sans MT" w:hAnsi="Gill Sans MT" w:cs="Gill Sans MT"/>
                <w:sz w:val="28"/>
              </w:rPr>
              <w:t xml:space="preserve">aves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Producción rápida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0" w:line="356" w:lineRule="auto"/>
              <w:ind w:left="0" w:right="0" w:firstLine="0"/>
              <w:jc w:val="center"/>
            </w:pPr>
            <w:r>
              <w:rPr>
                <w:rFonts w:ascii="Gill Sans MT" w:eastAsia="Gill Sans MT" w:hAnsi="Gill Sans MT" w:cs="Gill Sans MT"/>
                <w:sz w:val="28"/>
              </w:rPr>
              <w:t xml:space="preserve">No hay mucha </w:t>
            </w:r>
          </w:p>
          <w:p w:rsidR="00773D5B" w:rsidRDefault="007F16F2">
            <w:pPr>
              <w:spacing w:after="0"/>
              <w:ind w:left="0" w:right="0" w:firstLine="0"/>
              <w:jc w:val="center"/>
            </w:pPr>
            <w:proofErr w:type="spellStart"/>
            <w:r>
              <w:rPr>
                <w:rFonts w:ascii="Gill Sans MT" w:eastAsia="Gill Sans MT" w:hAnsi="Gill Sans MT" w:cs="Gill Sans MT"/>
                <w:sz w:val="28"/>
              </w:rPr>
              <w:t>informaci</w:t>
            </w:r>
            <w:proofErr w:type="spellEnd"/>
            <w:r>
              <w:rPr>
                <w:rFonts w:ascii="Gill Sans MT" w:eastAsia="Gill Sans MT" w:hAnsi="Gill Sans MT" w:cs="Gill Sans MT"/>
                <w:sz w:val="28"/>
              </w:rPr>
              <w:t xml:space="preserve"> </w:t>
            </w:r>
            <w:proofErr w:type="spellStart"/>
            <w:r>
              <w:rPr>
                <w:rFonts w:ascii="Gill Sans MT" w:eastAsia="Gill Sans MT" w:hAnsi="Gill Sans MT" w:cs="Gill Sans MT"/>
                <w:sz w:val="28"/>
              </w:rPr>
              <w:t>ón</w:t>
            </w:r>
            <w:proofErr w:type="spellEnd"/>
            <w:r>
              <w:rPr>
                <w:rFonts w:ascii="Gill Sans MT" w:eastAsia="Gill Sans MT" w:hAnsi="Gill Sans MT" w:cs="Gill Sans MT"/>
                <w:sz w:val="28"/>
              </w:rPr>
              <w:t xml:space="preserve">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Lo suficiente para abordarlo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41" w:right="0" w:firstLine="0"/>
              <w:jc w:val="left"/>
            </w:pPr>
            <w:r>
              <w:rPr>
                <w:rFonts w:ascii="Gill Sans MT" w:eastAsia="Gill Sans MT" w:hAnsi="Gill Sans MT" w:cs="Gill Sans MT"/>
                <w:sz w:val="28"/>
              </w:rPr>
              <w:t xml:space="preserve">7 meses </w:t>
            </w:r>
          </w:p>
        </w:tc>
      </w:tr>
      <w:tr w:rsidR="00773D5B">
        <w:trPr>
          <w:trHeight w:val="1471"/>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58" w:right="0" w:firstLine="0"/>
              <w:jc w:val="left"/>
            </w:pPr>
            <w:r>
              <w:rPr>
                <w:rFonts w:ascii="Gill Sans MT" w:eastAsia="Gill Sans MT" w:hAnsi="Gill Sans MT" w:cs="Gill Sans MT"/>
                <w:sz w:val="28"/>
              </w:rPr>
              <w:t xml:space="preserve">Engorde de gallinas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Producción rápida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estrés animal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Lo suficiente para abordarlo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41" w:right="0" w:firstLine="0"/>
              <w:jc w:val="left"/>
            </w:pPr>
            <w:r>
              <w:rPr>
                <w:rFonts w:ascii="Gill Sans MT" w:eastAsia="Gill Sans MT" w:hAnsi="Gill Sans MT" w:cs="Gill Sans MT"/>
                <w:sz w:val="28"/>
              </w:rPr>
              <w:t xml:space="preserve">7 meses </w:t>
            </w:r>
          </w:p>
        </w:tc>
      </w:tr>
      <w:tr w:rsidR="00773D5B">
        <w:trPr>
          <w:trHeight w:val="1472"/>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76" w:firstLine="0"/>
              <w:jc w:val="center"/>
            </w:pPr>
            <w:proofErr w:type="spellStart"/>
            <w:r>
              <w:rPr>
                <w:rFonts w:ascii="Gill Sans MT" w:eastAsia="Gill Sans MT" w:hAnsi="Gill Sans MT" w:cs="Gill Sans MT"/>
                <w:sz w:val="28"/>
              </w:rPr>
              <w:t>Picaje</w:t>
            </w:r>
            <w:proofErr w:type="spellEnd"/>
            <w:r>
              <w:rPr>
                <w:rFonts w:ascii="Gill Sans MT" w:eastAsia="Gill Sans MT" w:hAnsi="Gill Sans MT" w:cs="Gill Sans MT"/>
                <w:sz w:val="28"/>
              </w:rPr>
              <w:t xml:space="preserve"> en aves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133"/>
              <w:ind w:left="0" w:right="76" w:firstLine="0"/>
              <w:jc w:val="center"/>
            </w:pPr>
            <w:r>
              <w:rPr>
                <w:rFonts w:ascii="Gill Sans MT" w:eastAsia="Gill Sans MT" w:hAnsi="Gill Sans MT" w:cs="Gill Sans MT"/>
                <w:sz w:val="28"/>
              </w:rPr>
              <w:t xml:space="preserve">Evitar </w:t>
            </w:r>
          </w:p>
          <w:p w:rsidR="00773D5B" w:rsidRDefault="007F16F2">
            <w:pPr>
              <w:spacing w:after="132"/>
              <w:ind w:left="22" w:right="0" w:firstLine="0"/>
            </w:pPr>
            <w:proofErr w:type="spellStart"/>
            <w:r>
              <w:rPr>
                <w:rFonts w:ascii="Gill Sans MT" w:eastAsia="Gill Sans MT" w:hAnsi="Gill Sans MT" w:cs="Gill Sans MT"/>
                <w:sz w:val="28"/>
              </w:rPr>
              <w:t>enfermedade</w:t>
            </w:r>
            <w:proofErr w:type="spellEnd"/>
          </w:p>
          <w:p w:rsidR="00773D5B" w:rsidRDefault="007F16F2">
            <w:pPr>
              <w:spacing w:after="0"/>
              <w:ind w:left="0" w:right="76" w:firstLine="0"/>
              <w:jc w:val="center"/>
            </w:pPr>
            <w:r>
              <w:rPr>
                <w:rFonts w:ascii="Gill Sans MT" w:eastAsia="Gill Sans MT" w:hAnsi="Gill Sans MT" w:cs="Gill Sans MT"/>
                <w:sz w:val="28"/>
              </w:rPr>
              <w:t xml:space="preserve">s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Dolor en el animal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Lo suficiente para abordarlo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41" w:right="0" w:firstLine="0"/>
              <w:jc w:val="left"/>
            </w:pPr>
            <w:r>
              <w:rPr>
                <w:rFonts w:ascii="Gill Sans MT" w:eastAsia="Gill Sans MT" w:hAnsi="Gill Sans MT" w:cs="Gill Sans MT"/>
                <w:sz w:val="28"/>
              </w:rPr>
              <w:t xml:space="preserve">7 meses </w:t>
            </w:r>
          </w:p>
        </w:tc>
      </w:tr>
      <w:tr w:rsidR="00773D5B">
        <w:trPr>
          <w:trHeight w:val="1471"/>
        </w:trPr>
        <w:tc>
          <w:tcPr>
            <w:tcW w:w="2499"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Medicina empírica en aves </w:t>
            </w:r>
          </w:p>
        </w:tc>
        <w:tc>
          <w:tcPr>
            <w:tcW w:w="1740"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Que es natural </w:t>
            </w:r>
          </w:p>
        </w:tc>
        <w:tc>
          <w:tcPr>
            <w:tcW w:w="1315"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Tiempo completo </w:t>
            </w:r>
          </w:p>
        </w:tc>
        <w:tc>
          <w:tcPr>
            <w:tcW w:w="1777"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0" w:right="0" w:firstLine="0"/>
              <w:jc w:val="center"/>
            </w:pPr>
            <w:r>
              <w:rPr>
                <w:rFonts w:ascii="Gill Sans MT" w:eastAsia="Gill Sans MT" w:hAnsi="Gill Sans MT" w:cs="Gill Sans MT"/>
                <w:sz w:val="28"/>
              </w:rPr>
              <w:t xml:space="preserve">Lo suficiente para abordarlo </w:t>
            </w:r>
          </w:p>
        </w:tc>
        <w:tc>
          <w:tcPr>
            <w:tcW w:w="1214" w:type="dxa"/>
            <w:tcBorders>
              <w:top w:val="single" w:sz="4" w:space="0" w:color="000000"/>
              <w:left w:val="single" w:sz="4" w:space="0" w:color="000000"/>
              <w:bottom w:val="single" w:sz="4" w:space="0" w:color="000000"/>
              <w:right w:val="single" w:sz="4" w:space="0" w:color="000000"/>
            </w:tcBorders>
          </w:tcPr>
          <w:p w:rsidR="00773D5B" w:rsidRDefault="007F16F2">
            <w:pPr>
              <w:spacing w:after="0"/>
              <w:ind w:left="41" w:right="0" w:firstLine="0"/>
              <w:jc w:val="left"/>
            </w:pPr>
            <w:r>
              <w:rPr>
                <w:rFonts w:ascii="Gill Sans MT" w:eastAsia="Gill Sans MT" w:hAnsi="Gill Sans MT" w:cs="Gill Sans MT"/>
                <w:sz w:val="28"/>
              </w:rPr>
              <w:t xml:space="preserve">7 meses </w:t>
            </w:r>
          </w:p>
        </w:tc>
      </w:tr>
    </w:tbl>
    <w:p w:rsidR="00773D5B" w:rsidRDefault="007F16F2">
      <w:pPr>
        <w:spacing w:after="293"/>
        <w:ind w:left="4844" w:right="0" w:firstLine="0"/>
      </w:pPr>
      <w:r>
        <w:rPr>
          <w:rFonts w:ascii="Gill Sans MT" w:eastAsia="Gill Sans MT" w:hAnsi="Gill Sans MT" w:cs="Gill Sans MT"/>
          <w:sz w:val="28"/>
        </w:rPr>
        <w:t xml:space="preserve"> </w:t>
      </w:r>
    </w:p>
    <w:p w:rsidR="00773D5B" w:rsidRDefault="007F16F2">
      <w:pPr>
        <w:spacing w:after="291"/>
        <w:ind w:left="4844" w:right="0" w:firstLine="0"/>
      </w:pPr>
      <w:r>
        <w:rPr>
          <w:rFonts w:ascii="Gill Sans MT" w:eastAsia="Gill Sans MT" w:hAnsi="Gill Sans MT" w:cs="Gill Sans MT"/>
          <w:sz w:val="28"/>
        </w:rPr>
        <w:t xml:space="preserve"> </w:t>
      </w:r>
    </w:p>
    <w:p w:rsidR="00773D5B" w:rsidRDefault="007F16F2">
      <w:pPr>
        <w:spacing w:after="293"/>
        <w:ind w:left="4844" w:right="0" w:firstLine="0"/>
      </w:pPr>
      <w:r>
        <w:rPr>
          <w:rFonts w:ascii="Gill Sans MT" w:eastAsia="Gill Sans MT" w:hAnsi="Gill Sans MT" w:cs="Gill Sans MT"/>
          <w:sz w:val="28"/>
        </w:rPr>
        <w:t xml:space="preserve"> </w:t>
      </w:r>
    </w:p>
    <w:p w:rsidR="00773D5B" w:rsidRDefault="007F16F2">
      <w:pPr>
        <w:spacing w:after="291"/>
        <w:ind w:left="4844" w:right="0" w:firstLine="0"/>
      </w:pPr>
      <w:r>
        <w:rPr>
          <w:rFonts w:ascii="Gill Sans MT" w:eastAsia="Gill Sans MT" w:hAnsi="Gill Sans MT" w:cs="Gill Sans MT"/>
          <w:sz w:val="28"/>
        </w:rPr>
        <w:t xml:space="preserve"> </w:t>
      </w:r>
    </w:p>
    <w:p w:rsidR="00773D5B" w:rsidRDefault="007F16F2">
      <w:pPr>
        <w:spacing w:after="293"/>
        <w:ind w:left="4844" w:right="0" w:firstLine="0"/>
      </w:pPr>
      <w:r>
        <w:rPr>
          <w:rFonts w:ascii="Gill Sans MT" w:eastAsia="Gill Sans MT" w:hAnsi="Gill Sans MT" w:cs="Gill Sans MT"/>
          <w:sz w:val="28"/>
        </w:rPr>
        <w:t xml:space="preserve"> </w:t>
      </w:r>
    </w:p>
    <w:p w:rsidR="00773D5B" w:rsidRDefault="007F16F2">
      <w:pPr>
        <w:spacing w:after="0"/>
        <w:ind w:left="4844" w:right="0" w:firstLine="0"/>
      </w:pPr>
      <w:r>
        <w:rPr>
          <w:rFonts w:ascii="Gill Sans MT" w:eastAsia="Gill Sans MT" w:hAnsi="Gill Sans MT" w:cs="Gill Sans MT"/>
          <w:sz w:val="28"/>
        </w:rPr>
        <w:t xml:space="preserve"> </w:t>
      </w:r>
    </w:p>
    <w:p w:rsidR="00773D5B" w:rsidRDefault="007F16F2">
      <w:pPr>
        <w:pStyle w:val="Ttulo1"/>
        <w:spacing w:after="294"/>
        <w:ind w:left="573" w:right="4"/>
      </w:pPr>
      <w:r>
        <w:lastRenderedPageBreak/>
        <w:t xml:space="preserve">Coccidiosis en aves </w:t>
      </w:r>
    </w:p>
    <w:p w:rsidR="00773D5B" w:rsidRDefault="007F16F2">
      <w:pPr>
        <w:spacing w:after="261"/>
        <w:ind w:left="641" w:right="0" w:firstLine="0"/>
        <w:jc w:val="center"/>
      </w:pPr>
      <w:r>
        <w:rPr>
          <w:sz w:val="28"/>
        </w:rPr>
        <w:t xml:space="preserve"> </w:t>
      </w:r>
    </w:p>
    <w:p w:rsidR="00773D5B" w:rsidRDefault="007F16F2" w:rsidP="007F16F2">
      <w:pPr>
        <w:spacing w:after="160" w:line="360" w:lineRule="auto"/>
        <w:ind w:left="561" w:right="0"/>
      </w:pPr>
      <w:r>
        <w:t>La coccidiosis en aves es una enfermedad producida por protozoarios, concretamente coccidias, que se contagian por vía oral-fecal, se reproducen en el interior del ave afectando al tracto gastrointestinal y posteriormente se distribuyen en las heces origin</w:t>
      </w:r>
      <w:r>
        <w:t xml:space="preserve">ando nuevos focos de infección. </w:t>
      </w:r>
      <w:r>
        <w:t xml:space="preserve">(Arana, 2016) </w:t>
      </w:r>
    </w:p>
    <w:p w:rsidR="00773D5B" w:rsidRDefault="007F16F2">
      <w:pPr>
        <w:spacing w:after="278"/>
        <w:ind w:left="566" w:right="0" w:firstLine="0"/>
        <w:jc w:val="left"/>
      </w:pPr>
      <w:r>
        <w:t xml:space="preserve"> </w:t>
      </w:r>
    </w:p>
    <w:p w:rsidR="00773D5B" w:rsidRDefault="007F16F2" w:rsidP="007F16F2">
      <w:pPr>
        <w:spacing w:after="160" w:line="360" w:lineRule="auto"/>
        <w:ind w:right="0"/>
      </w:pPr>
      <w:r>
        <w:t xml:space="preserve">En las </w:t>
      </w:r>
      <w:r>
        <w:t>aves de corral, la infección por coccidias causa enteritis parasitaria en múltiples partes del tracto gastrointestinal, provocando bajo desempeño, perdida de la pigmentación, diarrea y en casos severos puede provocar la muerte del animal. La coccidiosis es</w:t>
      </w:r>
      <w:r>
        <w:t xml:space="preserve"> ocasionada por un protozoario del género Eimeria, estos parásitos unicelulares son huésped específico y muchas de las especies invaden solo un segmento especifico del intestino. </w:t>
      </w:r>
    </w:p>
    <w:p w:rsidR="00773D5B" w:rsidRDefault="007F16F2">
      <w:pPr>
        <w:ind w:left="561" w:right="0"/>
      </w:pPr>
      <w:r>
        <w:t>(</w:t>
      </w:r>
      <w:proofErr w:type="spellStart"/>
      <w:r>
        <w:t>PennStates</w:t>
      </w:r>
      <w:proofErr w:type="spellEnd"/>
      <w:r>
        <w:t xml:space="preserve"> </w:t>
      </w:r>
      <w:proofErr w:type="spellStart"/>
      <w:r>
        <w:t>Extension</w:t>
      </w:r>
      <w:proofErr w:type="spellEnd"/>
      <w:r>
        <w:t xml:space="preserve">, 2021) </w:t>
      </w:r>
    </w:p>
    <w:p w:rsidR="00773D5B" w:rsidRDefault="007F16F2">
      <w:pPr>
        <w:spacing w:after="276"/>
        <w:ind w:left="566" w:right="0" w:firstLine="0"/>
        <w:jc w:val="left"/>
      </w:pPr>
      <w:r>
        <w:t xml:space="preserve"> </w:t>
      </w:r>
    </w:p>
    <w:p w:rsidR="00773D5B" w:rsidRDefault="007F16F2">
      <w:pPr>
        <w:spacing w:after="120" w:line="395" w:lineRule="auto"/>
        <w:ind w:left="561" w:right="0"/>
      </w:pPr>
      <w:r>
        <w:t>La Coccidiosis aviar es una enfermedad produ</w:t>
      </w:r>
      <w:r>
        <w:t>cida por protozoarios, los cuales afectan de manera frecuente a diversas aves domésticas y otros ejemplares, estos al ser contagiados por la infección presentan ciertos signos como debilidad, alteraciones en el sistema digestivo y otros síntomas de la Cocc</w:t>
      </w:r>
      <w:r>
        <w:t xml:space="preserve">idiosis en aves. (Hablemos de aves, s.f.) </w:t>
      </w:r>
    </w:p>
    <w:p w:rsidR="00773D5B" w:rsidRDefault="007F16F2">
      <w:pPr>
        <w:spacing w:after="276"/>
        <w:ind w:left="566" w:right="0" w:firstLine="0"/>
        <w:jc w:val="left"/>
      </w:pPr>
      <w:r>
        <w:t xml:space="preserve"> </w:t>
      </w:r>
    </w:p>
    <w:p w:rsidR="00773D5B" w:rsidRDefault="007F16F2">
      <w:pPr>
        <w:spacing w:after="160" w:line="360" w:lineRule="auto"/>
        <w:ind w:left="561" w:right="0"/>
      </w:pPr>
      <w:r>
        <w:t>Se han descrito nueve especies de Eimeria a partir del pollo. La infección concurrente con dos o más especies de coccidia es común. Cada especie de Eimeria provoca separaciones y enfermedades distintas, reconoci</w:t>
      </w:r>
      <w:r>
        <w:t xml:space="preserve">bles e independientes de las demás especies. Sin embrago, para fines de diagnóstico, las características de identificación de lesiones macroscópicas tradicionales son adecuadas y se puede hacer un diagnóstico satisfactorio. </w:t>
      </w:r>
    </w:p>
    <w:p w:rsidR="00773D5B" w:rsidRDefault="007F16F2">
      <w:pPr>
        <w:ind w:left="561" w:right="0"/>
      </w:pPr>
      <w:r>
        <w:t xml:space="preserve">(Serrano, 2018) </w:t>
      </w:r>
    </w:p>
    <w:p w:rsidR="00773D5B" w:rsidRDefault="007F16F2">
      <w:pPr>
        <w:spacing w:after="276"/>
        <w:ind w:left="566" w:right="0" w:firstLine="0"/>
        <w:jc w:val="left"/>
      </w:pPr>
      <w:r>
        <w:lastRenderedPageBreak/>
        <w:t xml:space="preserve"> </w:t>
      </w:r>
    </w:p>
    <w:p w:rsidR="00773D5B" w:rsidRDefault="007F16F2">
      <w:pPr>
        <w:spacing w:after="161" w:line="360" w:lineRule="auto"/>
        <w:ind w:left="561" w:right="0"/>
      </w:pPr>
      <w:r>
        <w:t>Afecta a dif</w:t>
      </w:r>
      <w:r>
        <w:t>erentes tipos de aves, incluyendo aves domésticas y de granja. En este último caso, los pollitos en desarrollo y los adultos jóvenes son más susceptibles a la enfermedad. Los pollitos de menos de tres semanas o los pollos maduros muy rara vez sufren esta e</w:t>
      </w:r>
      <w:r>
        <w:t xml:space="preserve">nfermedad. </w:t>
      </w:r>
    </w:p>
    <w:p w:rsidR="00773D5B" w:rsidRDefault="007F16F2">
      <w:pPr>
        <w:ind w:left="561" w:right="0"/>
      </w:pPr>
      <w:r>
        <w:t xml:space="preserve">(Wiki animales, s.f.) </w:t>
      </w:r>
    </w:p>
    <w:p w:rsidR="00773D5B" w:rsidRDefault="007F16F2">
      <w:pPr>
        <w:spacing w:after="309"/>
        <w:ind w:left="566" w:right="0" w:firstLine="0"/>
        <w:jc w:val="left"/>
      </w:pPr>
      <w:r>
        <w:t xml:space="preserve"> </w:t>
      </w:r>
    </w:p>
    <w:p w:rsidR="00773D5B" w:rsidRDefault="007F16F2">
      <w:pPr>
        <w:pStyle w:val="Ttulo1"/>
        <w:ind w:left="573" w:right="5"/>
      </w:pPr>
      <w:r>
        <w:t xml:space="preserve">Reproducción de Aves </w:t>
      </w:r>
    </w:p>
    <w:p w:rsidR="00773D5B" w:rsidRDefault="007F16F2">
      <w:pPr>
        <w:spacing w:after="160" w:line="360" w:lineRule="auto"/>
        <w:ind w:left="561" w:right="0"/>
      </w:pPr>
      <w:r>
        <w:t xml:space="preserve">Las gallinas y los gallos poseen órganos reproductores similares. Existe la duda si el macho posee órganos </w:t>
      </w:r>
      <w:r>
        <w:t xml:space="preserve">reproductores, y la respuesta es que sí, posee un pene en forma de globo, capas de reservar esperma. Mientras que la gallina posee una cloaca en la cual son depositados los espermas. </w:t>
      </w:r>
    </w:p>
    <w:p w:rsidR="00773D5B" w:rsidRDefault="007F16F2">
      <w:pPr>
        <w:ind w:left="561" w:right="0"/>
      </w:pPr>
      <w:r>
        <w:t xml:space="preserve">(Coello, 2018) </w:t>
      </w:r>
    </w:p>
    <w:p w:rsidR="00773D5B" w:rsidRDefault="007F16F2">
      <w:pPr>
        <w:spacing w:after="276"/>
        <w:ind w:left="566" w:right="0" w:firstLine="0"/>
        <w:jc w:val="left"/>
      </w:pPr>
      <w:r>
        <w:t xml:space="preserve"> </w:t>
      </w:r>
    </w:p>
    <w:p w:rsidR="00773D5B" w:rsidRDefault="007F16F2">
      <w:pPr>
        <w:spacing w:after="159" w:line="360" w:lineRule="auto"/>
        <w:ind w:left="561" w:right="0"/>
      </w:pPr>
      <w:r>
        <w:t>la fertilización se realiza internamente y estas incub</w:t>
      </w:r>
      <w:r>
        <w:t xml:space="preserve">an sus huevos. Las gallinas son especies polígamas ya que hasta 10 gallinas pueden llegar a aparearse con el mismo gallo. El proceso de reproducción de gallinas ponedoras se da en primavera y verano y solo al cumplir los 6 meses estás pueden reproducirse. </w:t>
      </w:r>
      <w:r>
        <w:t xml:space="preserve">Uno de los factores que favorece la reproducción es la luz por esta razón se recomienda que están pasen varias horas al día en la luz. </w:t>
      </w:r>
    </w:p>
    <w:p w:rsidR="00773D5B" w:rsidRDefault="007F16F2">
      <w:pPr>
        <w:ind w:left="561" w:right="0"/>
      </w:pPr>
      <w:r>
        <w:t xml:space="preserve">(Gallina ponedora, s.f.) </w:t>
      </w:r>
    </w:p>
    <w:p w:rsidR="00773D5B" w:rsidRDefault="007F16F2">
      <w:pPr>
        <w:spacing w:after="0"/>
        <w:ind w:left="566" w:right="0" w:firstLine="0"/>
        <w:jc w:val="left"/>
      </w:pPr>
      <w:r>
        <w:t xml:space="preserve"> </w:t>
      </w:r>
    </w:p>
    <w:p w:rsidR="00773D5B" w:rsidRDefault="007F16F2">
      <w:pPr>
        <w:spacing w:after="160" w:line="360" w:lineRule="auto"/>
        <w:ind w:left="561" w:right="0"/>
      </w:pPr>
      <w:r>
        <w:t xml:space="preserve">La reproducción de las gallinas y la formación del huevo se logra en 4 fases. La primera es </w:t>
      </w:r>
      <w:r>
        <w:t xml:space="preserve">la ovulación dentro del ovario, se desprende el óvulo de la </w:t>
      </w:r>
      <w:proofErr w:type="spellStart"/>
      <w:r>
        <w:t>ovoteca</w:t>
      </w:r>
      <w:proofErr w:type="spellEnd"/>
      <w:r>
        <w:t xml:space="preserve"> hacia el oviducto. La segunda se fecunda en el infundíbulo, luego, se nutre con albúmina y se acondiciona al huevo con membranas testaras para la cáscara. En la tercera fase se forma la cá</w:t>
      </w:r>
      <w:r>
        <w:t xml:space="preserve">scara para la protección de la yema, este proceso ocurre en el útero. La cuarta consiste en la salida o expulsión del huevo por la cloaca. </w:t>
      </w:r>
    </w:p>
    <w:p w:rsidR="00773D5B" w:rsidRDefault="007F16F2">
      <w:pPr>
        <w:ind w:left="561" w:right="0"/>
      </w:pPr>
      <w:r>
        <w:lastRenderedPageBreak/>
        <w:t xml:space="preserve">(Chuso, 2021) </w:t>
      </w:r>
    </w:p>
    <w:p w:rsidR="00773D5B" w:rsidRDefault="007F16F2">
      <w:pPr>
        <w:spacing w:after="276"/>
        <w:ind w:left="566" w:right="0" w:firstLine="0"/>
        <w:jc w:val="left"/>
      </w:pPr>
      <w:r>
        <w:t xml:space="preserve"> </w:t>
      </w:r>
    </w:p>
    <w:p w:rsidR="00773D5B" w:rsidRDefault="007F16F2">
      <w:pPr>
        <w:spacing w:after="160" w:line="360" w:lineRule="auto"/>
        <w:ind w:left="561" w:right="0"/>
      </w:pPr>
      <w:r>
        <w:t>Al igual que ocurre con otras aves, el gallo y la gallina realizan un curioso ritual de apareamient</w:t>
      </w:r>
      <w:r>
        <w:t>o. Cuando el gallo capta que ella está receptiva empieza a hacer una especie de baile a su alrededor. Baja una de sus alas y empieza a moverse en círculos. La gallina puede agachar la cabeza para mostrar que está lista o escaparse inicialmente. Sea como se</w:t>
      </w:r>
      <w:r>
        <w:t xml:space="preserve">a, el gallo acabará por cogerla y subirse encima, agarrándola de la cresta o de las plumas de la zona del cuello. </w:t>
      </w:r>
    </w:p>
    <w:p w:rsidR="00773D5B" w:rsidRDefault="007F16F2">
      <w:pPr>
        <w:ind w:left="561" w:right="0"/>
      </w:pPr>
      <w:r>
        <w:t xml:space="preserve">(Pazo de </w:t>
      </w:r>
      <w:proofErr w:type="spellStart"/>
      <w:r>
        <w:t>Vilane</w:t>
      </w:r>
      <w:proofErr w:type="spellEnd"/>
      <w:r>
        <w:t xml:space="preserve">, 2020) </w:t>
      </w:r>
    </w:p>
    <w:p w:rsidR="00773D5B" w:rsidRDefault="007F16F2">
      <w:pPr>
        <w:spacing w:after="276"/>
        <w:ind w:left="566" w:right="0" w:firstLine="0"/>
        <w:jc w:val="left"/>
      </w:pPr>
      <w:r>
        <w:t xml:space="preserve"> </w:t>
      </w:r>
    </w:p>
    <w:p w:rsidR="00773D5B" w:rsidRDefault="007F16F2">
      <w:pPr>
        <w:spacing w:after="162" w:line="360" w:lineRule="auto"/>
        <w:ind w:left="561" w:right="0"/>
      </w:pPr>
      <w:r>
        <w:t>Los pollitos gemelos pueden llegar cuando el ovario libera dos yemas al mismo tiempo. Las yemas se llevan juntas al</w:t>
      </w:r>
      <w:r>
        <w:t xml:space="preserve"> oviducto de la gallina y se forma una única cáscara alrededor de ellas. Así, dos embriones de gallina son encapsulados por el mismo huevo. Pero una vez que los polluelos están listos para eclosionar, se encuentran con un problema. Para salir del huevo, lo</w:t>
      </w:r>
      <w:r>
        <w:t xml:space="preserve">s polluelos suelen tener un espacio entre el pico y la cáscara, cosa que no ocurre en un huevo doble. Los polluelos gemelos se picotean mutuamente sin poder encontrar la pared de los huevos. </w:t>
      </w:r>
    </w:p>
    <w:p w:rsidR="00773D5B" w:rsidRDefault="007F16F2">
      <w:pPr>
        <w:ind w:left="561" w:right="0"/>
      </w:pPr>
      <w:r>
        <w:t xml:space="preserve">(Habitat3, 2021) </w:t>
      </w:r>
    </w:p>
    <w:p w:rsidR="00773D5B" w:rsidRDefault="007F16F2">
      <w:pPr>
        <w:spacing w:after="275"/>
        <w:ind w:left="566" w:right="0" w:firstLine="0"/>
        <w:jc w:val="left"/>
      </w:pPr>
      <w:r>
        <w:t xml:space="preserve"> </w:t>
      </w:r>
    </w:p>
    <w:p w:rsidR="00773D5B" w:rsidRDefault="007F16F2">
      <w:pPr>
        <w:spacing w:after="0"/>
        <w:ind w:left="566" w:right="0" w:firstLine="0"/>
        <w:jc w:val="left"/>
      </w:pPr>
      <w:r>
        <w:t xml:space="preserve"> </w:t>
      </w:r>
    </w:p>
    <w:p w:rsidR="00773D5B" w:rsidRDefault="007F16F2">
      <w:pPr>
        <w:spacing w:after="310"/>
        <w:ind w:left="566" w:right="0" w:firstLine="0"/>
        <w:jc w:val="left"/>
      </w:pPr>
      <w:r>
        <w:t xml:space="preserve"> </w:t>
      </w:r>
    </w:p>
    <w:p w:rsidR="00773D5B" w:rsidRDefault="007F16F2">
      <w:pPr>
        <w:pStyle w:val="Ttulo1"/>
        <w:ind w:left="573"/>
      </w:pPr>
      <w:r>
        <w:t xml:space="preserve">Engorde en aves </w:t>
      </w:r>
    </w:p>
    <w:p w:rsidR="00773D5B" w:rsidRDefault="007F16F2">
      <w:pPr>
        <w:spacing w:after="160" w:line="360" w:lineRule="auto"/>
        <w:ind w:left="561" w:right="0"/>
      </w:pPr>
      <w:r>
        <w:t>Las gallinas de engorde son los pollos criados en granjas para ser consumida su carne. Se les llama así, cuando están en su primera fase de vida, bajo cuidados especiales para garantizar que ganen peso y que su nutrición sea balanceada entre proteínas y vi</w:t>
      </w:r>
      <w:r>
        <w:t xml:space="preserve">taminas, con la finalidad de sacrificarlas una vez hayan alcanzado el nivel de desarrollo esperado. </w:t>
      </w:r>
    </w:p>
    <w:p w:rsidR="00773D5B" w:rsidRDefault="007F16F2">
      <w:pPr>
        <w:ind w:left="561" w:right="0"/>
      </w:pPr>
      <w:r>
        <w:t xml:space="preserve">(Gallinas de engorde, s.f.) </w:t>
      </w:r>
    </w:p>
    <w:p w:rsidR="00773D5B" w:rsidRDefault="007F16F2">
      <w:pPr>
        <w:spacing w:after="276"/>
        <w:ind w:left="566" w:right="0" w:firstLine="0"/>
        <w:jc w:val="left"/>
      </w:pPr>
      <w:r>
        <w:lastRenderedPageBreak/>
        <w:t xml:space="preserve"> </w:t>
      </w:r>
    </w:p>
    <w:p w:rsidR="00773D5B" w:rsidRDefault="007F16F2">
      <w:pPr>
        <w:spacing w:after="159" w:line="360" w:lineRule="auto"/>
        <w:ind w:left="561" w:right="0"/>
      </w:pPr>
      <w:r>
        <w:t xml:space="preserve">Estas aves se crían específicamente para la producción y consumo de carne, tanto los gallos como las gallinas de engorde se </w:t>
      </w:r>
      <w:r>
        <w:t xml:space="preserve">sacrifican para consumir carne. Según datos millones de pollos de engorde fueron sacrificados solo en los Estados Unidos. </w:t>
      </w:r>
    </w:p>
    <w:p w:rsidR="00773D5B" w:rsidRDefault="007F16F2">
      <w:pPr>
        <w:ind w:left="561" w:right="0"/>
      </w:pPr>
      <w:r>
        <w:t xml:space="preserve">(+gallinas.com, s.f.) </w:t>
      </w:r>
    </w:p>
    <w:p w:rsidR="00773D5B" w:rsidRDefault="007F16F2">
      <w:pPr>
        <w:spacing w:after="276"/>
        <w:ind w:left="566" w:right="0" w:firstLine="0"/>
        <w:jc w:val="left"/>
      </w:pPr>
      <w:r>
        <w:t xml:space="preserve"> </w:t>
      </w:r>
    </w:p>
    <w:p w:rsidR="00773D5B" w:rsidRDefault="007F16F2">
      <w:pPr>
        <w:spacing w:after="160" w:line="360" w:lineRule="auto"/>
        <w:ind w:left="561" w:right="0"/>
      </w:pPr>
      <w:r>
        <w:t>Se trata de garantizar que se desarrolle físicamente, con buenos músculos, huesos y grasa corporal. Los mach</w:t>
      </w:r>
      <w:r>
        <w:t xml:space="preserve">os en fase inicial deben recibir unos 1500 gramos, mientras que las hembras unos 12000 gr. Se usan harinas o </w:t>
      </w:r>
      <w:proofErr w:type="spellStart"/>
      <w:r>
        <w:t>crombelizados</w:t>
      </w:r>
      <w:proofErr w:type="spellEnd"/>
      <w:r>
        <w:t xml:space="preserve"> según el hábitat. En pellets se le ofrece solo la última semana de engorde. </w:t>
      </w:r>
    </w:p>
    <w:p w:rsidR="00773D5B" w:rsidRDefault="007F16F2">
      <w:pPr>
        <w:ind w:left="561" w:right="0"/>
      </w:pPr>
      <w:r>
        <w:t xml:space="preserve">(Gallina top, s.f.) </w:t>
      </w:r>
    </w:p>
    <w:p w:rsidR="00773D5B" w:rsidRDefault="007F16F2">
      <w:pPr>
        <w:spacing w:after="278"/>
        <w:ind w:left="566" w:right="0" w:firstLine="0"/>
        <w:jc w:val="left"/>
      </w:pPr>
      <w:r>
        <w:t xml:space="preserve"> </w:t>
      </w:r>
    </w:p>
    <w:p w:rsidR="00773D5B" w:rsidRDefault="007F16F2">
      <w:pPr>
        <w:spacing w:after="160" w:line="360" w:lineRule="auto"/>
        <w:ind w:left="561" w:right="0"/>
      </w:pPr>
      <w:r>
        <w:t>Las aves de mayor consumo son los</w:t>
      </w:r>
      <w:r>
        <w:t xml:space="preserve"> pollos y las gallinas, de estas últimas existen diversas razas que cubren necesidades específicas, por ejemplo, las gallinas ligeras producen huevo, para consumo de carne están las gallinas pesadas y las gallinas semipesados que son con doble propósito (c</w:t>
      </w:r>
      <w:r>
        <w:t xml:space="preserve">arne y huevo); los pollos son aquellas aves que en su mayoría se ocupan para consumo de carne y es conocido como pollo de engorda y se obtiene de las gallinas pesadas. </w:t>
      </w:r>
    </w:p>
    <w:p w:rsidR="00773D5B" w:rsidRDefault="007F16F2">
      <w:pPr>
        <w:ind w:left="561" w:right="0"/>
      </w:pPr>
      <w:r>
        <w:t xml:space="preserve">(Secretaría de Agricultura y Desarrollo Rural, 2015) </w:t>
      </w:r>
    </w:p>
    <w:p w:rsidR="00773D5B" w:rsidRDefault="007F16F2">
      <w:pPr>
        <w:spacing w:after="276"/>
        <w:ind w:left="566" w:right="0" w:firstLine="0"/>
        <w:jc w:val="left"/>
      </w:pPr>
      <w:r>
        <w:t xml:space="preserve"> </w:t>
      </w:r>
    </w:p>
    <w:p w:rsidR="00773D5B" w:rsidRDefault="007F16F2">
      <w:pPr>
        <w:spacing w:after="159" w:line="360" w:lineRule="auto"/>
        <w:ind w:left="561" w:right="0"/>
      </w:pPr>
      <w:r>
        <w:t xml:space="preserve">La dieta a base de maíz es uno </w:t>
      </w:r>
      <w:r>
        <w:t>de los alimentos más populares para gallinas, pues se considera al maíz como uno de los mejores granos para las aves, aportándole la energía y vitaminas necesarias para los pollos. Adicionando ingredientes con alto contenido proteico se genera una excelent</w:t>
      </w:r>
      <w:r>
        <w:t xml:space="preserve">e mezcla proteica que ayuda a los pollos a crecer y desarrollar musculo en menor tiempo. </w:t>
      </w:r>
    </w:p>
    <w:p w:rsidR="00773D5B" w:rsidRDefault="007F16F2">
      <w:pPr>
        <w:ind w:left="561" w:right="0"/>
      </w:pPr>
      <w:r>
        <w:t>(</w:t>
      </w:r>
      <w:proofErr w:type="spellStart"/>
      <w:r>
        <w:t>Cria</w:t>
      </w:r>
      <w:proofErr w:type="spellEnd"/>
      <w:r>
        <w:t xml:space="preserve"> de aves, 2021) </w:t>
      </w:r>
    </w:p>
    <w:p w:rsidR="00773D5B" w:rsidRDefault="007F16F2">
      <w:pPr>
        <w:spacing w:after="309"/>
        <w:ind w:left="566" w:right="0" w:firstLine="0"/>
        <w:jc w:val="left"/>
      </w:pPr>
      <w:r>
        <w:lastRenderedPageBreak/>
        <w:t xml:space="preserve"> </w:t>
      </w:r>
    </w:p>
    <w:p w:rsidR="00773D5B" w:rsidRDefault="007F16F2">
      <w:pPr>
        <w:pStyle w:val="Ttulo1"/>
        <w:ind w:left="566" w:firstLine="0"/>
        <w:jc w:val="left"/>
      </w:pPr>
      <w:r>
        <w:t xml:space="preserve">                                        </w:t>
      </w:r>
      <w:proofErr w:type="spellStart"/>
      <w:r>
        <w:t>Picaje</w:t>
      </w:r>
      <w:proofErr w:type="spellEnd"/>
      <w:r>
        <w:t xml:space="preserve"> de aves </w:t>
      </w:r>
    </w:p>
    <w:p w:rsidR="00773D5B" w:rsidRDefault="007F16F2">
      <w:pPr>
        <w:spacing w:after="106" w:line="354" w:lineRule="auto"/>
        <w:ind w:left="566" w:right="0" w:firstLine="0"/>
        <w:jc w:val="left"/>
      </w:pPr>
      <w:r>
        <w:t xml:space="preserve">Las aves domésticas se desarrollan en un ambiente diferente a su hábitat natural. Por lo tanto, los cambios en la presión ambiental y las condiciones emocionales o físicas pueden llevar a que se desarrolle este comportamiento. El </w:t>
      </w:r>
      <w:proofErr w:type="spellStart"/>
      <w:r>
        <w:t>Picaje</w:t>
      </w:r>
      <w:proofErr w:type="spellEnd"/>
      <w:r>
        <w:t xml:space="preserve"> es la práctica es m</w:t>
      </w:r>
      <w:r>
        <w:t>uy frecuente en las especies de loros en cautividad, cacatúas, canarios.</w:t>
      </w:r>
      <w:r>
        <w:rPr>
          <w:sz w:val="28"/>
        </w:rPr>
        <w:t xml:space="preserve"> </w:t>
      </w:r>
    </w:p>
    <w:p w:rsidR="00773D5B" w:rsidRDefault="007F16F2">
      <w:pPr>
        <w:ind w:left="561" w:right="0"/>
      </w:pPr>
      <w:r>
        <w:t xml:space="preserve">(Hablemos de Aves, s.f.) </w:t>
      </w:r>
    </w:p>
    <w:p w:rsidR="00773D5B" w:rsidRDefault="007F16F2">
      <w:pPr>
        <w:spacing w:after="276"/>
        <w:ind w:left="566" w:right="0" w:firstLine="0"/>
        <w:jc w:val="left"/>
      </w:pPr>
      <w:r>
        <w:t xml:space="preserve"> </w:t>
      </w:r>
    </w:p>
    <w:p w:rsidR="00773D5B" w:rsidRDefault="007F16F2">
      <w:pPr>
        <w:spacing w:after="162" w:line="360" w:lineRule="auto"/>
        <w:ind w:left="561" w:right="0"/>
      </w:pPr>
      <w:r>
        <w:t xml:space="preserve">Una cama en malas condiciones suele ser causa del </w:t>
      </w:r>
      <w:proofErr w:type="spellStart"/>
      <w:r>
        <w:t>Picaje</w:t>
      </w:r>
      <w:proofErr w:type="spellEnd"/>
      <w:r>
        <w:t xml:space="preserve"> en aves. Las gallinas tienen la necesidad de </w:t>
      </w:r>
      <w:r>
        <w:t>una cama seca y friable para que puedan desarrollar sus conductas de búsqueda de alimento o baño de plumas. Por ello, ante la falta de una cama adecuada, el animal buscara material alternativo para buscar comida y utilizara lo que este a su alcance, que pu</w:t>
      </w:r>
      <w:r>
        <w:t xml:space="preserve">ede ser las plumas de otras gallinas. </w:t>
      </w:r>
    </w:p>
    <w:p w:rsidR="00773D5B" w:rsidRDefault="007F16F2">
      <w:pPr>
        <w:ind w:left="561" w:right="0"/>
      </w:pPr>
      <w:r>
        <w:t xml:space="preserve">(Críadeaves.com, 2021) </w:t>
      </w:r>
    </w:p>
    <w:p w:rsidR="00773D5B" w:rsidRDefault="007F16F2">
      <w:pPr>
        <w:spacing w:after="115"/>
        <w:ind w:left="561" w:right="0"/>
      </w:pPr>
      <w:r>
        <w:t xml:space="preserve">El </w:t>
      </w:r>
      <w:proofErr w:type="spellStart"/>
      <w:r>
        <w:t>picaje</w:t>
      </w:r>
      <w:proofErr w:type="spellEnd"/>
      <w:r>
        <w:t xml:space="preserve"> de gallinas se da por muchas causas, pero principalmente por estrés. </w:t>
      </w:r>
    </w:p>
    <w:p w:rsidR="00773D5B" w:rsidRDefault="007F16F2">
      <w:pPr>
        <w:ind w:left="561" w:right="0"/>
      </w:pPr>
      <w:r>
        <w:t xml:space="preserve">Las gallinas empiezan a quitarse las plumas con el pico, hasta lesionarse. </w:t>
      </w:r>
    </w:p>
    <w:p w:rsidR="00773D5B" w:rsidRDefault="007F16F2">
      <w:pPr>
        <w:ind w:left="561" w:right="0"/>
      </w:pPr>
      <w:r>
        <w:t>(</w:t>
      </w:r>
      <w:proofErr w:type="spellStart"/>
      <w:r>
        <w:t>Asociacion</w:t>
      </w:r>
      <w:proofErr w:type="spellEnd"/>
      <w:r>
        <w:t xml:space="preserve"> española de ciencia </w:t>
      </w:r>
      <w:proofErr w:type="spellStart"/>
      <w:r>
        <w:t>avico</w:t>
      </w:r>
      <w:r>
        <w:t>la</w:t>
      </w:r>
      <w:proofErr w:type="spellEnd"/>
      <w:r>
        <w:t xml:space="preserve">, 2023) </w:t>
      </w:r>
    </w:p>
    <w:p w:rsidR="00773D5B" w:rsidRDefault="007F16F2">
      <w:pPr>
        <w:spacing w:after="276"/>
        <w:ind w:left="566" w:right="0" w:firstLine="0"/>
        <w:jc w:val="left"/>
      </w:pPr>
      <w:r>
        <w:t xml:space="preserve"> </w:t>
      </w:r>
    </w:p>
    <w:p w:rsidR="00773D5B" w:rsidRDefault="007F16F2">
      <w:pPr>
        <w:spacing w:after="160" w:line="360" w:lineRule="auto"/>
        <w:ind w:left="561" w:right="0"/>
      </w:pPr>
      <w:r>
        <w:t xml:space="preserve">Lo primero que debemos hacer frente al primer episodio de canibalismo o </w:t>
      </w:r>
      <w:proofErr w:type="spellStart"/>
      <w:r>
        <w:t>picaje</w:t>
      </w:r>
      <w:proofErr w:type="spellEnd"/>
      <w:r>
        <w:t xml:space="preserve"> es detectar tanto a los animales picados y/o heridos, como a los animales que han sido los que han agredido o han comenzado la acción. </w:t>
      </w:r>
    </w:p>
    <w:p w:rsidR="00773D5B" w:rsidRDefault="007F16F2">
      <w:pPr>
        <w:ind w:left="561" w:right="0"/>
      </w:pPr>
      <w:r>
        <w:t xml:space="preserve">(planeta avícola, 2021) </w:t>
      </w:r>
    </w:p>
    <w:p w:rsidR="00773D5B" w:rsidRDefault="007F16F2">
      <w:pPr>
        <w:spacing w:after="276"/>
        <w:ind w:left="566" w:right="0" w:firstLine="0"/>
        <w:jc w:val="left"/>
      </w:pPr>
      <w:r>
        <w:t xml:space="preserve"> </w:t>
      </w:r>
    </w:p>
    <w:p w:rsidR="00773D5B" w:rsidRDefault="007F16F2">
      <w:pPr>
        <w:spacing w:after="160" w:line="360" w:lineRule="auto"/>
        <w:ind w:left="561" w:right="0"/>
      </w:pPr>
      <w:r>
        <w:t>P</w:t>
      </w:r>
      <w:r>
        <w:t xml:space="preserve">ara entender por qué se picotean a sí mismos o a sus hermanos a veces incluso hasta la muerte, es necesario averiguar las razones de este comportamiento. Lo primero que los avicultores pueden notar en el cuerpo de los pollos son parches </w:t>
      </w:r>
      <w:r>
        <w:lastRenderedPageBreak/>
        <w:t>calvos o incluso he</w:t>
      </w:r>
      <w:r>
        <w:t xml:space="preserve">ridas sangrantes. Las gallinas se picotean fuertemente a la sangre o incluso a la muerte de un pariente. </w:t>
      </w:r>
    </w:p>
    <w:p w:rsidR="00773D5B" w:rsidRDefault="007F16F2">
      <w:pPr>
        <w:spacing w:after="309"/>
        <w:ind w:left="561" w:right="0"/>
      </w:pPr>
      <w:r>
        <w:t>(</w:t>
      </w:r>
      <w:proofErr w:type="spellStart"/>
      <w:r>
        <w:t>Cornet</w:t>
      </w:r>
      <w:proofErr w:type="spellEnd"/>
      <w:r>
        <w:t xml:space="preserve">, s.f.) </w:t>
      </w:r>
    </w:p>
    <w:p w:rsidR="00773D5B" w:rsidRDefault="007F16F2">
      <w:pPr>
        <w:pStyle w:val="Ttulo1"/>
        <w:ind w:left="573" w:right="3"/>
      </w:pPr>
      <w:r>
        <w:t>Medicina Empírica</w:t>
      </w:r>
      <w:bookmarkStart w:id="0" w:name="_GoBack"/>
      <w:bookmarkEnd w:id="0"/>
      <w:r>
        <w:t xml:space="preserve"> en Aves </w:t>
      </w:r>
    </w:p>
    <w:p w:rsidR="00773D5B" w:rsidRDefault="007F16F2">
      <w:pPr>
        <w:spacing w:after="160" w:line="360" w:lineRule="auto"/>
        <w:ind w:left="561" w:right="0"/>
      </w:pPr>
      <w:r>
        <w:t>El azufre es un mineral que desempeña un papel esencial en distintos procesos biológicos de los seres vivos, incluyendo las aves. Además, muchas granjas y criadores rurales utilizan azufre para eliminar microorganismos patógenos internos y externos que pue</w:t>
      </w:r>
      <w:r>
        <w:t xml:space="preserve">den ser causantes de enfermedades en las gallinas y pollos. </w:t>
      </w:r>
    </w:p>
    <w:p w:rsidR="00773D5B" w:rsidRDefault="007F16F2">
      <w:pPr>
        <w:ind w:left="561" w:right="0"/>
      </w:pPr>
      <w:r>
        <w:t xml:space="preserve">(Críadeaves.com, 2021) </w:t>
      </w:r>
    </w:p>
    <w:p w:rsidR="00773D5B" w:rsidRDefault="007F16F2">
      <w:pPr>
        <w:spacing w:after="276"/>
        <w:ind w:left="566" w:right="0" w:firstLine="0"/>
        <w:jc w:val="left"/>
      </w:pPr>
      <w:r>
        <w:t xml:space="preserve"> </w:t>
      </w:r>
    </w:p>
    <w:p w:rsidR="00773D5B" w:rsidRDefault="007F16F2">
      <w:pPr>
        <w:spacing w:after="160" w:line="360" w:lineRule="auto"/>
        <w:ind w:left="561" w:right="0"/>
      </w:pPr>
      <w:r>
        <w:t>El ajo es muy reconocido por su gran potencial terapéutico, esta hortaliza posee un carácter antibiótico debido a su alta actividad antimicrobiana. Por otro lado, el ajo</w:t>
      </w:r>
      <w:r>
        <w:t xml:space="preserve"> presenta un efecto modulador en la </w:t>
      </w:r>
      <w:proofErr w:type="spellStart"/>
      <w:r>
        <w:t>microbiota</w:t>
      </w:r>
      <w:proofErr w:type="spellEnd"/>
      <w:r>
        <w:t xml:space="preserve"> intestinal, es decir, inhibe la formación de comunidades microbianas. Por años el ajo se ha utilizado para combatir infecciones que provocan distintas enfermedades de las gallinas, obteniendo excelentes result</w:t>
      </w:r>
      <w:r>
        <w:t xml:space="preserve">ados en la utilización avícola. Algunas de las enfermedades o bacterias que se pueden tratar con esta hortaliza son: Salmonelosis en gallinas (Salmonella </w:t>
      </w:r>
      <w:proofErr w:type="spellStart"/>
      <w:r>
        <w:t>spp</w:t>
      </w:r>
      <w:proofErr w:type="spellEnd"/>
      <w:r>
        <w:t xml:space="preserve">.), Coccidiosis aviar, Gripe aviar, </w:t>
      </w:r>
      <w:proofErr w:type="spellStart"/>
      <w:r>
        <w:t>Clostridum</w:t>
      </w:r>
      <w:proofErr w:type="spellEnd"/>
      <w:r>
        <w:t xml:space="preserve"> </w:t>
      </w:r>
      <w:proofErr w:type="spellStart"/>
      <w:r>
        <w:t>spp</w:t>
      </w:r>
      <w:proofErr w:type="spellEnd"/>
      <w:r>
        <w:t xml:space="preserve">. </w:t>
      </w:r>
    </w:p>
    <w:p w:rsidR="00773D5B" w:rsidRDefault="007F16F2">
      <w:pPr>
        <w:ind w:left="561" w:right="0"/>
      </w:pPr>
      <w:r>
        <w:t xml:space="preserve">(críadeaves.com, 2019) </w:t>
      </w:r>
    </w:p>
    <w:p w:rsidR="00773D5B" w:rsidRDefault="007F16F2">
      <w:pPr>
        <w:spacing w:after="276"/>
        <w:ind w:left="566" w:right="0" w:firstLine="0"/>
        <w:jc w:val="left"/>
      </w:pPr>
      <w:r>
        <w:t xml:space="preserve"> </w:t>
      </w:r>
    </w:p>
    <w:p w:rsidR="00773D5B" w:rsidRDefault="007F16F2">
      <w:pPr>
        <w:spacing w:after="160" w:line="360" w:lineRule="auto"/>
        <w:ind w:left="561" w:right="0"/>
      </w:pPr>
      <w:r>
        <w:t xml:space="preserve">EL jengibre   tiene </w:t>
      </w:r>
      <w:r>
        <w:t>beneficios para las gallinas, entre ellos podemos mencionar: excelente medicamento natural para combatir todo lo relacionado a infecciones respiratorias como bronquitis, tos, ronquera, gripe, entre otros. También tiene propiedades antiinflamatorias, analgé</w:t>
      </w:r>
      <w:r>
        <w:t xml:space="preserve">sicas, antibacterianas y antivirales, en general aumenta las defensas del sistema inmune. </w:t>
      </w:r>
    </w:p>
    <w:p w:rsidR="00773D5B" w:rsidRDefault="007F16F2">
      <w:pPr>
        <w:ind w:left="561" w:right="0"/>
      </w:pPr>
      <w:r>
        <w:t xml:space="preserve">(Criadeaves.com, 2022) </w:t>
      </w:r>
    </w:p>
    <w:p w:rsidR="00773D5B" w:rsidRDefault="007F16F2">
      <w:pPr>
        <w:spacing w:after="276"/>
        <w:ind w:left="566" w:right="0" w:firstLine="0"/>
        <w:jc w:val="left"/>
      </w:pPr>
      <w:r>
        <w:lastRenderedPageBreak/>
        <w:t xml:space="preserve"> </w:t>
      </w:r>
    </w:p>
    <w:p w:rsidR="00773D5B" w:rsidRDefault="007F16F2">
      <w:pPr>
        <w:spacing w:after="159" w:line="360" w:lineRule="auto"/>
        <w:ind w:left="561" w:right="0"/>
      </w:pPr>
      <w:r>
        <w:t>Vinagre de sidra de manzana es un remedio casero para las gallinas y también un suplemento alimenticio, pues contiene minerales importantes</w:t>
      </w:r>
      <w:r>
        <w:t xml:space="preserve">, como azufre y potasio. Baja el pH del agua reduciendo la carga bacteriana, evita la formación de algas y previene la coccidiosis. </w:t>
      </w:r>
    </w:p>
    <w:p w:rsidR="00773D5B" w:rsidRDefault="007F16F2">
      <w:pPr>
        <w:ind w:left="561" w:right="0"/>
      </w:pPr>
      <w:r>
        <w:t xml:space="preserve">(Ok Diario, s.f.) </w:t>
      </w:r>
    </w:p>
    <w:p w:rsidR="00773D5B" w:rsidRDefault="007F16F2">
      <w:pPr>
        <w:spacing w:after="276"/>
        <w:ind w:left="566" w:right="0" w:firstLine="0"/>
        <w:jc w:val="left"/>
      </w:pPr>
      <w:r>
        <w:t xml:space="preserve"> </w:t>
      </w:r>
    </w:p>
    <w:p w:rsidR="00773D5B" w:rsidRDefault="007F16F2">
      <w:pPr>
        <w:spacing w:after="160" w:line="360" w:lineRule="auto"/>
        <w:ind w:left="561" w:right="0"/>
      </w:pPr>
      <w:r>
        <w:t>Para gallos de pelea, la cebolla es reguladora de azúcar en la sangre, Es muy útil en problemas de cat</w:t>
      </w:r>
      <w:r>
        <w:t xml:space="preserve">arro, bronquitis y faringitis. Así mismo contiene azufre, lo que previene con enfermedades respiratorias </w:t>
      </w:r>
    </w:p>
    <w:p w:rsidR="00773D5B" w:rsidRDefault="007F16F2">
      <w:pPr>
        <w:ind w:left="561" w:right="0"/>
      </w:pPr>
      <w:r>
        <w:t xml:space="preserve">(Todosobregallosdepelea.com, s.f.). </w:t>
      </w:r>
    </w:p>
    <w:p w:rsidR="00773D5B" w:rsidRDefault="007F16F2">
      <w:pPr>
        <w:spacing w:after="275"/>
        <w:ind w:left="566" w:right="0" w:firstLine="0"/>
        <w:jc w:val="left"/>
      </w:pPr>
      <w:r>
        <w:t xml:space="preserve"> </w:t>
      </w:r>
    </w:p>
    <w:p w:rsidR="00773D5B" w:rsidRDefault="007F16F2">
      <w:pPr>
        <w:spacing w:after="0"/>
        <w:ind w:left="566" w:right="0" w:firstLine="0"/>
        <w:jc w:val="left"/>
      </w:pPr>
      <w:r>
        <w:t xml:space="preserve"> </w:t>
      </w:r>
    </w:p>
    <w:p w:rsidR="00773D5B" w:rsidRDefault="007F16F2">
      <w:pPr>
        <w:pStyle w:val="Ttulo1"/>
        <w:spacing w:after="0"/>
        <w:ind w:left="566" w:firstLine="0"/>
        <w:jc w:val="left"/>
      </w:pPr>
      <w:r>
        <w:rPr>
          <w:rFonts w:ascii="Calibri" w:eastAsia="Calibri" w:hAnsi="Calibri" w:cs="Calibri"/>
          <w:color w:val="2F5496"/>
          <w:sz w:val="32"/>
        </w:rPr>
        <w:t xml:space="preserve">Referencias </w:t>
      </w:r>
    </w:p>
    <w:p w:rsidR="00773D5B" w:rsidRDefault="007F16F2">
      <w:pPr>
        <w:spacing w:after="161" w:line="258" w:lineRule="auto"/>
        <w:ind w:left="551" w:right="0" w:firstLine="0"/>
        <w:jc w:val="left"/>
      </w:pPr>
      <w:r>
        <w:rPr>
          <w:rFonts w:ascii="Calibri" w:eastAsia="Calibri" w:hAnsi="Calibri" w:cs="Calibri"/>
          <w:i/>
          <w:sz w:val="22"/>
        </w:rPr>
        <w:t>+gallinas.com</w:t>
      </w:r>
      <w:r>
        <w:rPr>
          <w:rFonts w:ascii="Calibri" w:eastAsia="Calibri" w:hAnsi="Calibri" w:cs="Calibri"/>
          <w:sz w:val="22"/>
        </w:rPr>
        <w:t>. (s.f.). Obtenido de https://masgallinas.com/razas-de-gallinas-de-engorde/</w:t>
      </w:r>
      <w:r>
        <w:rPr>
          <w:rFonts w:ascii="Calibri" w:eastAsia="Calibri" w:hAnsi="Calibri" w:cs="Calibri"/>
        </w:rPr>
        <w:t xml:space="preserve"> </w:t>
      </w:r>
    </w:p>
    <w:p w:rsidR="00773D5B" w:rsidRDefault="007F16F2">
      <w:pPr>
        <w:spacing w:after="161" w:line="258" w:lineRule="auto"/>
        <w:ind w:left="1281" w:right="0" w:hanging="730"/>
        <w:jc w:val="left"/>
      </w:pPr>
      <w:r>
        <w:rPr>
          <w:rFonts w:ascii="Calibri" w:eastAsia="Calibri" w:hAnsi="Calibri" w:cs="Calibri"/>
          <w:sz w:val="22"/>
        </w:rPr>
        <w:t xml:space="preserve">Arana, M. (19 de mayo de 2016). </w:t>
      </w:r>
      <w:r>
        <w:rPr>
          <w:rFonts w:ascii="Calibri" w:eastAsia="Calibri" w:hAnsi="Calibri" w:cs="Calibri"/>
          <w:i/>
          <w:sz w:val="22"/>
        </w:rPr>
        <w:t>Experto Animal</w:t>
      </w:r>
      <w:r>
        <w:rPr>
          <w:rFonts w:ascii="Calibri" w:eastAsia="Calibri" w:hAnsi="Calibri" w:cs="Calibri"/>
          <w:sz w:val="22"/>
        </w:rPr>
        <w:t xml:space="preserve">. Obtenido de https://www.expertoanimal.com/la-coccidiosis-en-aves-21289.html </w:t>
      </w:r>
    </w:p>
    <w:p w:rsidR="00773D5B" w:rsidRDefault="007F16F2">
      <w:pPr>
        <w:spacing w:after="161" w:line="258" w:lineRule="auto"/>
        <w:ind w:left="1281" w:right="0" w:hanging="730"/>
        <w:jc w:val="left"/>
      </w:pPr>
      <w:proofErr w:type="spellStart"/>
      <w:r>
        <w:rPr>
          <w:rFonts w:ascii="Calibri" w:eastAsia="Calibri" w:hAnsi="Calibri" w:cs="Calibri"/>
          <w:i/>
          <w:sz w:val="22"/>
        </w:rPr>
        <w:t>Asociacion</w:t>
      </w:r>
      <w:proofErr w:type="spellEnd"/>
      <w:r>
        <w:rPr>
          <w:rFonts w:ascii="Calibri" w:eastAsia="Calibri" w:hAnsi="Calibri" w:cs="Calibri"/>
          <w:i/>
          <w:sz w:val="22"/>
        </w:rPr>
        <w:t xml:space="preserve"> española de ciencia </w:t>
      </w:r>
      <w:proofErr w:type="spellStart"/>
      <w:r>
        <w:rPr>
          <w:rFonts w:ascii="Calibri" w:eastAsia="Calibri" w:hAnsi="Calibri" w:cs="Calibri"/>
          <w:i/>
          <w:sz w:val="22"/>
        </w:rPr>
        <w:t>avicola</w:t>
      </w:r>
      <w:proofErr w:type="spellEnd"/>
      <w:r>
        <w:rPr>
          <w:rFonts w:ascii="Calibri" w:eastAsia="Calibri" w:hAnsi="Calibri" w:cs="Calibri"/>
          <w:sz w:val="22"/>
        </w:rPr>
        <w:t xml:space="preserve">. (enero de 2023). Obtenido de https://www.wpsaaeca.es/seccion.php?id_seccion=2 </w:t>
      </w:r>
    </w:p>
    <w:p w:rsidR="00773D5B" w:rsidRDefault="007F16F2">
      <w:pPr>
        <w:spacing w:after="161" w:line="258" w:lineRule="auto"/>
        <w:ind w:left="1281" w:right="0" w:hanging="730"/>
        <w:jc w:val="left"/>
      </w:pPr>
      <w:r>
        <w:rPr>
          <w:rFonts w:ascii="Calibri" w:eastAsia="Calibri" w:hAnsi="Calibri" w:cs="Calibri"/>
          <w:sz w:val="22"/>
        </w:rPr>
        <w:t>Chuso. (25 d</w:t>
      </w:r>
      <w:r>
        <w:rPr>
          <w:rFonts w:ascii="Calibri" w:eastAsia="Calibri" w:hAnsi="Calibri" w:cs="Calibri"/>
          <w:sz w:val="22"/>
        </w:rPr>
        <w:t xml:space="preserve">e abril de 2021). </w:t>
      </w:r>
      <w:r>
        <w:rPr>
          <w:rFonts w:ascii="Calibri" w:eastAsia="Calibri" w:hAnsi="Calibri" w:cs="Calibri"/>
          <w:i/>
          <w:sz w:val="22"/>
        </w:rPr>
        <w:t>mundogallinas.com</w:t>
      </w:r>
      <w:r>
        <w:rPr>
          <w:rFonts w:ascii="Calibri" w:eastAsia="Calibri" w:hAnsi="Calibri" w:cs="Calibri"/>
          <w:sz w:val="22"/>
        </w:rPr>
        <w:t xml:space="preserve">. Obtenido de https://mundogallinas.com/reproduccion/reproduccion-de-las-gallinas/ </w:t>
      </w:r>
    </w:p>
    <w:p w:rsidR="00773D5B" w:rsidRDefault="007F16F2">
      <w:pPr>
        <w:spacing w:after="161" w:line="258" w:lineRule="auto"/>
        <w:ind w:left="1281" w:right="0" w:hanging="730"/>
        <w:jc w:val="left"/>
      </w:pPr>
      <w:r>
        <w:rPr>
          <w:rFonts w:ascii="Calibri" w:eastAsia="Calibri" w:hAnsi="Calibri" w:cs="Calibri"/>
          <w:sz w:val="22"/>
        </w:rPr>
        <w:t xml:space="preserve">Coello, Z. (23 de febrero de 2018). </w:t>
      </w:r>
      <w:r>
        <w:rPr>
          <w:rFonts w:ascii="Calibri" w:eastAsia="Calibri" w:hAnsi="Calibri" w:cs="Calibri"/>
          <w:i/>
          <w:sz w:val="22"/>
        </w:rPr>
        <w:t>Experto animal</w:t>
      </w:r>
      <w:r>
        <w:rPr>
          <w:rFonts w:ascii="Calibri" w:eastAsia="Calibri" w:hAnsi="Calibri" w:cs="Calibri"/>
          <w:sz w:val="22"/>
        </w:rPr>
        <w:t xml:space="preserve">. Obtenido de https://www.expertoanimal.com/la-reproduccion-de-las-gallinas-22667.html </w:t>
      </w:r>
    </w:p>
    <w:p w:rsidR="00773D5B" w:rsidRDefault="007F16F2">
      <w:pPr>
        <w:spacing w:after="1" w:line="258" w:lineRule="auto"/>
        <w:ind w:left="1281" w:right="0" w:hanging="730"/>
        <w:jc w:val="left"/>
      </w:pPr>
      <w:proofErr w:type="spellStart"/>
      <w:r>
        <w:rPr>
          <w:rFonts w:ascii="Calibri" w:eastAsia="Calibri" w:hAnsi="Calibri" w:cs="Calibri"/>
          <w:sz w:val="22"/>
        </w:rPr>
        <w:t>Cornet</w:t>
      </w:r>
      <w:proofErr w:type="spellEnd"/>
      <w:r>
        <w:rPr>
          <w:rFonts w:ascii="Calibri" w:eastAsia="Calibri" w:hAnsi="Calibri" w:cs="Calibri"/>
          <w:sz w:val="22"/>
        </w:rPr>
        <w:t xml:space="preserve">, A. (s.f.). </w:t>
      </w:r>
      <w:proofErr w:type="spellStart"/>
      <w:r>
        <w:rPr>
          <w:rFonts w:ascii="Calibri" w:eastAsia="Calibri" w:hAnsi="Calibri" w:cs="Calibri"/>
          <w:i/>
          <w:sz w:val="22"/>
        </w:rPr>
        <w:t>Farmer</w:t>
      </w:r>
      <w:proofErr w:type="spellEnd"/>
      <w:r>
        <w:rPr>
          <w:rFonts w:ascii="Calibri" w:eastAsia="Calibri" w:hAnsi="Calibri" w:cs="Calibri"/>
          <w:sz w:val="22"/>
        </w:rPr>
        <w:t>. Obtenido de https://burea-uinsurance.com/es/por-que-las-gallinas-ylos-gallos-se-picotean-entre-si-hasta-la-</w:t>
      </w:r>
    </w:p>
    <w:p w:rsidR="00773D5B" w:rsidRDefault="007F16F2">
      <w:pPr>
        <w:spacing w:after="161" w:line="258" w:lineRule="auto"/>
        <w:ind w:left="1286" w:right="0" w:firstLine="0"/>
        <w:jc w:val="left"/>
      </w:pPr>
      <w:r>
        <w:rPr>
          <w:rFonts w:ascii="Calibri" w:eastAsia="Calibri" w:hAnsi="Calibri" w:cs="Calibri"/>
          <w:sz w:val="22"/>
        </w:rPr>
        <w:t>sangre/</w:t>
      </w:r>
      <w:proofErr w:type="gramStart"/>
      <w:r>
        <w:rPr>
          <w:rFonts w:ascii="Calibri" w:eastAsia="Calibri" w:hAnsi="Calibri" w:cs="Calibri"/>
          <w:sz w:val="22"/>
        </w:rPr>
        <w:t>#:~</w:t>
      </w:r>
      <w:proofErr w:type="gramEnd"/>
      <w:r>
        <w:rPr>
          <w:rFonts w:ascii="Calibri" w:eastAsia="Calibri" w:hAnsi="Calibri" w:cs="Calibri"/>
          <w:sz w:val="22"/>
        </w:rPr>
        <w:t xml:space="preserve">:text=Las%20gallinas%20se%20picotean%20fuertemente%20a%20la%20san gre,fr%C3%ADo.%20Tal%20picoteo%20no%20es%20m%C3%A1s%20que%20pterophag y. </w:t>
      </w:r>
    </w:p>
    <w:p w:rsidR="00773D5B" w:rsidRDefault="007F16F2">
      <w:pPr>
        <w:spacing w:after="161" w:line="258" w:lineRule="auto"/>
        <w:ind w:left="1281" w:right="0" w:hanging="730"/>
        <w:jc w:val="left"/>
      </w:pPr>
      <w:proofErr w:type="spellStart"/>
      <w:r>
        <w:rPr>
          <w:rFonts w:ascii="Calibri" w:eastAsia="Calibri" w:hAnsi="Calibri" w:cs="Calibri"/>
          <w:i/>
          <w:sz w:val="22"/>
        </w:rPr>
        <w:t>Cria</w:t>
      </w:r>
      <w:proofErr w:type="spellEnd"/>
      <w:r>
        <w:rPr>
          <w:rFonts w:ascii="Calibri" w:eastAsia="Calibri" w:hAnsi="Calibri" w:cs="Calibri"/>
          <w:i/>
          <w:sz w:val="22"/>
        </w:rPr>
        <w:t xml:space="preserve"> de aves</w:t>
      </w:r>
      <w:r>
        <w:rPr>
          <w:rFonts w:ascii="Calibri" w:eastAsia="Calibri" w:hAnsi="Calibri" w:cs="Calibri"/>
          <w:sz w:val="22"/>
        </w:rPr>
        <w:t>. (2 de agosto de 2021). Obtenido de https://criadeaves.com/gallinasponedoras/alimento-casero-</w:t>
      </w:r>
      <w:r>
        <w:rPr>
          <w:rFonts w:ascii="Calibri" w:eastAsia="Calibri" w:hAnsi="Calibri" w:cs="Calibri"/>
          <w:sz w:val="22"/>
        </w:rPr>
        <w:t xml:space="preserve">para-pollos-de-engorde/ </w:t>
      </w:r>
    </w:p>
    <w:p w:rsidR="00773D5B" w:rsidRDefault="007F16F2">
      <w:pPr>
        <w:spacing w:after="161" w:line="258" w:lineRule="auto"/>
        <w:ind w:left="1281" w:right="0" w:hanging="730"/>
        <w:jc w:val="left"/>
      </w:pPr>
      <w:r>
        <w:rPr>
          <w:rFonts w:ascii="Calibri" w:eastAsia="Calibri" w:hAnsi="Calibri" w:cs="Calibri"/>
          <w:i/>
          <w:sz w:val="22"/>
        </w:rPr>
        <w:t>críadeaves.com</w:t>
      </w:r>
      <w:r>
        <w:rPr>
          <w:rFonts w:ascii="Calibri" w:eastAsia="Calibri" w:hAnsi="Calibri" w:cs="Calibri"/>
          <w:sz w:val="22"/>
        </w:rPr>
        <w:t xml:space="preserve">. (28 de mayo de 2019). Obtenido de https://criadeaves.com/gallinasponedoras/antibioticos-naturales-para-pollos/ </w:t>
      </w:r>
    </w:p>
    <w:p w:rsidR="00773D5B" w:rsidRDefault="007F16F2">
      <w:pPr>
        <w:spacing w:after="161" w:line="258" w:lineRule="auto"/>
        <w:ind w:left="1281" w:right="0" w:hanging="730"/>
        <w:jc w:val="left"/>
      </w:pPr>
      <w:r>
        <w:rPr>
          <w:rFonts w:ascii="Calibri" w:eastAsia="Calibri" w:hAnsi="Calibri" w:cs="Calibri"/>
          <w:i/>
          <w:sz w:val="22"/>
        </w:rPr>
        <w:lastRenderedPageBreak/>
        <w:t>Críadeaves.com</w:t>
      </w:r>
      <w:r>
        <w:rPr>
          <w:rFonts w:ascii="Calibri" w:eastAsia="Calibri" w:hAnsi="Calibri" w:cs="Calibri"/>
          <w:sz w:val="22"/>
        </w:rPr>
        <w:t>. (13 de agosto de 2021). Obtenido de https://criadeaves.com/gallinasponedoras/eliminar-e</w:t>
      </w:r>
      <w:r>
        <w:rPr>
          <w:rFonts w:ascii="Calibri" w:eastAsia="Calibri" w:hAnsi="Calibri" w:cs="Calibri"/>
          <w:sz w:val="22"/>
        </w:rPr>
        <w:t xml:space="preserve">l-picaje-en-gallinas/ </w:t>
      </w:r>
    </w:p>
    <w:p w:rsidR="00773D5B" w:rsidRDefault="007F16F2">
      <w:pPr>
        <w:spacing w:after="1" w:line="258" w:lineRule="auto"/>
        <w:ind w:left="1281" w:right="0" w:hanging="730"/>
        <w:jc w:val="left"/>
      </w:pPr>
      <w:r>
        <w:rPr>
          <w:rFonts w:ascii="Calibri" w:eastAsia="Calibri" w:hAnsi="Calibri" w:cs="Calibri"/>
          <w:i/>
          <w:sz w:val="22"/>
        </w:rPr>
        <w:t>Críadeaves.com</w:t>
      </w:r>
      <w:r>
        <w:rPr>
          <w:rFonts w:ascii="Calibri" w:eastAsia="Calibri" w:hAnsi="Calibri" w:cs="Calibri"/>
          <w:sz w:val="22"/>
        </w:rPr>
        <w:t>. (1 de febrero de 2021). Obtenido de https://criadeaves.com/gallinasponedoras/medicamento-para-viruela-y-marek-en-</w:t>
      </w:r>
    </w:p>
    <w:p w:rsidR="00773D5B" w:rsidRDefault="007F16F2">
      <w:pPr>
        <w:spacing w:after="161" w:line="258" w:lineRule="auto"/>
        <w:ind w:left="1286" w:right="0" w:firstLine="0"/>
        <w:jc w:val="left"/>
      </w:pPr>
      <w:r>
        <w:rPr>
          <w:rFonts w:ascii="Calibri" w:eastAsia="Calibri" w:hAnsi="Calibri" w:cs="Calibri"/>
          <w:sz w:val="22"/>
        </w:rPr>
        <w:t>gallinas/</w:t>
      </w:r>
      <w:proofErr w:type="gramStart"/>
      <w:r>
        <w:rPr>
          <w:rFonts w:ascii="Calibri" w:eastAsia="Calibri" w:hAnsi="Calibri" w:cs="Calibri"/>
          <w:sz w:val="22"/>
        </w:rPr>
        <w:t>#:~</w:t>
      </w:r>
      <w:proofErr w:type="gramEnd"/>
      <w:r>
        <w:rPr>
          <w:rFonts w:ascii="Calibri" w:eastAsia="Calibri" w:hAnsi="Calibri" w:cs="Calibri"/>
          <w:sz w:val="22"/>
        </w:rPr>
        <w:t>:text=El%20uso%20medicinal%20emp%C3%ADrico%20m%C3%A1s%20frec uente%20es%20como,la%20diarrea</w:t>
      </w:r>
      <w:r>
        <w:rPr>
          <w:rFonts w:ascii="Calibri" w:eastAsia="Calibri" w:hAnsi="Calibri" w:cs="Calibri"/>
          <w:sz w:val="22"/>
        </w:rPr>
        <w:t xml:space="preserve">%20verde%20en%20gallinas%2C%20entre%20otra s%20aplicaciones. </w:t>
      </w:r>
    </w:p>
    <w:p w:rsidR="00773D5B" w:rsidRDefault="007F16F2">
      <w:pPr>
        <w:spacing w:after="161" w:line="258" w:lineRule="auto"/>
        <w:ind w:left="1281" w:right="0" w:hanging="730"/>
        <w:jc w:val="left"/>
      </w:pPr>
      <w:r>
        <w:rPr>
          <w:rFonts w:ascii="Calibri" w:eastAsia="Calibri" w:hAnsi="Calibri" w:cs="Calibri"/>
          <w:i/>
          <w:sz w:val="22"/>
        </w:rPr>
        <w:t>Criadeaves.com</w:t>
      </w:r>
      <w:r>
        <w:rPr>
          <w:rFonts w:ascii="Calibri" w:eastAsia="Calibri" w:hAnsi="Calibri" w:cs="Calibri"/>
          <w:sz w:val="22"/>
        </w:rPr>
        <w:t xml:space="preserve">. (10 de </w:t>
      </w:r>
      <w:proofErr w:type="gramStart"/>
      <w:r>
        <w:rPr>
          <w:rFonts w:ascii="Calibri" w:eastAsia="Calibri" w:hAnsi="Calibri" w:cs="Calibri"/>
          <w:sz w:val="22"/>
        </w:rPr>
        <w:t>Enero</w:t>
      </w:r>
      <w:proofErr w:type="gramEnd"/>
      <w:r>
        <w:rPr>
          <w:rFonts w:ascii="Calibri" w:eastAsia="Calibri" w:hAnsi="Calibri" w:cs="Calibri"/>
          <w:sz w:val="22"/>
        </w:rPr>
        <w:t xml:space="preserve"> de 2022). Obtenido de https://criadeaves.com/gallinasponedoras/plantas-medicinales-para-gallinas/ </w:t>
      </w:r>
    </w:p>
    <w:p w:rsidR="00773D5B" w:rsidRDefault="007F16F2">
      <w:pPr>
        <w:spacing w:after="161" w:line="258" w:lineRule="auto"/>
        <w:ind w:left="1281" w:right="0" w:hanging="730"/>
        <w:jc w:val="left"/>
      </w:pPr>
      <w:r>
        <w:rPr>
          <w:rFonts w:ascii="Calibri" w:eastAsia="Calibri" w:hAnsi="Calibri" w:cs="Calibri"/>
          <w:i/>
          <w:sz w:val="22"/>
        </w:rPr>
        <w:t>Gallina ponedora</w:t>
      </w:r>
      <w:r>
        <w:rPr>
          <w:rFonts w:ascii="Calibri" w:eastAsia="Calibri" w:hAnsi="Calibri" w:cs="Calibri"/>
          <w:sz w:val="22"/>
        </w:rPr>
        <w:t xml:space="preserve">. (s.f.). Obtenido de https://www.gallinaponedora.com/reproduccion-degallinas/ </w:t>
      </w:r>
    </w:p>
    <w:p w:rsidR="00773D5B" w:rsidRDefault="007F16F2">
      <w:pPr>
        <w:spacing w:after="161" w:line="258" w:lineRule="auto"/>
        <w:ind w:left="551" w:right="0" w:firstLine="0"/>
        <w:jc w:val="left"/>
      </w:pPr>
      <w:r>
        <w:rPr>
          <w:rFonts w:ascii="Calibri" w:eastAsia="Calibri" w:hAnsi="Calibri" w:cs="Calibri"/>
          <w:i/>
          <w:sz w:val="22"/>
        </w:rPr>
        <w:t>Gallina top</w:t>
      </w:r>
      <w:r>
        <w:rPr>
          <w:rFonts w:ascii="Calibri" w:eastAsia="Calibri" w:hAnsi="Calibri" w:cs="Calibri"/>
          <w:sz w:val="22"/>
        </w:rPr>
        <w:t xml:space="preserve">. (s.f.). Obtenido de https://gallina.top/gallinas-de-engorde/ </w:t>
      </w:r>
    </w:p>
    <w:p w:rsidR="00773D5B" w:rsidRDefault="007F16F2">
      <w:pPr>
        <w:spacing w:after="161" w:line="258" w:lineRule="auto"/>
        <w:ind w:left="551" w:right="0" w:firstLine="0"/>
        <w:jc w:val="left"/>
      </w:pPr>
      <w:r>
        <w:rPr>
          <w:rFonts w:ascii="Calibri" w:eastAsia="Calibri" w:hAnsi="Calibri" w:cs="Calibri"/>
          <w:i/>
          <w:sz w:val="22"/>
        </w:rPr>
        <w:t>Gallinas de engorde</w:t>
      </w:r>
      <w:r>
        <w:rPr>
          <w:rFonts w:ascii="Calibri" w:eastAsia="Calibri" w:hAnsi="Calibri" w:cs="Calibri"/>
          <w:sz w:val="22"/>
        </w:rPr>
        <w:t xml:space="preserve">. (s.f.). Obtenido de https://gallina.top/gallinas-de-engorde/ </w:t>
      </w:r>
    </w:p>
    <w:p w:rsidR="00773D5B" w:rsidRDefault="007F16F2">
      <w:pPr>
        <w:spacing w:after="161" w:line="258" w:lineRule="auto"/>
        <w:ind w:left="1281" w:right="0" w:hanging="730"/>
        <w:jc w:val="left"/>
      </w:pPr>
      <w:r>
        <w:rPr>
          <w:rFonts w:ascii="Calibri" w:eastAsia="Calibri" w:hAnsi="Calibri" w:cs="Calibri"/>
          <w:i/>
          <w:sz w:val="22"/>
        </w:rPr>
        <w:t>Habitat3</w:t>
      </w:r>
      <w:r>
        <w:rPr>
          <w:rFonts w:ascii="Calibri" w:eastAsia="Calibri" w:hAnsi="Calibri" w:cs="Calibri"/>
          <w:sz w:val="22"/>
        </w:rPr>
        <w:t>. (30 de a</w:t>
      </w:r>
      <w:r>
        <w:rPr>
          <w:rFonts w:ascii="Calibri" w:eastAsia="Calibri" w:hAnsi="Calibri" w:cs="Calibri"/>
          <w:sz w:val="22"/>
        </w:rPr>
        <w:t xml:space="preserve">gosto de 2021). Obtenido de https://habitat3.cl/reproduccion-en-lasgallinas/ </w:t>
      </w:r>
    </w:p>
    <w:p w:rsidR="00773D5B" w:rsidRDefault="007F16F2">
      <w:pPr>
        <w:spacing w:after="161" w:line="258" w:lineRule="auto"/>
        <w:ind w:left="551" w:right="0" w:firstLine="0"/>
        <w:jc w:val="left"/>
      </w:pPr>
      <w:r>
        <w:rPr>
          <w:rFonts w:ascii="Calibri" w:eastAsia="Calibri" w:hAnsi="Calibri" w:cs="Calibri"/>
          <w:i/>
          <w:sz w:val="22"/>
        </w:rPr>
        <w:t>Hablemos de aves</w:t>
      </w:r>
      <w:r>
        <w:rPr>
          <w:rFonts w:ascii="Calibri" w:eastAsia="Calibri" w:hAnsi="Calibri" w:cs="Calibri"/>
          <w:sz w:val="22"/>
        </w:rPr>
        <w:t xml:space="preserve">. (s.f.). Obtenido de https://hablemosdeaves.com/coccidiosis-en-aves/ </w:t>
      </w:r>
      <w:r>
        <w:rPr>
          <w:rFonts w:ascii="Calibri" w:eastAsia="Calibri" w:hAnsi="Calibri" w:cs="Calibri"/>
          <w:i/>
          <w:sz w:val="22"/>
        </w:rPr>
        <w:t>Hablemos de Aves</w:t>
      </w:r>
      <w:r>
        <w:rPr>
          <w:rFonts w:ascii="Calibri" w:eastAsia="Calibri" w:hAnsi="Calibri" w:cs="Calibri"/>
          <w:sz w:val="22"/>
        </w:rPr>
        <w:t xml:space="preserve">. (s.f.). Obtenido de https://hablemosdeaves.com/picaje/ </w:t>
      </w:r>
    </w:p>
    <w:p w:rsidR="00773D5B" w:rsidRDefault="007F16F2">
      <w:pPr>
        <w:spacing w:after="161" w:line="258" w:lineRule="auto"/>
        <w:ind w:left="1281" w:right="0" w:hanging="730"/>
        <w:jc w:val="left"/>
      </w:pPr>
      <w:r>
        <w:rPr>
          <w:rFonts w:ascii="Calibri" w:eastAsia="Calibri" w:hAnsi="Calibri" w:cs="Calibri"/>
          <w:i/>
          <w:sz w:val="22"/>
        </w:rPr>
        <w:t>Ok Diario</w:t>
      </w:r>
      <w:r>
        <w:rPr>
          <w:rFonts w:ascii="Calibri" w:eastAsia="Calibri" w:hAnsi="Calibri" w:cs="Calibri"/>
          <w:sz w:val="22"/>
        </w:rPr>
        <w:t>. (s.f.).</w:t>
      </w:r>
      <w:r>
        <w:rPr>
          <w:rFonts w:ascii="Calibri" w:eastAsia="Calibri" w:hAnsi="Calibri" w:cs="Calibri"/>
          <w:sz w:val="22"/>
        </w:rPr>
        <w:t xml:space="preserve"> Obtenido de https://okdiario.com/naturaleza/remedios-naturales-bienestargallinas-6700178 </w:t>
      </w:r>
    </w:p>
    <w:p w:rsidR="00773D5B" w:rsidRDefault="007F16F2">
      <w:pPr>
        <w:spacing w:after="161" w:line="258" w:lineRule="auto"/>
        <w:ind w:left="1281" w:right="0" w:hanging="730"/>
        <w:jc w:val="left"/>
      </w:pPr>
      <w:r>
        <w:rPr>
          <w:rFonts w:ascii="Calibri" w:eastAsia="Calibri" w:hAnsi="Calibri" w:cs="Calibri"/>
          <w:i/>
          <w:sz w:val="22"/>
        </w:rPr>
        <w:t xml:space="preserve">Pazo de </w:t>
      </w:r>
      <w:proofErr w:type="spellStart"/>
      <w:r>
        <w:rPr>
          <w:rFonts w:ascii="Calibri" w:eastAsia="Calibri" w:hAnsi="Calibri" w:cs="Calibri"/>
          <w:i/>
          <w:sz w:val="22"/>
        </w:rPr>
        <w:t>Vilane</w:t>
      </w:r>
      <w:proofErr w:type="spellEnd"/>
      <w:r>
        <w:rPr>
          <w:rFonts w:ascii="Calibri" w:eastAsia="Calibri" w:hAnsi="Calibri" w:cs="Calibri"/>
          <w:sz w:val="22"/>
        </w:rPr>
        <w:t xml:space="preserve">. (19 de abril de 2020). Obtenido de https://pazodevilane.com/es/cronicasgallinero/como-se-reproducen-las-gallinas/ </w:t>
      </w:r>
    </w:p>
    <w:p w:rsidR="00773D5B" w:rsidRDefault="007F16F2">
      <w:pPr>
        <w:spacing w:after="161" w:line="258" w:lineRule="auto"/>
        <w:ind w:left="1281" w:right="0" w:hanging="730"/>
        <w:jc w:val="left"/>
      </w:pPr>
      <w:proofErr w:type="spellStart"/>
      <w:r>
        <w:rPr>
          <w:rFonts w:ascii="Calibri" w:eastAsia="Calibri" w:hAnsi="Calibri" w:cs="Calibri"/>
          <w:i/>
          <w:sz w:val="22"/>
        </w:rPr>
        <w:t>PennStates</w:t>
      </w:r>
      <w:proofErr w:type="spellEnd"/>
      <w:r>
        <w:rPr>
          <w:rFonts w:ascii="Calibri" w:eastAsia="Calibri" w:hAnsi="Calibri" w:cs="Calibri"/>
          <w:i/>
          <w:sz w:val="22"/>
        </w:rPr>
        <w:t xml:space="preserve"> </w:t>
      </w:r>
      <w:proofErr w:type="spellStart"/>
      <w:r>
        <w:rPr>
          <w:rFonts w:ascii="Calibri" w:eastAsia="Calibri" w:hAnsi="Calibri" w:cs="Calibri"/>
          <w:i/>
          <w:sz w:val="22"/>
        </w:rPr>
        <w:t>Extension</w:t>
      </w:r>
      <w:proofErr w:type="spellEnd"/>
      <w:r>
        <w:rPr>
          <w:rFonts w:ascii="Calibri" w:eastAsia="Calibri" w:hAnsi="Calibri" w:cs="Calibri"/>
          <w:sz w:val="22"/>
        </w:rPr>
        <w:t xml:space="preserve">. (21 de mayo </w:t>
      </w:r>
      <w:r>
        <w:rPr>
          <w:rFonts w:ascii="Calibri" w:eastAsia="Calibri" w:hAnsi="Calibri" w:cs="Calibri"/>
          <w:sz w:val="22"/>
        </w:rPr>
        <w:t xml:space="preserve">de 2021). Obtenido de https://extension.psu.edu/coccidiosis-aviar </w:t>
      </w:r>
    </w:p>
    <w:p w:rsidR="00773D5B" w:rsidRDefault="007F16F2">
      <w:pPr>
        <w:spacing w:after="161" w:line="258" w:lineRule="auto"/>
        <w:ind w:left="1281" w:right="0" w:hanging="730"/>
        <w:jc w:val="left"/>
      </w:pPr>
      <w:r>
        <w:rPr>
          <w:rFonts w:ascii="Calibri" w:eastAsia="Calibri" w:hAnsi="Calibri" w:cs="Calibri"/>
          <w:i/>
          <w:sz w:val="22"/>
        </w:rPr>
        <w:t>planeta avícola</w:t>
      </w:r>
      <w:r>
        <w:rPr>
          <w:rFonts w:ascii="Calibri" w:eastAsia="Calibri" w:hAnsi="Calibri" w:cs="Calibri"/>
          <w:sz w:val="22"/>
        </w:rPr>
        <w:t xml:space="preserve">. (14 de enero de 2021). Obtenido de https://tugallinaonline.es/planetaavicola/como-evitar-el-picaje-en-gallinas/ </w:t>
      </w:r>
    </w:p>
    <w:p w:rsidR="00773D5B" w:rsidRDefault="007F16F2">
      <w:pPr>
        <w:spacing w:after="161" w:line="258" w:lineRule="auto"/>
        <w:ind w:left="1281" w:right="0" w:hanging="730"/>
        <w:jc w:val="left"/>
      </w:pPr>
      <w:r>
        <w:rPr>
          <w:rFonts w:ascii="Calibri" w:eastAsia="Calibri" w:hAnsi="Calibri" w:cs="Calibri"/>
          <w:sz w:val="22"/>
        </w:rPr>
        <w:t xml:space="preserve">Secretaría de Agricultura y Desarrollo Rural. (07 de </w:t>
      </w:r>
      <w:proofErr w:type="gramStart"/>
      <w:r>
        <w:rPr>
          <w:rFonts w:ascii="Calibri" w:eastAsia="Calibri" w:hAnsi="Calibri" w:cs="Calibri"/>
          <w:sz w:val="22"/>
        </w:rPr>
        <w:t>Junio</w:t>
      </w:r>
      <w:proofErr w:type="gramEnd"/>
      <w:r>
        <w:rPr>
          <w:rFonts w:ascii="Calibri" w:eastAsia="Calibri" w:hAnsi="Calibri" w:cs="Calibri"/>
          <w:sz w:val="22"/>
        </w:rPr>
        <w:t xml:space="preserve"> </w:t>
      </w:r>
      <w:r>
        <w:rPr>
          <w:rFonts w:ascii="Calibri" w:eastAsia="Calibri" w:hAnsi="Calibri" w:cs="Calibri"/>
          <w:sz w:val="22"/>
        </w:rPr>
        <w:t xml:space="preserve">de 2015). </w:t>
      </w:r>
      <w:r>
        <w:rPr>
          <w:rFonts w:ascii="Calibri" w:eastAsia="Calibri" w:hAnsi="Calibri" w:cs="Calibri"/>
          <w:i/>
          <w:sz w:val="22"/>
        </w:rPr>
        <w:t xml:space="preserve">Gobierno de </w:t>
      </w:r>
      <w:proofErr w:type="spellStart"/>
      <w:r>
        <w:rPr>
          <w:rFonts w:ascii="Calibri" w:eastAsia="Calibri" w:hAnsi="Calibri" w:cs="Calibri"/>
          <w:i/>
          <w:sz w:val="22"/>
        </w:rPr>
        <w:t>Mexico</w:t>
      </w:r>
      <w:proofErr w:type="spellEnd"/>
      <w:r>
        <w:rPr>
          <w:rFonts w:ascii="Calibri" w:eastAsia="Calibri" w:hAnsi="Calibri" w:cs="Calibri"/>
          <w:sz w:val="22"/>
        </w:rPr>
        <w:t xml:space="preserve">. Obtenido de https://www.gob.mx/agricultura/es/articulos/pollos-gallinas-y-laavicultura-en-mexico </w:t>
      </w:r>
    </w:p>
    <w:p w:rsidR="00773D5B" w:rsidRDefault="007F16F2">
      <w:pPr>
        <w:spacing w:after="161" w:line="258" w:lineRule="auto"/>
        <w:ind w:left="1281" w:right="0" w:hanging="730"/>
        <w:jc w:val="left"/>
      </w:pPr>
      <w:r>
        <w:rPr>
          <w:rFonts w:ascii="Calibri" w:eastAsia="Calibri" w:hAnsi="Calibri" w:cs="Calibri"/>
          <w:sz w:val="22"/>
        </w:rPr>
        <w:t xml:space="preserve">Serrano, J. N. (13 de </w:t>
      </w:r>
      <w:proofErr w:type="gramStart"/>
      <w:r>
        <w:rPr>
          <w:rFonts w:ascii="Calibri" w:eastAsia="Calibri" w:hAnsi="Calibri" w:cs="Calibri"/>
          <w:sz w:val="22"/>
        </w:rPr>
        <w:t>Junio</w:t>
      </w:r>
      <w:proofErr w:type="gramEnd"/>
      <w:r>
        <w:rPr>
          <w:rFonts w:ascii="Calibri" w:eastAsia="Calibri" w:hAnsi="Calibri" w:cs="Calibri"/>
          <w:sz w:val="22"/>
        </w:rPr>
        <w:t xml:space="preserve"> de 2018). </w:t>
      </w:r>
      <w:r>
        <w:rPr>
          <w:rFonts w:ascii="Calibri" w:eastAsia="Calibri" w:hAnsi="Calibri" w:cs="Calibri"/>
          <w:i/>
          <w:sz w:val="22"/>
        </w:rPr>
        <w:t>Pisa Agropecuaria</w:t>
      </w:r>
      <w:r>
        <w:rPr>
          <w:rFonts w:ascii="Calibri" w:eastAsia="Calibri" w:hAnsi="Calibri" w:cs="Calibri"/>
          <w:sz w:val="22"/>
        </w:rPr>
        <w:t>. Obtenido de https://www.pisaagropecuaria.com.mx/recomendaciones-en-el-t</w:t>
      </w:r>
      <w:r>
        <w:rPr>
          <w:rFonts w:ascii="Calibri" w:eastAsia="Calibri" w:hAnsi="Calibri" w:cs="Calibri"/>
          <w:sz w:val="22"/>
        </w:rPr>
        <w:t xml:space="preserve">ratamiento-decoccidiosis-en-aves/ </w:t>
      </w:r>
    </w:p>
    <w:p w:rsidR="00773D5B" w:rsidRDefault="007F16F2">
      <w:pPr>
        <w:spacing w:after="161" w:line="258" w:lineRule="auto"/>
        <w:ind w:left="1281" w:right="0" w:hanging="730"/>
        <w:jc w:val="left"/>
      </w:pPr>
      <w:r>
        <w:rPr>
          <w:rFonts w:ascii="Calibri" w:eastAsia="Calibri" w:hAnsi="Calibri" w:cs="Calibri"/>
          <w:i/>
          <w:sz w:val="22"/>
        </w:rPr>
        <w:t>Todosobregallosdepelea.com</w:t>
      </w:r>
      <w:r>
        <w:rPr>
          <w:rFonts w:ascii="Calibri" w:eastAsia="Calibri" w:hAnsi="Calibri" w:cs="Calibri"/>
          <w:sz w:val="22"/>
        </w:rPr>
        <w:t xml:space="preserve">. (s.f.). Obtenido de https://todosobregallosdepelea.com/poderoso-remedio-casero-para-el-moquillo-engallos-de-pelea/ </w:t>
      </w:r>
    </w:p>
    <w:p w:rsidR="00773D5B" w:rsidRDefault="007F16F2">
      <w:pPr>
        <w:spacing w:after="161" w:line="258" w:lineRule="auto"/>
        <w:ind w:left="1281" w:right="0" w:hanging="730"/>
        <w:jc w:val="left"/>
      </w:pPr>
      <w:proofErr w:type="gramStart"/>
      <w:r>
        <w:rPr>
          <w:rFonts w:ascii="Calibri" w:eastAsia="Calibri" w:hAnsi="Calibri" w:cs="Calibri"/>
          <w:i/>
          <w:sz w:val="22"/>
        </w:rPr>
        <w:t>Wiki animales</w:t>
      </w:r>
      <w:proofErr w:type="gramEnd"/>
      <w:r>
        <w:rPr>
          <w:rFonts w:ascii="Calibri" w:eastAsia="Calibri" w:hAnsi="Calibri" w:cs="Calibri"/>
          <w:sz w:val="22"/>
        </w:rPr>
        <w:t>. (s.f.). Obtenido de https://wikianimales.com/coccidiosis-en-av</w:t>
      </w:r>
      <w:r>
        <w:rPr>
          <w:rFonts w:ascii="Calibri" w:eastAsia="Calibri" w:hAnsi="Calibri" w:cs="Calibri"/>
          <w:sz w:val="22"/>
        </w:rPr>
        <w:t xml:space="preserve">es-sintomastratamiento-y-prevencion/ </w:t>
      </w:r>
    </w:p>
    <w:p w:rsidR="00773D5B" w:rsidRDefault="007F16F2">
      <w:pPr>
        <w:spacing w:after="175"/>
        <w:ind w:left="566" w:right="0" w:firstLine="0"/>
        <w:jc w:val="left"/>
      </w:pPr>
      <w:r>
        <w:rPr>
          <w:rFonts w:ascii="Calibri" w:eastAsia="Calibri" w:hAnsi="Calibri" w:cs="Calibri"/>
          <w:sz w:val="22"/>
        </w:rPr>
        <w:t xml:space="preserve"> </w:t>
      </w:r>
    </w:p>
    <w:p w:rsidR="00773D5B" w:rsidRDefault="007F16F2">
      <w:pPr>
        <w:spacing w:after="278"/>
        <w:ind w:left="566" w:right="0" w:firstLine="0"/>
        <w:jc w:val="left"/>
      </w:pPr>
      <w:r>
        <w:t xml:space="preserve"> </w:t>
      </w:r>
    </w:p>
    <w:p w:rsidR="00773D5B" w:rsidRDefault="007F16F2">
      <w:pPr>
        <w:spacing w:after="276"/>
        <w:ind w:left="566" w:right="0" w:firstLine="0"/>
        <w:jc w:val="left"/>
      </w:pPr>
      <w:r>
        <w:lastRenderedPageBreak/>
        <w:t xml:space="preserve"> </w:t>
      </w:r>
    </w:p>
    <w:p w:rsidR="00773D5B" w:rsidRDefault="007F16F2">
      <w:pPr>
        <w:spacing w:after="280"/>
        <w:ind w:left="566" w:right="0" w:firstLine="0"/>
        <w:jc w:val="left"/>
      </w:pPr>
      <w:r>
        <w:t xml:space="preserve"> </w:t>
      </w:r>
    </w:p>
    <w:p w:rsidR="00773D5B" w:rsidRDefault="007F16F2">
      <w:pPr>
        <w:spacing w:after="291"/>
        <w:ind w:left="641" w:right="0" w:firstLine="0"/>
        <w:jc w:val="center"/>
      </w:pPr>
      <w:r>
        <w:rPr>
          <w:rFonts w:ascii="Gill Sans MT" w:eastAsia="Gill Sans MT" w:hAnsi="Gill Sans MT" w:cs="Gill Sans MT"/>
          <w:sz w:val="28"/>
        </w:rPr>
        <w:t xml:space="preserve"> </w:t>
      </w:r>
    </w:p>
    <w:p w:rsidR="00773D5B" w:rsidRDefault="007F16F2">
      <w:pPr>
        <w:spacing w:after="294"/>
        <w:ind w:left="641" w:right="0" w:firstLine="0"/>
        <w:jc w:val="center"/>
      </w:pPr>
      <w:r>
        <w:rPr>
          <w:rFonts w:ascii="Gill Sans MT" w:eastAsia="Gill Sans MT" w:hAnsi="Gill Sans MT" w:cs="Gill Sans MT"/>
          <w:sz w:val="28"/>
        </w:rPr>
        <w:t xml:space="preserve"> </w:t>
      </w:r>
    </w:p>
    <w:p w:rsidR="00773D5B" w:rsidRDefault="007F16F2">
      <w:pPr>
        <w:spacing w:after="293"/>
        <w:ind w:left="641" w:right="0" w:firstLine="0"/>
        <w:jc w:val="center"/>
      </w:pPr>
      <w:r>
        <w:rPr>
          <w:rFonts w:ascii="Gill Sans MT" w:eastAsia="Gill Sans MT" w:hAnsi="Gill Sans MT" w:cs="Gill Sans MT"/>
          <w:sz w:val="28"/>
        </w:rPr>
        <w:t xml:space="preserve"> </w:t>
      </w:r>
    </w:p>
    <w:p w:rsidR="00773D5B" w:rsidRDefault="007F16F2">
      <w:pPr>
        <w:spacing w:after="291"/>
        <w:ind w:left="641" w:right="0" w:firstLine="0"/>
        <w:jc w:val="center"/>
      </w:pPr>
      <w:r>
        <w:rPr>
          <w:rFonts w:ascii="Gill Sans MT" w:eastAsia="Gill Sans MT" w:hAnsi="Gill Sans MT" w:cs="Gill Sans MT"/>
          <w:sz w:val="28"/>
        </w:rPr>
        <w:t xml:space="preserve"> </w:t>
      </w:r>
    </w:p>
    <w:p w:rsidR="00773D5B" w:rsidRDefault="007F16F2">
      <w:pPr>
        <w:spacing w:after="0"/>
        <w:ind w:left="641" w:right="0" w:firstLine="0"/>
        <w:jc w:val="center"/>
      </w:pPr>
      <w:r>
        <w:rPr>
          <w:rFonts w:ascii="Gill Sans MT" w:eastAsia="Gill Sans MT" w:hAnsi="Gill Sans MT" w:cs="Gill Sans MT"/>
          <w:sz w:val="28"/>
        </w:rPr>
        <w:t xml:space="preserve"> </w:t>
      </w:r>
    </w:p>
    <w:sectPr w:rsidR="00773D5B">
      <w:pgSz w:w="12240" w:h="15840"/>
      <w:pgMar w:top="744" w:right="1412" w:bottom="1464"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5B"/>
    <w:rsid w:val="00773D5B"/>
    <w:rsid w:val="007F1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4354"/>
  <w15:docId w15:val="{C4F0FF03-A642-436B-8823-A152BAF1C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7"/>
      <w:ind w:left="576" w:right="6"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261"/>
      <w:ind w:left="569" w:hanging="10"/>
      <w:jc w:val="center"/>
      <w:outlineLvl w:val="0"/>
    </w:pPr>
    <w:rPr>
      <w:rFonts w:ascii="Arial" w:eastAsia="Arial" w:hAnsi="Arial" w:cs="Arial"/>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2147</Words>
  <Characters>11809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cp:lastModifiedBy>Lucía</cp:lastModifiedBy>
  <cp:revision>2</cp:revision>
  <dcterms:created xsi:type="dcterms:W3CDTF">2023-01-25T14:50:00Z</dcterms:created>
  <dcterms:modified xsi:type="dcterms:W3CDTF">2023-01-25T14:50:00Z</dcterms:modified>
</cp:coreProperties>
</file>