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88D94" w14:textId="73A4AE82" w:rsidR="006D75C9" w:rsidRDefault="006D75C9" w:rsidP="006D75C9">
      <w:pPr>
        <w:jc w:val="center"/>
      </w:pPr>
      <w:r>
        <w:rPr>
          <w:noProof/>
        </w:rPr>
        <w:drawing>
          <wp:inline distT="0" distB="0" distL="0" distR="0" wp14:anchorId="69B68A67" wp14:editId="6D9B2343">
            <wp:extent cx="2343150" cy="2343150"/>
            <wp:effectExtent l="0" t="0" r="0" b="0"/>
            <wp:docPr id="1"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Sub 20 - Página Oficial de la Liga Mexicana del Fútbol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3150" cy="2343150"/>
                    </a:xfrm>
                    <a:prstGeom prst="rect">
                      <a:avLst/>
                    </a:prstGeom>
                    <a:noFill/>
                    <a:ln>
                      <a:noFill/>
                    </a:ln>
                  </pic:spPr>
                </pic:pic>
              </a:graphicData>
            </a:graphic>
          </wp:inline>
        </w:drawing>
      </w:r>
    </w:p>
    <w:p w14:paraId="668C196A" w14:textId="3D23DB63" w:rsidR="006D75C9" w:rsidRDefault="006D75C9" w:rsidP="006D75C9">
      <w:pPr>
        <w:jc w:val="center"/>
        <w:rPr>
          <w:rFonts w:ascii="Arial" w:hAnsi="Arial" w:cs="Arial"/>
        </w:rPr>
      </w:pPr>
      <w:r>
        <w:rPr>
          <w:rFonts w:ascii="Arial" w:hAnsi="Arial" w:cs="Arial"/>
        </w:rPr>
        <w:t xml:space="preserve">Materia: Bioquímica </w:t>
      </w:r>
    </w:p>
    <w:p w14:paraId="27B7EF9F" w14:textId="77777777" w:rsidR="006D75C9" w:rsidRDefault="006D75C9" w:rsidP="006D75C9">
      <w:pPr>
        <w:jc w:val="center"/>
        <w:rPr>
          <w:rFonts w:ascii="Arial" w:hAnsi="Arial" w:cs="Arial"/>
        </w:rPr>
      </w:pPr>
    </w:p>
    <w:p w14:paraId="567060C1" w14:textId="4AC2D7FC" w:rsidR="006D75C9" w:rsidRDefault="006D75C9" w:rsidP="006D75C9">
      <w:pPr>
        <w:jc w:val="center"/>
        <w:rPr>
          <w:rFonts w:ascii="Arial" w:hAnsi="Arial" w:cs="Arial"/>
        </w:rPr>
      </w:pPr>
      <w:r>
        <w:rPr>
          <w:rFonts w:ascii="Arial" w:hAnsi="Arial" w:cs="Arial"/>
        </w:rPr>
        <w:t xml:space="preserve">Docente: </w:t>
      </w:r>
      <w:r w:rsidR="003F1219">
        <w:rPr>
          <w:rFonts w:ascii="Arial" w:hAnsi="Arial" w:cs="Arial"/>
        </w:rPr>
        <w:t>MVZ. MC.</w:t>
      </w:r>
      <w:r>
        <w:rPr>
          <w:rFonts w:ascii="Arial" w:hAnsi="Arial" w:cs="Arial"/>
        </w:rPr>
        <w:t xml:space="preserve"> José Luis Flores Gutiérrez </w:t>
      </w:r>
    </w:p>
    <w:p w14:paraId="303CBC95" w14:textId="77777777" w:rsidR="006D75C9" w:rsidRDefault="006D75C9" w:rsidP="006D75C9">
      <w:pPr>
        <w:rPr>
          <w:rFonts w:ascii="Arial" w:hAnsi="Arial" w:cs="Arial"/>
        </w:rPr>
      </w:pPr>
    </w:p>
    <w:p w14:paraId="251B6C42" w14:textId="1A0D9406" w:rsidR="006D75C9" w:rsidRDefault="006D75C9" w:rsidP="006D75C9">
      <w:pPr>
        <w:jc w:val="center"/>
        <w:rPr>
          <w:rFonts w:ascii="Arial" w:hAnsi="Arial" w:cs="Arial"/>
        </w:rPr>
      </w:pPr>
      <w:r>
        <w:rPr>
          <w:rFonts w:ascii="Arial" w:hAnsi="Arial" w:cs="Arial"/>
        </w:rPr>
        <w:t xml:space="preserve">Alumno: </w:t>
      </w:r>
      <w:r w:rsidR="003F1219">
        <w:rPr>
          <w:rFonts w:ascii="Arial" w:hAnsi="Arial" w:cs="Arial"/>
        </w:rPr>
        <w:t>E</w:t>
      </w:r>
      <w:r>
        <w:rPr>
          <w:rFonts w:ascii="Arial" w:hAnsi="Arial" w:cs="Arial"/>
        </w:rPr>
        <w:t xml:space="preserve">MVZ. </w:t>
      </w:r>
      <w:r w:rsidR="003F1219">
        <w:rPr>
          <w:rFonts w:ascii="Arial" w:hAnsi="Arial" w:cs="Arial"/>
        </w:rPr>
        <w:t>Jared Abdiel Santos Osorio</w:t>
      </w:r>
    </w:p>
    <w:p w14:paraId="2814E86F" w14:textId="77777777" w:rsidR="006D75C9" w:rsidRDefault="006D75C9" w:rsidP="006D75C9">
      <w:pPr>
        <w:jc w:val="center"/>
        <w:rPr>
          <w:rFonts w:ascii="Arial" w:hAnsi="Arial" w:cs="Arial"/>
        </w:rPr>
      </w:pPr>
    </w:p>
    <w:p w14:paraId="4525B69A" w14:textId="2512DAB4" w:rsidR="006D75C9" w:rsidRDefault="006D75C9" w:rsidP="006D75C9">
      <w:pPr>
        <w:jc w:val="center"/>
        <w:rPr>
          <w:rFonts w:ascii="Arial" w:hAnsi="Arial" w:cs="Arial"/>
        </w:rPr>
      </w:pPr>
      <w:r>
        <w:rPr>
          <w:rFonts w:ascii="Arial" w:hAnsi="Arial" w:cs="Arial"/>
        </w:rPr>
        <w:t xml:space="preserve">Trabajo: </w:t>
      </w:r>
      <w:r w:rsidR="00EF3E1B">
        <w:rPr>
          <w:rFonts w:ascii="Arial" w:hAnsi="Arial" w:cs="Arial"/>
        </w:rPr>
        <w:t>Remedio para la resaca</w:t>
      </w:r>
      <w:r w:rsidR="0068743F">
        <w:rPr>
          <w:rFonts w:ascii="Arial" w:hAnsi="Arial" w:cs="Arial"/>
        </w:rPr>
        <w:t xml:space="preserve"> – Célula Vegetal</w:t>
      </w:r>
    </w:p>
    <w:p w14:paraId="54CC4F10" w14:textId="3D01FBF1" w:rsidR="00EF3E1B" w:rsidRDefault="00EF3E1B" w:rsidP="006D75C9">
      <w:pPr>
        <w:jc w:val="center"/>
        <w:rPr>
          <w:rFonts w:ascii="Arial" w:hAnsi="Arial" w:cs="Arial"/>
        </w:rPr>
      </w:pPr>
    </w:p>
    <w:p w14:paraId="102B324F" w14:textId="77777777" w:rsidR="00EF3E1B" w:rsidRDefault="00EF3E1B" w:rsidP="006D75C9">
      <w:pPr>
        <w:jc w:val="center"/>
        <w:rPr>
          <w:rFonts w:ascii="Arial" w:hAnsi="Arial" w:cs="Arial"/>
        </w:rPr>
      </w:pPr>
    </w:p>
    <w:p w14:paraId="52DB0856" w14:textId="4BA59EA9" w:rsidR="006D75C9" w:rsidRPr="00EF3E1B" w:rsidRDefault="00EF3E1B" w:rsidP="006D75C9">
      <w:pPr>
        <w:jc w:val="center"/>
        <w:rPr>
          <w:rFonts w:ascii="Arial" w:hAnsi="Arial" w:cs="Arial"/>
        </w:rPr>
      </w:pPr>
      <w:r w:rsidRPr="00D14C42">
        <w:rPr>
          <w:rFonts w:ascii="Arial" w:hAnsi="Arial" w:cs="Arial"/>
        </w:rPr>
        <w:t xml:space="preserve">Tema: </w:t>
      </w:r>
      <w:r w:rsidRPr="00D14C42">
        <w:rPr>
          <w:rFonts w:ascii="Arial" w:hAnsi="Arial" w:cs="Arial"/>
          <w:shd w:val="clear" w:color="auto" w:fill="F0F0F0"/>
        </w:rPr>
        <w:t>Introducción a las biomoléculas y al metabolismo</w:t>
      </w:r>
      <w:r>
        <w:rPr>
          <w:rFonts w:ascii="Arial" w:hAnsi="Arial" w:cs="Arial"/>
          <w:shd w:val="clear" w:color="auto" w:fill="F0F0F0"/>
        </w:rPr>
        <w:t xml:space="preserve"> </w:t>
      </w:r>
    </w:p>
    <w:p w14:paraId="79654A00" w14:textId="3DD4EBCB" w:rsidR="00EF3E1B" w:rsidRDefault="00EF3E1B" w:rsidP="006D75C9">
      <w:pPr>
        <w:jc w:val="center"/>
        <w:rPr>
          <w:rFonts w:ascii="Arial" w:hAnsi="Arial" w:cs="Arial"/>
        </w:rPr>
      </w:pPr>
    </w:p>
    <w:p w14:paraId="2C66A616" w14:textId="77777777" w:rsidR="00EF3E1B" w:rsidRDefault="00EF3E1B" w:rsidP="006D75C9">
      <w:pPr>
        <w:jc w:val="center"/>
        <w:rPr>
          <w:rFonts w:ascii="Arial" w:hAnsi="Arial" w:cs="Arial"/>
        </w:rPr>
      </w:pPr>
    </w:p>
    <w:p w14:paraId="37DBB5A4" w14:textId="77777777" w:rsidR="006D75C9" w:rsidRDefault="006D75C9" w:rsidP="006D75C9">
      <w:pPr>
        <w:jc w:val="center"/>
        <w:rPr>
          <w:rFonts w:ascii="Arial" w:hAnsi="Arial" w:cs="Arial"/>
        </w:rPr>
      </w:pPr>
      <w:r>
        <w:rPr>
          <w:rFonts w:ascii="Arial" w:hAnsi="Arial" w:cs="Arial"/>
        </w:rPr>
        <w:t>Parcial: Primero</w:t>
      </w:r>
    </w:p>
    <w:p w14:paraId="780B8B64" w14:textId="77777777" w:rsidR="006D75C9" w:rsidRDefault="006D75C9" w:rsidP="006D75C9">
      <w:pPr>
        <w:rPr>
          <w:rFonts w:ascii="Arial" w:hAnsi="Arial" w:cs="Arial"/>
        </w:rPr>
      </w:pPr>
    </w:p>
    <w:p w14:paraId="6DEF7024" w14:textId="77777777" w:rsidR="006D75C9" w:rsidRDefault="006D75C9" w:rsidP="006D75C9">
      <w:pPr>
        <w:rPr>
          <w:rFonts w:ascii="Arial" w:hAnsi="Arial" w:cs="Arial"/>
        </w:rPr>
      </w:pPr>
    </w:p>
    <w:p w14:paraId="15ADF5D0" w14:textId="77777777" w:rsidR="006D75C9" w:rsidRDefault="006D75C9" w:rsidP="006D75C9">
      <w:pPr>
        <w:jc w:val="center"/>
        <w:rPr>
          <w:rFonts w:ascii="Arial" w:hAnsi="Arial" w:cs="Arial"/>
        </w:rPr>
      </w:pPr>
      <w:r>
        <w:rPr>
          <w:rFonts w:ascii="Arial" w:hAnsi="Arial" w:cs="Arial"/>
        </w:rPr>
        <w:t xml:space="preserve">Carrera: Medicina Veterinaria y Zootecnia </w:t>
      </w:r>
    </w:p>
    <w:p w14:paraId="4DBBF338" w14:textId="77777777" w:rsidR="006D75C9" w:rsidRDefault="006D75C9" w:rsidP="006D75C9">
      <w:pPr>
        <w:jc w:val="center"/>
        <w:rPr>
          <w:rFonts w:ascii="Arial" w:hAnsi="Arial" w:cs="Arial"/>
        </w:rPr>
      </w:pPr>
    </w:p>
    <w:p w14:paraId="3E6E9033" w14:textId="77777777" w:rsidR="006D75C9" w:rsidRDefault="006D75C9" w:rsidP="006D75C9">
      <w:pPr>
        <w:jc w:val="center"/>
        <w:rPr>
          <w:rFonts w:ascii="Arial" w:hAnsi="Arial" w:cs="Arial"/>
        </w:rPr>
      </w:pPr>
    </w:p>
    <w:p w14:paraId="329EBABC" w14:textId="77777777" w:rsidR="006D75C9" w:rsidRDefault="006D75C9" w:rsidP="006D75C9">
      <w:pPr>
        <w:jc w:val="center"/>
        <w:rPr>
          <w:rFonts w:ascii="Arial" w:hAnsi="Arial" w:cs="Arial"/>
        </w:rPr>
      </w:pPr>
      <w:r>
        <w:rPr>
          <w:rFonts w:ascii="Arial" w:hAnsi="Arial" w:cs="Arial"/>
        </w:rPr>
        <w:t xml:space="preserve">Tuxtla Gutiérrez, Chiapas.  </w:t>
      </w:r>
    </w:p>
    <w:p w14:paraId="0E6E9FB5" w14:textId="77777777" w:rsidR="006D75C9" w:rsidRDefault="006D75C9" w:rsidP="006D75C9">
      <w:pPr>
        <w:jc w:val="center"/>
        <w:rPr>
          <w:rFonts w:ascii="Arial" w:hAnsi="Arial" w:cs="Arial"/>
        </w:rPr>
      </w:pPr>
    </w:p>
    <w:p w14:paraId="1F249B84" w14:textId="5C66146F" w:rsidR="006D75C9" w:rsidRDefault="006D75C9" w:rsidP="00EF3E1B">
      <w:pPr>
        <w:jc w:val="center"/>
        <w:rPr>
          <w:rFonts w:ascii="Arial" w:hAnsi="Arial" w:cs="Arial"/>
        </w:rPr>
      </w:pPr>
      <w:r>
        <w:rPr>
          <w:rFonts w:ascii="Arial" w:hAnsi="Arial" w:cs="Arial"/>
        </w:rPr>
        <w:t>Fecha: 2</w:t>
      </w:r>
      <w:r w:rsidR="003F1219">
        <w:rPr>
          <w:rFonts w:ascii="Arial" w:hAnsi="Arial" w:cs="Arial"/>
        </w:rPr>
        <w:t>8</w:t>
      </w:r>
      <w:r>
        <w:rPr>
          <w:rFonts w:ascii="Arial" w:hAnsi="Arial" w:cs="Arial"/>
        </w:rPr>
        <w:t>/09/2022</w:t>
      </w:r>
    </w:p>
    <w:p w14:paraId="6A77CBAE" w14:textId="10CDB0D9" w:rsidR="006D75C9" w:rsidRDefault="006D75C9" w:rsidP="006D75C9">
      <w:pPr>
        <w:jc w:val="center"/>
        <w:rPr>
          <w:rFonts w:ascii="Arial" w:hAnsi="Arial" w:cs="Arial"/>
        </w:rPr>
      </w:pPr>
    </w:p>
    <w:p w14:paraId="3E06381E" w14:textId="56143431" w:rsidR="006D75C9" w:rsidRDefault="006D75C9" w:rsidP="006D75C9">
      <w:pPr>
        <w:jc w:val="center"/>
        <w:rPr>
          <w:rFonts w:ascii="Arial" w:hAnsi="Arial" w:cs="Arial"/>
          <w:b/>
          <w:bCs/>
        </w:rPr>
      </w:pPr>
      <w:r w:rsidRPr="006D75C9">
        <w:rPr>
          <w:rFonts w:ascii="Arial" w:hAnsi="Arial" w:cs="Arial"/>
          <w:b/>
          <w:bCs/>
        </w:rPr>
        <w:t>Evidencia</w:t>
      </w:r>
    </w:p>
    <w:p w14:paraId="60232DC4" w14:textId="409F9C9B" w:rsidR="006D75C9" w:rsidRDefault="006D75C9" w:rsidP="006D75C9">
      <w:pPr>
        <w:jc w:val="center"/>
        <w:rPr>
          <w:rFonts w:ascii="Arial" w:hAnsi="Arial" w:cs="Arial"/>
          <w:b/>
          <w:bCs/>
        </w:rPr>
      </w:pPr>
    </w:p>
    <w:p w14:paraId="7198953E" w14:textId="77777777" w:rsidR="006F4AA1" w:rsidRDefault="006D75C9" w:rsidP="006F4AA1">
      <w:pPr>
        <w:keepNext/>
        <w:jc w:val="center"/>
      </w:pPr>
      <w:r>
        <w:rPr>
          <w:rFonts w:ascii="Arial" w:hAnsi="Arial" w:cs="Arial"/>
          <w:b/>
          <w:bCs/>
          <w:noProof/>
        </w:rPr>
        <w:drawing>
          <wp:inline distT="0" distB="0" distL="0" distR="0" wp14:anchorId="0BD395B6" wp14:editId="3B9C76D6">
            <wp:extent cx="5612130" cy="3783330"/>
            <wp:effectExtent l="0" t="0" r="762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5612130" cy="3783330"/>
                    </a:xfrm>
                    <a:prstGeom prst="rect">
                      <a:avLst/>
                    </a:prstGeom>
                  </pic:spPr>
                </pic:pic>
              </a:graphicData>
            </a:graphic>
          </wp:inline>
        </w:drawing>
      </w:r>
    </w:p>
    <w:p w14:paraId="61D912AA" w14:textId="27A2101E" w:rsidR="006F4AA1" w:rsidRPr="006F4AA1" w:rsidRDefault="006F4AA1" w:rsidP="006F4AA1">
      <w:pPr>
        <w:pStyle w:val="Descripcin"/>
        <w:jc w:val="center"/>
      </w:pPr>
      <w:r>
        <w:t xml:space="preserve">Ilustración </w:t>
      </w:r>
      <w:fldSimple w:instr=" SEQ Ilustración \* ARABIC ">
        <w:r>
          <w:rPr>
            <w:noProof/>
          </w:rPr>
          <w:t>1</w:t>
        </w:r>
      </w:fldSimple>
      <w:r>
        <w:t xml:space="preserve"> Evidencia</w:t>
      </w:r>
    </w:p>
    <w:p w14:paraId="3685C464" w14:textId="41546C92" w:rsidR="0013522D" w:rsidRDefault="0013522D" w:rsidP="006F4AA1">
      <w:pPr>
        <w:jc w:val="center"/>
        <w:rPr>
          <w:rFonts w:ascii="Arial" w:hAnsi="Arial" w:cs="Arial"/>
          <w:b/>
          <w:bCs/>
        </w:rPr>
      </w:pPr>
      <w:r>
        <w:rPr>
          <w:rFonts w:ascii="Arial" w:hAnsi="Arial" w:cs="Arial"/>
          <w:b/>
          <w:bCs/>
        </w:rPr>
        <w:t>Información</w:t>
      </w:r>
    </w:p>
    <w:p w14:paraId="5ED5EF62" w14:textId="307B5829" w:rsidR="0013522D" w:rsidRPr="00A4647C" w:rsidRDefault="00A4647C" w:rsidP="0013522D">
      <w:pPr>
        <w:jc w:val="both"/>
        <w:rPr>
          <w:rFonts w:ascii="Arial" w:hAnsi="Arial" w:cs="Arial"/>
          <w:shd w:val="clear" w:color="auto" w:fill="FFFFFF"/>
        </w:rPr>
      </w:pPr>
      <w:r w:rsidRPr="00A4647C">
        <w:rPr>
          <w:rFonts w:ascii="Arial" w:hAnsi="Arial" w:cs="Arial"/>
          <w:shd w:val="clear" w:color="auto" w:fill="FFFFFF"/>
        </w:rPr>
        <w:t>Hay tantos tipos de resacas como variedades genéticas, multiplicadas por los diferentes alcoholes, las cantidades, las mezclas y todas las circunstancias que rodean al cuerpo en el momento previo y posterior a la ingesta: «Es simplemente una cuestión de tiempo, el que necesite cada uno para eliminar los tóxicos liberados durante la metabolización del alcohol», resume el hepatólogo Esteban Otero, del Clínico de Santiago. Preguntarle a un médico es el camino más sano para llegar a la frase más manida del día después: «No vuelvo a beber». En realidad, explica Otero, ese tajante rechazo a los excesos que pasados los días se diluye como un azucarillo es bueno, «de otra forma el riesgo de convertirse en un alcohólico con serios problemas sería elevadísimo». Al final, la resaca tiene algo de castigo: El cuerpo las hace, el cuerpo las paga.</w:t>
      </w:r>
    </w:p>
    <w:p w14:paraId="06F1DB17" w14:textId="57B7E3FD" w:rsidR="00A4647C" w:rsidRPr="00A4647C" w:rsidRDefault="00A4647C" w:rsidP="0013522D">
      <w:pPr>
        <w:jc w:val="both"/>
        <w:rPr>
          <w:rFonts w:ascii="Arial" w:hAnsi="Arial" w:cs="Arial"/>
        </w:rPr>
      </w:pPr>
      <w:r w:rsidRPr="00A4647C">
        <w:rPr>
          <w:rFonts w:ascii="Arial" w:hAnsi="Arial" w:cs="Arial"/>
        </w:rPr>
        <w:t>Cuando una persona ha tomado mucho, va a orinar bastante, por lo que se va a deshidratar. En ese sentido, el caldo de gallina contiene altas cantidades de fósforo, un mineral que promueve el buen funcionamiento del riñón y </w:t>
      </w:r>
      <w:r w:rsidRPr="00A4647C">
        <w:rPr>
          <w:rStyle w:val="Textoennegrita"/>
          <w:rFonts w:ascii="Arial" w:hAnsi="Arial" w:cs="Arial"/>
        </w:rPr>
        <w:t>es capaz de reponer los nutrientes que se pierden cuando uno se deshidrata.</w:t>
      </w:r>
      <w:r w:rsidRPr="00A4647C">
        <w:rPr>
          <w:rFonts w:ascii="Arial" w:hAnsi="Arial" w:cs="Arial"/>
        </w:rPr>
        <w:t> Entonces, no vamos a decir que el caldo de gallina elimina los efectos de una borrachera porque no es cierto, pero sí podemos decir que de alguna manera alivia esos efectos negativos", explica Abu Sabbah.</w:t>
      </w:r>
      <w:r w:rsidRPr="00A4647C">
        <w:rPr>
          <w:rFonts w:ascii="Arial" w:hAnsi="Arial" w:cs="Arial"/>
        </w:rPr>
        <w:br/>
      </w:r>
      <w:r w:rsidRPr="00A4647C">
        <w:rPr>
          <w:rFonts w:ascii="Arial" w:hAnsi="Arial" w:cs="Arial"/>
        </w:rPr>
        <w:br/>
      </w:r>
      <w:r w:rsidRPr="00A4647C">
        <w:rPr>
          <w:rFonts w:ascii="Arial" w:hAnsi="Arial" w:cs="Arial"/>
        </w:rPr>
        <w:lastRenderedPageBreak/>
        <w:t>Además, el fósforo tiene una participación activa en la generación de energía en el organismo y en la contracción muscular. Y hay que recordar que cuando una persona ha tomado alcohol, tiene los músculos medio flácidos y se siente agotado.</w:t>
      </w:r>
      <w:r w:rsidRPr="00A4647C">
        <w:rPr>
          <w:rStyle w:val="Textoennegrita"/>
          <w:rFonts w:ascii="Arial" w:hAnsi="Arial" w:cs="Arial"/>
        </w:rPr>
        <w:t> En ese sentido, el fósforo ayudará a generar energía que es lo que de alguna manera va a reponer a la persona.</w:t>
      </w:r>
    </w:p>
    <w:p w14:paraId="60B4FC0D" w14:textId="77777777" w:rsidR="0013522D" w:rsidRDefault="0013522D" w:rsidP="006F4AA1">
      <w:pPr>
        <w:jc w:val="center"/>
        <w:rPr>
          <w:rFonts w:ascii="Arial" w:hAnsi="Arial" w:cs="Arial"/>
          <w:b/>
          <w:bCs/>
        </w:rPr>
      </w:pPr>
    </w:p>
    <w:p w14:paraId="3714E2C1" w14:textId="77777777" w:rsidR="0013522D" w:rsidRDefault="0013522D" w:rsidP="006F4AA1">
      <w:pPr>
        <w:jc w:val="center"/>
        <w:rPr>
          <w:rFonts w:ascii="Arial" w:hAnsi="Arial" w:cs="Arial"/>
          <w:b/>
          <w:bCs/>
        </w:rPr>
      </w:pPr>
    </w:p>
    <w:p w14:paraId="62E6A26B" w14:textId="1A367AE2" w:rsidR="00EF3E1B" w:rsidRDefault="00EF3E1B" w:rsidP="006F4AA1">
      <w:pPr>
        <w:jc w:val="center"/>
        <w:rPr>
          <w:rFonts w:ascii="Arial" w:hAnsi="Arial" w:cs="Arial"/>
          <w:b/>
          <w:bCs/>
        </w:rPr>
      </w:pPr>
      <w:r w:rsidRPr="00EF3E1B">
        <w:rPr>
          <w:rFonts w:ascii="Arial" w:hAnsi="Arial" w:cs="Arial"/>
          <w:b/>
          <w:bCs/>
        </w:rPr>
        <w:t>Descripción</w:t>
      </w:r>
    </w:p>
    <w:p w14:paraId="1B3C99E5" w14:textId="34C04CEC" w:rsidR="00CD15CF" w:rsidRDefault="00EF3E1B" w:rsidP="00E9576E">
      <w:pPr>
        <w:jc w:val="both"/>
        <w:rPr>
          <w:rFonts w:ascii="Arial" w:hAnsi="Arial" w:cs="Arial"/>
        </w:rPr>
      </w:pPr>
      <w:r>
        <w:rPr>
          <w:rFonts w:ascii="Arial" w:hAnsi="Arial" w:cs="Arial"/>
        </w:rPr>
        <w:t xml:space="preserve">El presente trabajo se </w:t>
      </w:r>
      <w:r w:rsidR="00CD15CF">
        <w:rPr>
          <w:rFonts w:ascii="Arial" w:hAnsi="Arial" w:cs="Arial"/>
        </w:rPr>
        <w:t>realizó</w:t>
      </w:r>
      <w:r>
        <w:rPr>
          <w:rFonts w:ascii="Arial" w:hAnsi="Arial" w:cs="Arial"/>
        </w:rPr>
        <w:t xml:space="preserve"> en cartulina,</w:t>
      </w:r>
      <w:r w:rsidR="00CD15CF">
        <w:rPr>
          <w:rFonts w:ascii="Arial" w:hAnsi="Arial" w:cs="Arial"/>
        </w:rPr>
        <w:t xml:space="preserve"> plumones color rojo, azul y negro y una hoja de color rosada. Le añadimos 2 imágenes las cuales dan referencia al tema de el cual estamos hablando se pusieron puntos clave para no llenar de texto la cartulina.</w:t>
      </w:r>
    </w:p>
    <w:p w14:paraId="3C28491F" w14:textId="09830AB9" w:rsidR="00CD15CF" w:rsidRPr="00CD15CF" w:rsidRDefault="00CD15CF" w:rsidP="00CD15CF">
      <w:pPr>
        <w:jc w:val="center"/>
        <w:rPr>
          <w:rFonts w:ascii="Arial" w:hAnsi="Arial" w:cs="Arial"/>
        </w:rPr>
      </w:pPr>
      <w:r w:rsidRPr="00CD15CF">
        <w:rPr>
          <w:rFonts w:ascii="Arial" w:hAnsi="Arial" w:cs="Arial"/>
          <w:b/>
          <w:bCs/>
        </w:rPr>
        <w:t>Bibliografía</w:t>
      </w:r>
    </w:p>
    <w:p w14:paraId="7FADEAE4" w14:textId="6650EBF5" w:rsidR="00CD15CF" w:rsidRPr="006F4AA1" w:rsidRDefault="00CD15CF" w:rsidP="00EF3E1B">
      <w:pPr>
        <w:rPr>
          <w:rFonts w:ascii="Arial" w:hAnsi="Arial" w:cs="Arial"/>
        </w:rPr>
      </w:pPr>
      <w:r w:rsidRPr="006F4AA1">
        <w:rPr>
          <w:rFonts w:ascii="Arial" w:hAnsi="Arial" w:cs="Arial"/>
        </w:rPr>
        <w:t xml:space="preserve"> Imagen 1: </w:t>
      </w:r>
      <w:hyperlink r:id="rId8" w:history="1">
        <w:r w:rsidRPr="006F4AA1">
          <w:rPr>
            <w:rStyle w:val="Hipervnculo"/>
            <w:rFonts w:ascii="Arial" w:hAnsi="Arial" w:cs="Arial"/>
          </w:rPr>
          <w:t>https://www.lavozdegalicia.es/noticia/sociedad/2014/10/04/solo-remedio-resaca-sabes/0003_201410SY4P12991.htm</w:t>
        </w:r>
      </w:hyperlink>
      <w:r w:rsidRPr="006F4AA1">
        <w:rPr>
          <w:rFonts w:ascii="Arial" w:hAnsi="Arial" w:cs="Arial"/>
        </w:rPr>
        <w:t xml:space="preserve"> </w:t>
      </w:r>
    </w:p>
    <w:p w14:paraId="19784988" w14:textId="72B1F8EF" w:rsidR="00CD15CF" w:rsidRPr="006F4AA1" w:rsidRDefault="00CD15CF" w:rsidP="00EF3E1B">
      <w:pPr>
        <w:rPr>
          <w:rFonts w:ascii="Arial" w:hAnsi="Arial" w:cs="Arial"/>
        </w:rPr>
      </w:pPr>
      <w:r w:rsidRPr="006F4AA1">
        <w:rPr>
          <w:rFonts w:ascii="Arial" w:hAnsi="Arial" w:cs="Arial"/>
        </w:rPr>
        <w:t xml:space="preserve">Imagen 2: </w:t>
      </w:r>
      <w:hyperlink r:id="rId9" w:history="1">
        <w:r w:rsidR="006D2B9E" w:rsidRPr="006F4AA1">
          <w:rPr>
            <w:rStyle w:val="Hipervnculo"/>
            <w:rFonts w:ascii="Arial" w:hAnsi="Arial" w:cs="Arial"/>
          </w:rPr>
          <w:t>https://americanhealthandfitness.com.mx/como-curar-la-cruda-de-forma-rapida-y-efectiva/</w:t>
        </w:r>
      </w:hyperlink>
      <w:r w:rsidR="006D2B9E" w:rsidRPr="006F4AA1">
        <w:rPr>
          <w:rFonts w:ascii="Arial" w:hAnsi="Arial" w:cs="Arial"/>
        </w:rPr>
        <w:t xml:space="preserve"> </w:t>
      </w:r>
    </w:p>
    <w:p w14:paraId="68A1690B" w14:textId="491ACB4F" w:rsidR="006D2B9E" w:rsidRPr="006F4AA1" w:rsidRDefault="006D2B9E" w:rsidP="00EF3E1B">
      <w:pPr>
        <w:rPr>
          <w:rFonts w:ascii="Arial" w:hAnsi="Arial" w:cs="Arial"/>
        </w:rPr>
      </w:pPr>
      <w:r w:rsidRPr="006F4AA1">
        <w:rPr>
          <w:rFonts w:ascii="Arial" w:hAnsi="Arial" w:cs="Arial"/>
        </w:rPr>
        <w:t xml:space="preserve">Información 1: </w:t>
      </w:r>
      <w:hyperlink r:id="rId10" w:history="1">
        <w:r w:rsidRPr="006F4AA1">
          <w:rPr>
            <w:rStyle w:val="Hipervnculo"/>
            <w:rFonts w:ascii="Arial" w:hAnsi="Arial" w:cs="Arial"/>
          </w:rPr>
          <w:t>https://www.quimicaysociedad.org/la-quimica-de-la-resaca/</w:t>
        </w:r>
      </w:hyperlink>
      <w:r w:rsidRPr="006F4AA1">
        <w:rPr>
          <w:rFonts w:ascii="Arial" w:hAnsi="Arial" w:cs="Arial"/>
        </w:rPr>
        <w:t xml:space="preserve"> </w:t>
      </w:r>
    </w:p>
    <w:p w14:paraId="23F6772F" w14:textId="67F5E825" w:rsidR="006D2B9E" w:rsidRDefault="006D2B9E" w:rsidP="00EF3E1B">
      <w:pPr>
        <w:rPr>
          <w:rFonts w:ascii="Arial" w:hAnsi="Arial" w:cs="Arial"/>
        </w:rPr>
      </w:pPr>
      <w:r w:rsidRPr="006F4AA1">
        <w:rPr>
          <w:rFonts w:ascii="Arial" w:hAnsi="Arial" w:cs="Arial"/>
        </w:rPr>
        <w:t xml:space="preserve">Información 2: </w:t>
      </w:r>
      <w:hyperlink r:id="rId11" w:anchor=":~:text=2015%2019%3A33-,%C2%BFEl%20caldo%20de%20gallina%20ayuda%20a%20combatir%20los%20efectos%20de,aliviar%20los%20efectos%20del%20alcohol" w:history="1">
        <w:r w:rsidR="006F4AA1" w:rsidRPr="006F4AA1">
          <w:rPr>
            <w:rStyle w:val="Hipervnculo"/>
            <w:rFonts w:ascii="Arial" w:hAnsi="Arial" w:cs="Arial"/>
          </w:rPr>
          <w:t>https://rpp.pe/vital/expertos/el-caldo-de-gallina-ayuda-a-combatir-los-efectos-de-una-borrachera-noticia-814370#:~:text=2015%2019%3A33-,%C2%BFEl%20caldo%20de%20gallina%20ayuda%20a%20combatir%20los%20efectos%20de,aliviar%20los%20efectos%20del%20alcohol</w:t>
        </w:r>
      </w:hyperlink>
      <w:r w:rsidR="006F4AA1" w:rsidRPr="006F4AA1">
        <w:rPr>
          <w:rFonts w:ascii="Arial" w:hAnsi="Arial" w:cs="Arial"/>
        </w:rPr>
        <w:t xml:space="preserve">. </w:t>
      </w:r>
    </w:p>
    <w:p w14:paraId="5FD7C0AF" w14:textId="7307F354" w:rsidR="00E8353B" w:rsidRDefault="00E8353B" w:rsidP="00EF3E1B">
      <w:pPr>
        <w:rPr>
          <w:rFonts w:ascii="Arial" w:hAnsi="Arial" w:cs="Arial"/>
        </w:rPr>
      </w:pPr>
    </w:p>
    <w:p w14:paraId="130EE417" w14:textId="3D510286" w:rsidR="00E8353B" w:rsidRDefault="00E8353B" w:rsidP="00EF3E1B">
      <w:pPr>
        <w:rPr>
          <w:rFonts w:ascii="Arial" w:hAnsi="Arial" w:cs="Arial"/>
        </w:rPr>
      </w:pPr>
    </w:p>
    <w:p w14:paraId="67DAA30C" w14:textId="49ADF16E" w:rsidR="00E8353B" w:rsidRDefault="00E8353B" w:rsidP="00EF3E1B">
      <w:pPr>
        <w:rPr>
          <w:rFonts w:ascii="Arial" w:hAnsi="Arial" w:cs="Arial"/>
        </w:rPr>
      </w:pPr>
    </w:p>
    <w:p w14:paraId="3113DC48" w14:textId="61F68F65" w:rsidR="00E8353B" w:rsidRDefault="00E8353B" w:rsidP="00EF3E1B">
      <w:pPr>
        <w:rPr>
          <w:rFonts w:ascii="Arial" w:hAnsi="Arial" w:cs="Arial"/>
        </w:rPr>
      </w:pPr>
    </w:p>
    <w:p w14:paraId="4AE7FC58" w14:textId="40C88FF7" w:rsidR="00E8353B" w:rsidRDefault="00E8353B" w:rsidP="00EF3E1B">
      <w:pPr>
        <w:rPr>
          <w:rFonts w:ascii="Arial" w:hAnsi="Arial" w:cs="Arial"/>
        </w:rPr>
      </w:pPr>
    </w:p>
    <w:p w14:paraId="6947C1F5" w14:textId="00E8BBEF" w:rsidR="00E8353B" w:rsidRDefault="00E8353B" w:rsidP="00EF3E1B">
      <w:pPr>
        <w:rPr>
          <w:rFonts w:ascii="Arial" w:hAnsi="Arial" w:cs="Arial"/>
        </w:rPr>
      </w:pPr>
    </w:p>
    <w:p w14:paraId="7B7E70D3" w14:textId="3CBB46EA" w:rsidR="00E8353B" w:rsidRDefault="00E8353B" w:rsidP="00EF3E1B">
      <w:pPr>
        <w:rPr>
          <w:rFonts w:ascii="Arial" w:hAnsi="Arial" w:cs="Arial"/>
        </w:rPr>
      </w:pPr>
    </w:p>
    <w:p w14:paraId="779C528D" w14:textId="4317D95E" w:rsidR="00E8353B" w:rsidRDefault="00E8353B" w:rsidP="00EF3E1B">
      <w:pPr>
        <w:rPr>
          <w:rFonts w:ascii="Arial" w:hAnsi="Arial" w:cs="Arial"/>
        </w:rPr>
      </w:pPr>
    </w:p>
    <w:p w14:paraId="04FAC597" w14:textId="237AEE8D" w:rsidR="00E8353B" w:rsidRDefault="00E8353B" w:rsidP="00EF3E1B">
      <w:pPr>
        <w:rPr>
          <w:rFonts w:ascii="Arial" w:hAnsi="Arial" w:cs="Arial"/>
        </w:rPr>
      </w:pPr>
    </w:p>
    <w:p w14:paraId="07D24DED" w14:textId="2A042004" w:rsidR="00E8353B" w:rsidRDefault="00E8353B" w:rsidP="00EF3E1B">
      <w:pPr>
        <w:rPr>
          <w:rFonts w:ascii="Arial" w:hAnsi="Arial" w:cs="Arial"/>
        </w:rPr>
      </w:pPr>
    </w:p>
    <w:p w14:paraId="7B4D1127" w14:textId="5698099A" w:rsidR="00E8353B" w:rsidRDefault="00E8353B" w:rsidP="00EF3E1B">
      <w:pPr>
        <w:rPr>
          <w:rFonts w:ascii="Arial" w:hAnsi="Arial" w:cs="Arial"/>
        </w:rPr>
      </w:pPr>
    </w:p>
    <w:p w14:paraId="39EF0F5B" w14:textId="7FF070F3" w:rsidR="00E8353B" w:rsidRDefault="00E8353B" w:rsidP="00E8353B">
      <w:pPr>
        <w:jc w:val="center"/>
        <w:rPr>
          <w:rFonts w:ascii="Arial" w:hAnsi="Arial" w:cs="Arial"/>
        </w:rPr>
      </w:pPr>
    </w:p>
    <w:p w14:paraId="462A1C94" w14:textId="77777777" w:rsidR="006E2658" w:rsidRDefault="006E2658" w:rsidP="00E8353B">
      <w:pPr>
        <w:jc w:val="center"/>
        <w:rPr>
          <w:rFonts w:ascii="Arial" w:hAnsi="Arial" w:cs="Arial"/>
        </w:rPr>
      </w:pPr>
    </w:p>
    <w:p w14:paraId="3AEB9B42" w14:textId="0C269E9C" w:rsidR="006E2658" w:rsidRDefault="006E2658" w:rsidP="00E8353B">
      <w:pPr>
        <w:jc w:val="center"/>
        <w:rPr>
          <w:rFonts w:ascii="Arial" w:hAnsi="Arial" w:cs="Arial"/>
          <w:b/>
          <w:bCs/>
        </w:rPr>
      </w:pPr>
      <w:r>
        <w:rPr>
          <w:rFonts w:ascii="Arial" w:hAnsi="Arial" w:cs="Arial"/>
          <w:b/>
          <w:bCs/>
        </w:rPr>
        <w:lastRenderedPageBreak/>
        <w:t>CÉLULA ANIMAL</w:t>
      </w:r>
    </w:p>
    <w:p w14:paraId="151A4310" w14:textId="58972ECF" w:rsidR="00E8353B" w:rsidRDefault="00E8353B" w:rsidP="00E8353B">
      <w:pPr>
        <w:jc w:val="center"/>
        <w:rPr>
          <w:rFonts w:ascii="Arial" w:hAnsi="Arial" w:cs="Arial"/>
          <w:b/>
          <w:bCs/>
        </w:rPr>
      </w:pPr>
      <w:r>
        <w:rPr>
          <w:rFonts w:ascii="Arial" w:hAnsi="Arial" w:cs="Arial"/>
          <w:b/>
          <w:bCs/>
        </w:rPr>
        <w:t>Evidencia</w:t>
      </w:r>
    </w:p>
    <w:p w14:paraId="2B8B83B2" w14:textId="77777777" w:rsidR="00E8353B" w:rsidRDefault="00E8353B" w:rsidP="00E8353B">
      <w:pPr>
        <w:keepNext/>
        <w:jc w:val="both"/>
      </w:pPr>
      <w:r>
        <w:rPr>
          <w:rFonts w:ascii="Arial" w:hAnsi="Arial" w:cs="Arial"/>
          <w:b/>
          <w:bCs/>
          <w:noProof/>
        </w:rPr>
        <w:drawing>
          <wp:inline distT="0" distB="0" distL="0" distR="0" wp14:anchorId="1A52A5AF" wp14:editId="6FAAF26E">
            <wp:extent cx="5612130" cy="4209415"/>
            <wp:effectExtent l="0" t="0" r="762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2130" cy="4209415"/>
                    </a:xfrm>
                    <a:prstGeom prst="rect">
                      <a:avLst/>
                    </a:prstGeom>
                  </pic:spPr>
                </pic:pic>
              </a:graphicData>
            </a:graphic>
          </wp:inline>
        </w:drawing>
      </w:r>
    </w:p>
    <w:p w14:paraId="22481710" w14:textId="0142255E" w:rsidR="00E8353B" w:rsidRDefault="00E8353B" w:rsidP="00E8353B">
      <w:pPr>
        <w:pStyle w:val="Descripcin"/>
        <w:jc w:val="both"/>
      </w:pPr>
      <w:r>
        <w:t xml:space="preserve">Ilustración </w:t>
      </w:r>
      <w:fldSimple w:instr=" SEQ Ilustración \* ARABIC ">
        <w:r>
          <w:rPr>
            <w:noProof/>
          </w:rPr>
          <w:t>1</w:t>
        </w:r>
      </w:fldSimple>
      <w:r>
        <w:t xml:space="preserve"> Evidencia</w:t>
      </w:r>
    </w:p>
    <w:p w14:paraId="61A044AA" w14:textId="0F7F588E" w:rsidR="00E8353B" w:rsidRPr="006E2658" w:rsidRDefault="006E2658" w:rsidP="006E2658">
      <w:pPr>
        <w:jc w:val="center"/>
        <w:rPr>
          <w:b/>
          <w:bCs/>
        </w:rPr>
      </w:pPr>
      <w:r w:rsidRPr="006E2658">
        <w:rPr>
          <w:b/>
          <w:bCs/>
        </w:rPr>
        <w:t>INFORMACIÓN</w:t>
      </w:r>
    </w:p>
    <w:p w14:paraId="3AB49A9E" w14:textId="305B8823" w:rsidR="00E8353B" w:rsidRDefault="00E8353B" w:rsidP="00E8353B">
      <w:pPr>
        <w:pStyle w:val="NormalWeb"/>
        <w:shd w:val="clear" w:color="auto" w:fill="FFFFFF"/>
        <w:spacing w:before="0" w:after="0"/>
        <w:rPr>
          <w:rStyle w:val="Textoennegrita"/>
          <w:rFonts w:ascii="Segoe UI" w:hAnsi="Segoe UI" w:cs="Segoe UI"/>
          <w:b w:val="0"/>
          <w:bCs w:val="0"/>
          <w:color w:val="000000"/>
        </w:rPr>
      </w:pPr>
      <w:r w:rsidRPr="00E8353B">
        <w:rPr>
          <w:rFonts w:ascii="Segoe UI" w:hAnsi="Segoe UI" w:cs="Segoe UI"/>
        </w:rPr>
        <w:t> </w:t>
      </w:r>
      <w:r w:rsidRPr="006E2658">
        <w:rPr>
          <w:rStyle w:val="Textoennegrita"/>
          <w:rFonts w:ascii="Segoe UI" w:hAnsi="Segoe UI" w:cs="Segoe UI"/>
          <w:b w:val="0"/>
          <w:bCs w:val="0"/>
        </w:rPr>
        <w:t>La célula animal es la que conforma el tejido de todos los animales, incluido el ser humano</w:t>
      </w:r>
      <w:r w:rsidRPr="00E8353B">
        <w:rPr>
          <w:rFonts w:ascii="Segoe UI" w:hAnsi="Segoe UI" w:cs="Segoe UI"/>
        </w:rPr>
        <w:t>. A diferencia de las células vegetales, las células animales no pueden sintetizar su propio alimento</w:t>
      </w:r>
      <w:r w:rsidRPr="006E2658">
        <w:rPr>
          <w:rFonts w:ascii="Segoe UI" w:hAnsi="Segoe UI" w:cs="Segoe UI"/>
        </w:rPr>
        <w:t xml:space="preserve"> y</w:t>
      </w:r>
      <w:r w:rsidRPr="006E2658">
        <w:rPr>
          <w:rStyle w:val="Textoennegrita"/>
          <w:rFonts w:ascii="Segoe UI" w:hAnsi="Segoe UI" w:cs="Segoe UI"/>
          <w:b w:val="0"/>
          <w:bCs w:val="0"/>
        </w:rPr>
        <w:t xml:space="preserve"> necesitan de otros seres para obtener los </w:t>
      </w:r>
      <w:r w:rsidR="006E2658" w:rsidRPr="006E2658">
        <w:rPr>
          <w:rStyle w:val="Textoennegrita"/>
          <w:rFonts w:ascii="Segoe UI" w:hAnsi="Segoe UI" w:cs="Segoe UI"/>
          <w:b w:val="0"/>
          <w:bCs w:val="0"/>
        </w:rPr>
        <w:t>nutrientes indispensables</w:t>
      </w:r>
      <w:r w:rsidRPr="006E2658">
        <w:rPr>
          <w:rStyle w:val="Textoennegrita"/>
          <w:rFonts w:ascii="Segoe UI" w:hAnsi="Segoe UI" w:cs="Segoe UI"/>
          <w:b w:val="0"/>
          <w:bCs w:val="0"/>
        </w:rPr>
        <w:t xml:space="preserve"> para sobrevivir</w:t>
      </w:r>
      <w:r w:rsidRPr="006E2658">
        <w:rPr>
          <w:rStyle w:val="Textoennegrita"/>
          <w:rFonts w:ascii="Segoe UI" w:hAnsi="Segoe UI" w:cs="Segoe UI"/>
          <w:b w:val="0"/>
          <w:bCs w:val="0"/>
          <w:color w:val="000000"/>
        </w:rPr>
        <w:t>.</w:t>
      </w:r>
    </w:p>
    <w:p w14:paraId="4EB959BD" w14:textId="24C31132" w:rsidR="006E2658" w:rsidRDefault="006E2658" w:rsidP="006E2658">
      <w:pPr>
        <w:pStyle w:val="NormalWeb"/>
        <w:shd w:val="clear" w:color="auto" w:fill="FFFFFF"/>
        <w:spacing w:before="0" w:after="0"/>
        <w:rPr>
          <w:rStyle w:val="Textoennegrita"/>
          <w:rFonts w:ascii="Segoe UI" w:hAnsi="Segoe UI" w:cs="Segoe UI"/>
          <w:b w:val="0"/>
          <w:bCs w:val="0"/>
          <w:color w:val="000000"/>
        </w:rPr>
      </w:pPr>
      <w:r>
        <w:rPr>
          <w:rFonts w:ascii="Segoe UI" w:hAnsi="Segoe UI" w:cs="Segoe UI"/>
          <w:color w:val="333333"/>
        </w:rPr>
        <w:t>Esta célula está compuesta estructuralmente por tres partes</w:t>
      </w:r>
      <w:r w:rsidRPr="006E2658">
        <w:rPr>
          <w:rFonts w:ascii="Segoe UI" w:hAnsi="Segoe UI" w:cs="Segoe UI"/>
          <w:b/>
          <w:bCs/>
          <w:color w:val="333333"/>
        </w:rPr>
        <w:t>, </w:t>
      </w:r>
      <w:r w:rsidRPr="006E2658">
        <w:rPr>
          <w:rStyle w:val="Textoennegrita"/>
          <w:rFonts w:ascii="Segoe UI" w:hAnsi="Segoe UI" w:cs="Segoe UI"/>
          <w:b w:val="0"/>
          <w:bCs w:val="0"/>
          <w:color w:val="000000"/>
        </w:rPr>
        <w:t>el núcleo celular, el citoplasma y la membrana celular.</w:t>
      </w:r>
      <w:r w:rsidR="0068743F">
        <w:rPr>
          <w:rStyle w:val="Textoennegrita"/>
          <w:rFonts w:ascii="Segoe UI" w:hAnsi="Segoe UI" w:cs="Segoe UI"/>
          <w:b w:val="0"/>
          <w:bCs w:val="0"/>
          <w:color w:val="000000"/>
        </w:rPr>
        <w:t xml:space="preserve"> Está compuesta por:</w:t>
      </w:r>
    </w:p>
    <w:p w14:paraId="36C7F736" w14:textId="5E0565CA" w:rsidR="006E2658" w:rsidRPr="0068743F" w:rsidRDefault="006E2658" w:rsidP="006E2658">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Mitocondrias</w:t>
      </w:r>
    </w:p>
    <w:p w14:paraId="101ED8D8" w14:textId="139677BE" w:rsidR="006E2658" w:rsidRPr="0068743F" w:rsidRDefault="006E2658" w:rsidP="006E2658">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Ribosomas</w:t>
      </w:r>
    </w:p>
    <w:p w14:paraId="0E7C76B7" w14:textId="3D06FFD9" w:rsidR="006E2658" w:rsidRPr="0068743F" w:rsidRDefault="0068743F" w:rsidP="006E2658">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Lisosomas</w:t>
      </w:r>
    </w:p>
    <w:p w14:paraId="5DB72BFC" w14:textId="77777777" w:rsidR="0068743F" w:rsidRDefault="0068743F" w:rsidP="0068743F">
      <w:pPr>
        <w:pStyle w:val="NormalWeb"/>
        <w:shd w:val="clear" w:color="auto" w:fill="FFFFFF"/>
        <w:spacing w:before="0" w:after="0"/>
        <w:ind w:left="720"/>
        <w:rPr>
          <w:rStyle w:val="Textoennegrita"/>
          <w:rFonts w:ascii="Segoe UI" w:hAnsi="Segoe UI" w:cs="Segoe UI"/>
          <w:b w:val="0"/>
          <w:bCs w:val="0"/>
          <w:color w:val="000000"/>
          <w:sz w:val="27"/>
          <w:szCs w:val="27"/>
          <w:shd w:val="clear" w:color="auto" w:fill="FFFFFF"/>
        </w:rPr>
      </w:pPr>
    </w:p>
    <w:p w14:paraId="673972A8" w14:textId="77777777" w:rsidR="0068743F" w:rsidRDefault="0068743F" w:rsidP="0068743F">
      <w:pPr>
        <w:pStyle w:val="NormalWeb"/>
        <w:shd w:val="clear" w:color="auto" w:fill="FFFFFF"/>
        <w:spacing w:before="0" w:after="0"/>
        <w:ind w:left="360"/>
        <w:rPr>
          <w:rStyle w:val="Textoennegrita"/>
          <w:rFonts w:ascii="Segoe UI" w:hAnsi="Segoe UI" w:cs="Segoe UI"/>
          <w:b w:val="0"/>
          <w:bCs w:val="0"/>
          <w:color w:val="000000"/>
          <w:sz w:val="27"/>
          <w:szCs w:val="27"/>
          <w:shd w:val="clear" w:color="auto" w:fill="FFFFFF"/>
        </w:rPr>
      </w:pPr>
    </w:p>
    <w:p w14:paraId="5092032B" w14:textId="571F4F7E" w:rsidR="0068743F" w:rsidRPr="0068743F" w:rsidRDefault="0068743F" w:rsidP="006E2658">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Retículo endoplasmático (liso y rugoso)</w:t>
      </w:r>
    </w:p>
    <w:p w14:paraId="5A21AD29" w14:textId="0A7BF9A7" w:rsidR="0068743F" w:rsidRPr="0068743F" w:rsidRDefault="0068743F" w:rsidP="006E2658">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Aparato de Golgi</w:t>
      </w:r>
    </w:p>
    <w:p w14:paraId="512540C0" w14:textId="2150FEBF" w:rsidR="0068743F" w:rsidRPr="0068743F" w:rsidRDefault="0068743F" w:rsidP="006E2658">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Vacuola</w:t>
      </w:r>
    </w:p>
    <w:p w14:paraId="3B499EDB" w14:textId="415314B8" w:rsidR="0068743F" w:rsidRPr="0068743F" w:rsidRDefault="0068743F" w:rsidP="006E2658">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Vesícula membranosa</w:t>
      </w:r>
    </w:p>
    <w:p w14:paraId="2B4E9C61" w14:textId="07EB656D" w:rsidR="0068743F" w:rsidRPr="0068743F" w:rsidRDefault="0068743F" w:rsidP="006E2658">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Centro soma</w:t>
      </w:r>
    </w:p>
    <w:p w14:paraId="5CFCCA0D" w14:textId="1005312D" w:rsidR="0068743F" w:rsidRPr="0068743F" w:rsidRDefault="0068743F" w:rsidP="0068743F">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Nucleoplasma</w:t>
      </w:r>
    </w:p>
    <w:p w14:paraId="323C469E" w14:textId="01D192A8" w:rsidR="0068743F" w:rsidRPr="0068743F" w:rsidRDefault="0068743F" w:rsidP="0068743F">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Cromatina</w:t>
      </w:r>
    </w:p>
    <w:p w14:paraId="5FF3E9D5" w14:textId="6821FC77" w:rsidR="0068743F" w:rsidRPr="0068743F" w:rsidRDefault="0068743F" w:rsidP="0068743F">
      <w:pPr>
        <w:pStyle w:val="NormalWeb"/>
        <w:numPr>
          <w:ilvl w:val="0"/>
          <w:numId w:val="1"/>
        </w:numPr>
        <w:shd w:val="clear" w:color="auto" w:fill="FFFFFF"/>
        <w:spacing w:before="0" w:after="0"/>
        <w:rPr>
          <w:rStyle w:val="Textoennegrita"/>
          <w:rFonts w:ascii="Segoe UI" w:hAnsi="Segoe UI" w:cs="Segoe UI"/>
          <w:b w:val="0"/>
          <w:bCs w:val="0"/>
          <w:color w:val="000000"/>
          <w:sz w:val="27"/>
          <w:szCs w:val="27"/>
          <w:shd w:val="clear" w:color="auto" w:fill="FFFFFF"/>
        </w:rPr>
      </w:pPr>
      <w:r w:rsidRPr="0068743F">
        <w:rPr>
          <w:rStyle w:val="Textoennegrita"/>
          <w:rFonts w:ascii="Segoe UI" w:hAnsi="Segoe UI" w:cs="Segoe UI"/>
          <w:b w:val="0"/>
          <w:bCs w:val="0"/>
          <w:color w:val="000000"/>
          <w:sz w:val="27"/>
          <w:szCs w:val="27"/>
          <w:shd w:val="clear" w:color="auto" w:fill="FFFFFF"/>
        </w:rPr>
        <w:t>Nucléolo</w:t>
      </w:r>
    </w:p>
    <w:p w14:paraId="7ADF44E2" w14:textId="77777777" w:rsidR="0068743F" w:rsidRPr="0068743F" w:rsidRDefault="0068743F" w:rsidP="0068743F">
      <w:pPr>
        <w:pStyle w:val="NormalWeb"/>
        <w:shd w:val="clear" w:color="auto" w:fill="FFFFFF"/>
        <w:spacing w:before="0" w:after="0"/>
        <w:ind w:left="720"/>
        <w:rPr>
          <w:rFonts w:ascii="Segoe UI" w:hAnsi="Segoe UI" w:cs="Segoe UI"/>
          <w:color w:val="000000"/>
          <w:sz w:val="27"/>
          <w:szCs w:val="27"/>
          <w:shd w:val="clear" w:color="auto" w:fill="FFFFFF"/>
        </w:rPr>
      </w:pPr>
    </w:p>
    <w:p w14:paraId="42827E3B" w14:textId="77777777" w:rsidR="006E2658" w:rsidRPr="006E2658" w:rsidRDefault="006E2658" w:rsidP="00E8353B">
      <w:pPr>
        <w:pStyle w:val="NormalWeb"/>
        <w:shd w:val="clear" w:color="auto" w:fill="FFFFFF"/>
        <w:spacing w:before="0" w:after="0"/>
        <w:rPr>
          <w:rFonts w:ascii="Segoe UI" w:hAnsi="Segoe UI" w:cs="Segoe UI"/>
          <w:b/>
          <w:bCs/>
          <w:color w:val="333333"/>
        </w:rPr>
      </w:pPr>
    </w:p>
    <w:p w14:paraId="5E262D4F" w14:textId="79A5281B" w:rsidR="00E8353B" w:rsidRDefault="00E8353B" w:rsidP="00E8353B"/>
    <w:p w14:paraId="5000900A" w14:textId="40A2AFC4" w:rsidR="00E8353B" w:rsidRDefault="00E8353B" w:rsidP="00E8353B"/>
    <w:p w14:paraId="3C3DCDC4" w14:textId="2A0BB0B2" w:rsidR="00E8353B" w:rsidRDefault="00E8353B" w:rsidP="00E8353B"/>
    <w:p w14:paraId="1D866400" w14:textId="47B7047A" w:rsidR="00E8353B" w:rsidRDefault="00E8353B" w:rsidP="00E8353B"/>
    <w:p w14:paraId="5333AA2A" w14:textId="77777777" w:rsidR="00E8353B" w:rsidRPr="00E8353B" w:rsidRDefault="00E8353B" w:rsidP="00E8353B"/>
    <w:p w14:paraId="5C57D38C" w14:textId="77777777" w:rsidR="006E2658" w:rsidRDefault="006E2658" w:rsidP="00E8353B">
      <w:pPr>
        <w:jc w:val="center"/>
        <w:rPr>
          <w:rFonts w:ascii="Arial" w:hAnsi="Arial" w:cs="Arial"/>
          <w:b/>
          <w:bCs/>
        </w:rPr>
      </w:pPr>
    </w:p>
    <w:p w14:paraId="42A97AA8" w14:textId="23750BF1" w:rsidR="00E8353B" w:rsidRDefault="00E8353B" w:rsidP="00E8353B">
      <w:pPr>
        <w:jc w:val="center"/>
        <w:rPr>
          <w:rFonts w:ascii="Arial" w:hAnsi="Arial" w:cs="Arial"/>
          <w:b/>
          <w:bCs/>
        </w:rPr>
      </w:pPr>
      <w:r>
        <w:rPr>
          <w:rFonts w:ascii="Arial" w:hAnsi="Arial" w:cs="Arial"/>
          <w:b/>
          <w:bCs/>
        </w:rPr>
        <w:t>Descripción</w:t>
      </w:r>
    </w:p>
    <w:p w14:paraId="7AD3618F" w14:textId="6A3D1259" w:rsidR="00E8353B" w:rsidRPr="00E42B9C" w:rsidRDefault="00E8353B" w:rsidP="00E8353B">
      <w:pPr>
        <w:jc w:val="both"/>
        <w:rPr>
          <w:rFonts w:ascii="Arial" w:hAnsi="Arial" w:cs="Arial"/>
        </w:rPr>
      </w:pPr>
      <w:r w:rsidRPr="00CA1662">
        <w:rPr>
          <w:rFonts w:ascii="Arial" w:hAnsi="Arial" w:cs="Arial"/>
        </w:rPr>
        <w:t xml:space="preserve">Esta maqueta fue elaborada </w:t>
      </w:r>
      <w:r>
        <w:rPr>
          <w:rFonts w:ascii="Arial" w:hAnsi="Arial" w:cs="Arial"/>
        </w:rPr>
        <w:t xml:space="preserve">con una bola de unicel número 5, una más pequeña número 2, palillos de madera, fomi de colores azul verde y rosa al igual que limpia pipas de 2 tonos de azul diferente silicón frio una tabla de unicel de 30 cm x 20 cm, así como pintura azul, verde, rosa y amarilla unos pinceles, plastilina azul, verde, roja y un cúter. Recortamos la bola de unicel de tal forma que nos quede sin un cuarto de la bola de ahí se procedió a pintar la parte exterior de color azul y la parte interior de rosa así mismo la bola más pequeña. Mientras eso secaba le dimos forma a las plastilinas y recortamos los fomis de tal forma que pudiéramos manipular para darle forma adecuada para posteriormente secas las bolas de unicel toco acomodar las partes en su respectivo lugar y a pegar en la tabla de unicel, en los pedazos de fomi que sobraron se anotaron los nombres de las partes de la célula se recortaron en forma de rectangular y pegaron con el silicón frio y los palillos, se añadió una tabla con los nombres y funciones de cada una de las partes de la célula. </w:t>
      </w:r>
    </w:p>
    <w:p w14:paraId="3381B72E" w14:textId="77777777" w:rsidR="00E8353B" w:rsidRPr="00913E6C" w:rsidRDefault="00E8353B" w:rsidP="00E8353B">
      <w:pPr>
        <w:jc w:val="center"/>
        <w:rPr>
          <w:rFonts w:ascii="Arial" w:hAnsi="Arial" w:cs="Arial"/>
          <w:b/>
          <w:bCs/>
        </w:rPr>
      </w:pPr>
      <w:r w:rsidRPr="00913E6C">
        <w:rPr>
          <w:rFonts w:ascii="Arial" w:hAnsi="Arial" w:cs="Arial"/>
          <w:b/>
          <w:bCs/>
        </w:rPr>
        <w:t>Bibliografía</w:t>
      </w:r>
    </w:p>
    <w:p w14:paraId="125D2D7D" w14:textId="77777777" w:rsidR="00E8353B" w:rsidRDefault="00E8353B" w:rsidP="00E8353B">
      <w:r>
        <w:t xml:space="preserve">Imagen 1 partes de la célula: </w:t>
      </w:r>
      <w:hyperlink r:id="rId13" w:history="1">
        <w:r w:rsidRPr="005C692C">
          <w:rPr>
            <w:rStyle w:val="Hipervnculo"/>
          </w:rPr>
          <w:t>https://diferenciando.com/partes-de-la-celula-animal/</w:t>
        </w:r>
      </w:hyperlink>
      <w:r>
        <w:t xml:space="preserve"> </w:t>
      </w:r>
    </w:p>
    <w:p w14:paraId="22DB2D49" w14:textId="1BA6DCB8" w:rsidR="00E8353B" w:rsidRPr="006F4AA1" w:rsidRDefault="00E8353B" w:rsidP="00E8353B">
      <w:pPr>
        <w:rPr>
          <w:rFonts w:ascii="Arial" w:hAnsi="Arial" w:cs="Arial"/>
        </w:rPr>
      </w:pPr>
      <w:r>
        <w:t xml:space="preserve">Video base para la elaboración: </w:t>
      </w:r>
      <w:hyperlink r:id="rId14" w:history="1">
        <w:r w:rsidRPr="005C692C">
          <w:rPr>
            <w:rStyle w:val="Hipervnculo"/>
          </w:rPr>
          <w:t>https://www.youtube.com/watch?v=RUHAWlxsp-w</w:t>
        </w:r>
      </w:hyperlink>
    </w:p>
    <w:sectPr w:rsidR="00E8353B" w:rsidRPr="006F4A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63ABC"/>
    <w:multiLevelType w:val="hybridMultilevel"/>
    <w:tmpl w:val="10700706"/>
    <w:lvl w:ilvl="0" w:tplc="A0EAADA4">
      <w:numFmt w:val="bullet"/>
      <w:lvlText w:val=""/>
      <w:lvlJc w:val="left"/>
      <w:pPr>
        <w:ind w:left="720" w:hanging="360"/>
      </w:pPr>
      <w:rPr>
        <w:rFonts w:ascii="Symbol" w:eastAsia="Times New Roman" w:hAnsi="Symbol" w:cs="Segoe UI" w:hint="default"/>
        <w:sz w:val="23"/>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850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C9"/>
    <w:rsid w:val="0013522D"/>
    <w:rsid w:val="003F1219"/>
    <w:rsid w:val="0068743F"/>
    <w:rsid w:val="006D2B9E"/>
    <w:rsid w:val="006D75C9"/>
    <w:rsid w:val="006E2658"/>
    <w:rsid w:val="006F4AA1"/>
    <w:rsid w:val="0098640D"/>
    <w:rsid w:val="00A4647C"/>
    <w:rsid w:val="00CD15CF"/>
    <w:rsid w:val="00D14C42"/>
    <w:rsid w:val="00D67420"/>
    <w:rsid w:val="00E8353B"/>
    <w:rsid w:val="00E9576E"/>
    <w:rsid w:val="00EF3E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A8F6"/>
  <w15:chartTrackingRefBased/>
  <w15:docId w15:val="{CD4FF54D-4B77-428B-BBF8-3F31A45A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C9"/>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D15CF"/>
    <w:rPr>
      <w:color w:val="0563C1" w:themeColor="hyperlink"/>
      <w:u w:val="single"/>
    </w:rPr>
  </w:style>
  <w:style w:type="character" w:styleId="Mencinsinresolver">
    <w:name w:val="Unresolved Mention"/>
    <w:basedOn w:val="Fuentedeprrafopredeter"/>
    <w:uiPriority w:val="99"/>
    <w:semiHidden/>
    <w:unhideWhenUsed/>
    <w:rsid w:val="00CD15CF"/>
    <w:rPr>
      <w:color w:val="605E5C"/>
      <w:shd w:val="clear" w:color="auto" w:fill="E1DFDD"/>
    </w:rPr>
  </w:style>
  <w:style w:type="paragraph" w:styleId="Descripcin">
    <w:name w:val="caption"/>
    <w:basedOn w:val="Normal"/>
    <w:next w:val="Normal"/>
    <w:uiPriority w:val="35"/>
    <w:unhideWhenUsed/>
    <w:qFormat/>
    <w:rsid w:val="006F4AA1"/>
    <w:pPr>
      <w:spacing w:after="200" w:line="240" w:lineRule="auto"/>
    </w:pPr>
    <w:rPr>
      <w:i/>
      <w:iCs/>
      <w:color w:val="44546A" w:themeColor="text2"/>
      <w:sz w:val="18"/>
      <w:szCs w:val="18"/>
    </w:rPr>
  </w:style>
  <w:style w:type="character" w:styleId="Textoennegrita">
    <w:name w:val="Strong"/>
    <w:basedOn w:val="Fuentedeprrafopredeter"/>
    <w:uiPriority w:val="22"/>
    <w:qFormat/>
    <w:rsid w:val="00A4647C"/>
    <w:rPr>
      <w:b/>
      <w:bCs/>
    </w:rPr>
  </w:style>
  <w:style w:type="paragraph" w:styleId="NormalWeb">
    <w:name w:val="Normal (Web)"/>
    <w:basedOn w:val="Normal"/>
    <w:uiPriority w:val="99"/>
    <w:semiHidden/>
    <w:unhideWhenUsed/>
    <w:rsid w:val="00E8353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17726">
      <w:bodyDiv w:val="1"/>
      <w:marLeft w:val="0"/>
      <w:marRight w:val="0"/>
      <w:marTop w:val="0"/>
      <w:marBottom w:val="0"/>
      <w:divBdr>
        <w:top w:val="none" w:sz="0" w:space="0" w:color="auto"/>
        <w:left w:val="none" w:sz="0" w:space="0" w:color="auto"/>
        <w:bottom w:val="none" w:sz="0" w:space="0" w:color="auto"/>
        <w:right w:val="none" w:sz="0" w:space="0" w:color="auto"/>
      </w:divBdr>
    </w:div>
    <w:div w:id="775641501">
      <w:bodyDiv w:val="1"/>
      <w:marLeft w:val="0"/>
      <w:marRight w:val="0"/>
      <w:marTop w:val="0"/>
      <w:marBottom w:val="0"/>
      <w:divBdr>
        <w:top w:val="none" w:sz="0" w:space="0" w:color="auto"/>
        <w:left w:val="none" w:sz="0" w:space="0" w:color="auto"/>
        <w:bottom w:val="none" w:sz="0" w:space="0" w:color="auto"/>
        <w:right w:val="none" w:sz="0" w:space="0" w:color="auto"/>
      </w:divBdr>
    </w:div>
    <w:div w:id="189099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vozdegalicia.es/noticia/sociedad/2014/10/04/solo-remedio-resaca-sabes/0003_201410SY4P12991.htm" TargetMode="External"/><Relationship Id="rId13" Type="http://schemas.openxmlformats.org/officeDocument/2006/relationships/hyperlink" Target="https://diferenciando.com/partes-de-la-celula-animal/"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rpp.pe/vital/expertos/el-caldo-de-gallina-ayuda-a-combatir-los-efectos-de-una-borrachera-noticia-8143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quimicaysociedad.org/la-quimica-de-la-resaca/" TargetMode="External"/><Relationship Id="rId4" Type="http://schemas.openxmlformats.org/officeDocument/2006/relationships/settings" Target="settings.xml"/><Relationship Id="rId9" Type="http://schemas.openxmlformats.org/officeDocument/2006/relationships/hyperlink" Target="https://americanhealthandfitness.com.mx/como-curar-la-cruda-de-forma-rapida-y-efectiva/" TargetMode="External"/><Relationship Id="rId14" Type="http://schemas.openxmlformats.org/officeDocument/2006/relationships/hyperlink" Target="https://www.youtube.com/watch?v=RUHAWlxsp-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78DDE-9DFC-410A-9910-F82EAB7DF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864</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4</cp:revision>
  <dcterms:created xsi:type="dcterms:W3CDTF">2022-09-23T03:38:00Z</dcterms:created>
  <dcterms:modified xsi:type="dcterms:W3CDTF">2022-09-29T02:28:00Z</dcterms:modified>
</cp:coreProperties>
</file>