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D7" w:rsidRDefault="00284B9F">
      <w:r w:rsidRPr="00D26BAF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8.65pt;margin-top:-41.7pt;width:175.95pt;height:214.85pt;z-index:251662336;mso-width-percent:400;mso-width-percent:400;mso-width-relative:margin;mso-height-relative:margin">
            <v:textbox>
              <w:txbxContent>
                <w:p w:rsidR="001208D7" w:rsidRDefault="001208D7">
                  <w:pPr>
                    <w:rPr>
                      <w:rFonts w:ascii="Helvetica" w:hAnsi="Helvetica" w:cs="Helvetica"/>
                      <w:color w:val="FF0000"/>
                      <w:sz w:val="18"/>
                      <w:szCs w:val="18"/>
                      <w:shd w:val="clear" w:color="auto" w:fill="F0F0F0"/>
                    </w:rPr>
                  </w:pPr>
                  <w:r w:rsidRPr="001208D7">
                    <w:rPr>
                      <w:rFonts w:ascii="Helvetica" w:hAnsi="Helvetica" w:cs="Helvetica"/>
                      <w:color w:val="FF0000"/>
                      <w:sz w:val="18"/>
                      <w:szCs w:val="18"/>
                      <w:shd w:val="clear" w:color="auto" w:fill="F0F0F0"/>
                    </w:rPr>
                    <w:t>DIVICION DE POLINOMIO ENTRE MONOMIO</w:t>
                  </w:r>
                </w:p>
                <w:p w:rsidR="001208D7" w:rsidRDefault="001208D7">
                  <w:pP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Un </w:t>
                  </w:r>
                  <w:r w:rsidRPr="001208D7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polinomio</w:t>
                  </w: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 es una "suma de </w:t>
                  </w:r>
                  <w:r w:rsidRPr="001208D7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monomios</w:t>
                  </w: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". Cada uno de los sumandos que aparecen se denomina término del </w:t>
                  </w:r>
                  <w:r w:rsidRPr="001208D7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polinomio</w:t>
                  </w: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 y cada uno es un </w:t>
                  </w:r>
                  <w:r w:rsidRPr="001208D7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monomio</w:t>
                  </w: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. El grado del </w:t>
                  </w:r>
                  <w:r w:rsidRPr="001208D7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polinomio</w:t>
                  </w: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 es el grado</w:t>
                  </w:r>
                  <w:r w:rsidRPr="001208D7">
                    <w:rPr>
                      <w:rFonts w:ascii="Arial" w:hAnsi="Arial" w:cs="Arial"/>
                      <w:color w:val="202124"/>
                      <w:shd w:val="clear" w:color="auto" w:fill="FFFFFF"/>
                    </w:rPr>
                    <w:t xml:space="preserve"> </w:t>
                  </w: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mayor de los </w:t>
                  </w:r>
                  <w:r w:rsidRPr="001208D7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monomios</w:t>
                  </w:r>
                  <w:r w:rsidRPr="001208D7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 que lo forman.</w:t>
                  </w:r>
                </w:p>
                <w:p w:rsidR="00284B9F" w:rsidRPr="001208D7" w:rsidRDefault="00284B9F">
                  <w:pPr>
                    <w:rPr>
                      <w:color w:val="FF0000"/>
                      <w:sz w:val="18"/>
                      <w:szCs w:val="18"/>
                      <w:lang w:val="es-ES"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038350" cy="1190625"/>
                        <wp:effectExtent l="19050" t="0" r="0" b="0"/>
                        <wp:docPr id="10" name="Imagen 10" descr="Regla para dividir un polinomio por un monomio – Tareas Universitari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gla para dividir un polinomio por un monomio – Tareas Universitari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525" cy="11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08D7" w:rsidRPr="00D26BAF">
        <w:rPr>
          <w:noProof/>
          <w:lang w:val="es-ES"/>
        </w:rPr>
        <w:pict>
          <v:shape id="_x0000_s1026" type="#_x0000_t202" style="position:absolute;margin-left:-56.75pt;margin-top:-38.55pt;width:189.2pt;height:212.1pt;z-index:251660288;mso-width-relative:margin;mso-height-relative:margin">
            <v:textbox>
              <w:txbxContent>
                <w:p w:rsidR="001208D7" w:rsidRPr="001208D7" w:rsidRDefault="001208D7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1208D7">
                    <w:rPr>
                      <w:rFonts w:ascii="Helvetica" w:hAnsi="Helvetica" w:cs="Helvetica"/>
                      <w:color w:val="FF0000"/>
                      <w:sz w:val="18"/>
                      <w:szCs w:val="18"/>
                      <w:shd w:val="clear" w:color="auto" w:fill="F0F0F0"/>
                    </w:rPr>
                    <w:t>DIVICION DE MONOMIO ENTRE MONOMIO</w:t>
                  </w:r>
                </w:p>
                <w:p w:rsidR="00164870" w:rsidRDefault="00164870">
                  <w:pPr>
                    <w:rPr>
                      <w:rFonts w:ascii="Arial" w:hAnsi="Arial" w:cs="Arial"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</w:pPr>
                  <w:r w:rsidRPr="00164870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Para dividir un monomio entre un monomio</w:t>
                  </w:r>
                  <w:r w:rsidRPr="00164870">
                    <w:rPr>
                      <w:rFonts w:ascii="Arial" w:hAnsi="Arial" w:cs="Arial"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, se </w:t>
                  </w:r>
                  <w:r w:rsidRPr="00164870">
                    <w:rPr>
                      <w:rFonts w:ascii="Arial" w:hAnsi="Arial" w:cs="Arial"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divide los coeficientes (o simplifícalos como lo harías con una fracción) y divide las variables con bases iguales restando sus exponentes</w:t>
                  </w:r>
                  <w:r w:rsidRPr="00164870">
                    <w:rPr>
                      <w:rFonts w:ascii="Arial" w:hAnsi="Arial" w:cs="Arial"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="001208D7">
                    <w:rPr>
                      <w:rFonts w:ascii="Arial" w:hAnsi="Arial" w:cs="Arial"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 xml:space="preserve">       </w:t>
                  </w:r>
                  <w:r w:rsidR="001208D7" w:rsidRPr="001208D7">
                    <w:rPr>
                      <w:rFonts w:ascii="Arial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  <w:t>EJEMPLO</w:t>
                  </w:r>
                </w:p>
                <w:p w:rsidR="00164870" w:rsidRPr="001208D7" w:rsidRDefault="00284B9F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752600" cy="1466850"/>
                        <wp:effectExtent l="19050" t="0" r="0" b="0"/>
                        <wp:docPr id="7" name="Imagen 7" descr="División de monomios | La Guía de Matemát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ivisión de monomios | La Guía de Matemát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08D7">
        <w:t xml:space="preserve">                                                                    </w:t>
      </w:r>
    </w:p>
    <w:p w:rsidR="001208D7" w:rsidRDefault="001208D7"/>
    <w:p w:rsidR="001208D7" w:rsidRDefault="001208D7"/>
    <w:p w:rsidR="001208D7" w:rsidRDefault="001208D7"/>
    <w:p w:rsidR="001208D7" w:rsidRDefault="001208D7"/>
    <w:p w:rsidR="001208D7" w:rsidRDefault="001208D7"/>
    <w:p w:rsidR="001208D7" w:rsidRDefault="00AD18D8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6.45pt;margin-top:20.9pt;width:0;height:39.85pt;z-index:251669504" o:connectortype="straight"/>
        </w:pict>
      </w:r>
      <w:r>
        <w:rPr>
          <w:noProof/>
          <w:lang w:eastAsia="es-MX"/>
        </w:rPr>
        <w:pict>
          <v:shape id="_x0000_s1033" type="#_x0000_t32" style="position:absolute;margin-left:378.45pt;margin-top:20.9pt;width:0;height:39.8pt;z-index:251671552" o:connectortype="straight"/>
        </w:pict>
      </w:r>
    </w:p>
    <w:p w:rsidR="001208D7" w:rsidRDefault="001208D7"/>
    <w:p w:rsidR="001208D7" w:rsidRDefault="00AD18D8">
      <w:r>
        <w:rPr>
          <w:noProof/>
          <w:lang w:eastAsia="es-MX"/>
        </w:rPr>
        <w:pict>
          <v:shape id="_x0000_s1036" type="#_x0000_t32" style="position:absolute;margin-left:175.95pt;margin-top:9.75pt;width:.05pt;height:49.55pt;z-index:251674624" o:connectortype="straight"/>
        </w:pict>
      </w:r>
      <w:r>
        <w:rPr>
          <w:noProof/>
          <w:lang w:eastAsia="es-MX"/>
        </w:rPr>
        <w:pict>
          <v:shape id="_x0000_s1032" type="#_x0000_t32" style="position:absolute;margin-left:36.45pt;margin-top:9.75pt;width:139.5pt;height:.05pt;z-index:251670528" o:connectortype="straight"/>
        </w:pict>
      </w:r>
      <w:r>
        <w:rPr>
          <w:noProof/>
          <w:lang w:eastAsia="es-MX"/>
        </w:rPr>
        <w:pict>
          <v:shape id="_x0000_s1034" type="#_x0000_t32" style="position:absolute;margin-left:247.2pt;margin-top:9.8pt;width:131.25pt;height:.05pt;flip:x;z-index:251672576" o:connectortype="straight"/>
        </w:pict>
      </w:r>
      <w:r>
        <w:rPr>
          <w:noProof/>
          <w:lang w:eastAsia="es-MX"/>
        </w:rPr>
        <w:pict>
          <v:shape id="_x0000_s1035" type="#_x0000_t32" style="position:absolute;margin-left:247.2pt;margin-top:9.8pt;width:0;height:49.5pt;z-index:251673600" o:connectortype="straight"/>
        </w:pict>
      </w:r>
    </w:p>
    <w:p w:rsidR="001208D7" w:rsidRDefault="001208D7"/>
    <w:p w:rsidR="001208D7" w:rsidRDefault="00284B9F">
      <w:r w:rsidRPr="00D26BAF">
        <w:rPr>
          <w:noProof/>
          <w:lang w:val="es-ES"/>
        </w:rPr>
        <w:pict>
          <v:shape id="_x0000_s1030" type="#_x0000_t202" style="position:absolute;margin-left:132.45pt;margin-top:8.45pt;width:162.95pt;height:59.95pt;z-index:251668480;mso-width-relative:margin;mso-height-relative:margin">
            <v:textbox>
              <w:txbxContent>
                <w:p w:rsidR="00284B9F" w:rsidRDefault="00284B9F">
                  <w:pPr>
                    <w:rPr>
                      <w:lang w:val="es-ES"/>
                    </w:rPr>
                  </w:pPr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0F0F0"/>
                    </w:rPr>
                    <w:t>DIVICION DE EXPRESIONES ALGEBRAICAS</w:t>
                  </w:r>
                </w:p>
              </w:txbxContent>
            </v:textbox>
          </v:shape>
        </w:pict>
      </w:r>
      <w:r>
        <w:t xml:space="preserve"> </w:t>
      </w:r>
    </w:p>
    <w:p w:rsidR="001208D7" w:rsidRDefault="001208D7"/>
    <w:p w:rsidR="001F40CF" w:rsidRDefault="00AD18D8">
      <w:r>
        <w:rPr>
          <w:noProof/>
          <w:lang w:eastAsia="es-MX"/>
        </w:rPr>
        <w:pict>
          <v:shape id="_x0000_s1040" type="#_x0000_t32" style="position:absolute;margin-left:175.95pt;margin-top:17.5pt;width:0;height:66pt;z-index:251678720" o:connectortype="straight"/>
        </w:pict>
      </w:r>
      <w:r>
        <w:rPr>
          <w:noProof/>
          <w:lang w:eastAsia="es-MX"/>
        </w:rPr>
        <w:pict>
          <v:shape id="_x0000_s1037" type="#_x0000_t32" style="position:absolute;margin-left:254.7pt;margin-top:17.5pt;width:0;height:66pt;z-index:251675648" o:connectortype="straight"/>
        </w:pict>
      </w:r>
      <w:r w:rsidR="001208D7" w:rsidRPr="00D26BAF">
        <w:rPr>
          <w:noProof/>
          <w:lang w:val="es-ES"/>
        </w:rPr>
        <w:pict>
          <v:shape id="_x0000_s1028" type="#_x0000_t202" style="position:absolute;margin-left:-56.75pt;margin-top:127.25pt;width:175.95pt;height:237.8pt;z-index:251664384;mso-width-percent:400;mso-width-percent:400;mso-width-relative:margin;mso-height-relative:margin">
            <v:textbox>
              <w:txbxContent>
                <w:p w:rsidR="001208D7" w:rsidRDefault="001208D7">
                  <w:pPr>
                    <w:rPr>
                      <w:rFonts w:ascii="Helvetica" w:hAnsi="Helvetica" w:cs="Helvetica"/>
                      <w:color w:val="FF0000"/>
                      <w:sz w:val="18"/>
                      <w:szCs w:val="18"/>
                      <w:shd w:val="clear" w:color="auto" w:fill="F0F0F0"/>
                    </w:rPr>
                  </w:pPr>
                  <w:r w:rsidRPr="00472B23">
                    <w:rPr>
                      <w:rFonts w:ascii="Helvetica" w:hAnsi="Helvetica" w:cs="Helvetica"/>
                      <w:color w:val="FF0000"/>
                      <w:sz w:val="18"/>
                      <w:szCs w:val="18"/>
                      <w:shd w:val="clear" w:color="auto" w:fill="F0F0F0"/>
                    </w:rPr>
                    <w:t>DIVICION DE POLINOMIO ENTRE POLINOMIO</w:t>
                  </w:r>
                </w:p>
                <w:p w:rsidR="00472B23" w:rsidRDefault="00472B23">
                  <w:pP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472B23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Se </w:t>
                  </w:r>
                  <w:r w:rsidRPr="00472B23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divide</w:t>
                  </w:r>
                  <w:r w:rsidRPr="00472B23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 el primer término del </w:t>
                  </w:r>
                  <w:r w:rsidRPr="00472B23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polinomio</w:t>
                  </w:r>
                  <w:r w:rsidRPr="00472B23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 dividiendo por el primer término del </w:t>
                  </w:r>
                  <w:r w:rsidRPr="00472B23">
                    <w:rPr>
                      <w:rFonts w:ascii="Arial" w:hAnsi="Arial" w:cs="Arial"/>
                      <w:bCs/>
                      <w:color w:val="202124"/>
                      <w:sz w:val="16"/>
                      <w:szCs w:val="16"/>
                      <w:shd w:val="clear" w:color="auto" w:fill="FFFFFF"/>
                    </w:rPr>
                    <w:t>polinomio</w:t>
                  </w:r>
                  <w:r w:rsidRPr="00472B23"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  <w:t> divisor, con lo que se obtiene el primer término del cociente. a. Se multiplica el primer término del cociente por el divisor y se resta del dividendo.</w:t>
                  </w:r>
                </w:p>
                <w:p w:rsidR="00472B23" w:rsidRDefault="00472B23">
                  <w:pPr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041525" cy="1573676"/>
                        <wp:effectExtent l="19050" t="0" r="0" b="0"/>
                        <wp:docPr id="1" name="Imagen 1" descr="División de polinomios, con ejempl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ivisión de polinomios, con ejempl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1525" cy="15736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2B23" w:rsidRPr="00472B23" w:rsidRDefault="00472B23">
                  <w:pPr>
                    <w:rPr>
                      <w:color w:val="FF0000"/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  <w:r w:rsidR="001208D7">
        <w:t xml:space="preserve">                                   </w:t>
      </w:r>
      <w:r w:rsidR="00472B23">
        <w:t xml:space="preserve">                                             </w:t>
      </w:r>
    </w:p>
    <w:p w:rsidR="00472B23" w:rsidRDefault="00472B23"/>
    <w:p w:rsidR="00472B23" w:rsidRDefault="00472B23"/>
    <w:p w:rsidR="00472B23" w:rsidRDefault="00AD18D8">
      <w:r>
        <w:rPr>
          <w:noProof/>
          <w:lang w:eastAsia="es-MX"/>
        </w:rPr>
        <w:pict>
          <v:shape id="_x0000_s1042" type="#_x0000_t32" style="position:absolute;margin-left:26.7pt;margin-top:7.15pt;width:0;height:44.15pt;z-index:251680768" o:connectortype="straight"/>
        </w:pict>
      </w:r>
      <w:r>
        <w:rPr>
          <w:noProof/>
          <w:lang w:eastAsia="es-MX"/>
        </w:rPr>
        <w:pict>
          <v:shape id="_x0000_s1041" type="#_x0000_t32" style="position:absolute;margin-left:26.7pt;margin-top:7.15pt;width:149.25pt;height:0;flip:x;z-index:251679744" o:connectortype="straight"/>
        </w:pict>
      </w:r>
      <w:r>
        <w:rPr>
          <w:noProof/>
          <w:lang w:eastAsia="es-MX"/>
        </w:rPr>
        <w:pict>
          <v:shape id="_x0000_s1039" type="#_x0000_t32" style="position:absolute;margin-left:356.7pt;margin-top:7.15pt;width:0;height:44.15pt;z-index:251677696" o:connectortype="straight"/>
        </w:pict>
      </w:r>
      <w:r>
        <w:rPr>
          <w:noProof/>
          <w:lang w:eastAsia="es-MX"/>
        </w:rPr>
        <w:pict>
          <v:shape id="_x0000_s1038" type="#_x0000_t32" style="position:absolute;margin-left:254.7pt;margin-top:7.15pt;width:102pt;height:0;z-index:251676672" o:connectortype="straight"/>
        </w:pict>
      </w:r>
    </w:p>
    <w:p w:rsidR="00472B23" w:rsidRDefault="00472B23"/>
    <w:p w:rsidR="00472B23" w:rsidRDefault="00472B23">
      <w:r w:rsidRPr="00D26BAF">
        <w:rPr>
          <w:noProof/>
          <w:lang w:val="es-ES"/>
        </w:rPr>
        <w:pict>
          <v:shape id="_x0000_s1029" type="#_x0000_t202" style="position:absolute;margin-left:266.55pt;margin-top:.45pt;width:190.75pt;height:242.35pt;z-index:251666432;mso-width-relative:margin;mso-height-relative:margin">
            <v:textbox>
              <w:txbxContent>
                <w:p w:rsidR="00472B23" w:rsidRDefault="00472B23">
                  <w:pPr>
                    <w:rPr>
                      <w:rFonts w:ascii="Helvetica" w:hAnsi="Helvetica" w:cs="Helvetica"/>
                      <w:color w:val="FF0000"/>
                      <w:sz w:val="18"/>
                      <w:szCs w:val="18"/>
                      <w:shd w:val="clear" w:color="auto" w:fill="F0F0F0"/>
                    </w:rPr>
                  </w:pPr>
                  <w:r w:rsidRPr="00472B23">
                    <w:rPr>
                      <w:rFonts w:ascii="Helvetica" w:hAnsi="Helvetica" w:cs="Helvetica"/>
                      <w:color w:val="FF0000"/>
                      <w:sz w:val="18"/>
                      <w:szCs w:val="18"/>
                      <w:shd w:val="clear" w:color="auto" w:fill="F0F0F0"/>
                    </w:rPr>
                    <w:t>PRODUCTOS NOTABLES</w:t>
                  </w:r>
                </w:p>
                <w:p w:rsidR="00472B23" w:rsidRDefault="00284B9F">
                  <w:pPr>
                    <w:rPr>
                      <w:rFonts w:ascii="Arial" w:hAnsi="Arial" w:cs="Arial"/>
                      <w:color w:val="4D5156"/>
                      <w:sz w:val="16"/>
                      <w:szCs w:val="16"/>
                      <w:shd w:val="clear" w:color="auto" w:fill="FFFFFF"/>
                    </w:rPr>
                  </w:pPr>
                  <w:r w:rsidRPr="00284B9F">
                    <w:rPr>
                      <w:rFonts w:ascii="Arial" w:hAnsi="Arial" w:cs="Arial"/>
                      <w:color w:val="4D5156"/>
                      <w:sz w:val="16"/>
                      <w:szCs w:val="16"/>
                      <w:shd w:val="clear" w:color="auto" w:fill="FFFFFF"/>
                    </w:rPr>
                    <w:t>Se le llama identidad notable o producto notable a un cierto producto que cumple reglas fijas y cuyo resultado puede ser escrito por simple inspección, es decir, sin verificar la multiplicación.​Cada producto notable corresponde a una fórmula de factorización.</w:t>
                  </w:r>
                </w:p>
                <w:p w:rsidR="00284B9F" w:rsidRPr="00284B9F" w:rsidRDefault="00284B9F">
                  <w:pPr>
                    <w:rPr>
                      <w:color w:val="FF0000"/>
                      <w:sz w:val="16"/>
                      <w:szCs w:val="16"/>
                      <w:lang w:val="es-ES"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228850" cy="1671638"/>
                        <wp:effectExtent l="19050" t="0" r="0" b="0"/>
                        <wp:docPr id="4" name="Imagen 4" descr="Productos notables - Matemáticas, Física, Química e Ingenierí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oductos notables - Matemáticas, Física, Química e Ingenierí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120" cy="1672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2B23" w:rsidRDefault="00472B23"/>
              </w:txbxContent>
            </v:textbox>
          </v:shape>
        </w:pict>
      </w:r>
      <w:r>
        <w:t xml:space="preserve">                                                                                          </w:t>
      </w:r>
    </w:p>
    <w:sectPr w:rsidR="00472B23" w:rsidSect="00424CAD">
      <w:pgSz w:w="12240" w:h="15840" w:code="1"/>
      <w:pgMar w:top="164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64870"/>
    <w:rsid w:val="001208D7"/>
    <w:rsid w:val="00164870"/>
    <w:rsid w:val="00284B9F"/>
    <w:rsid w:val="002E5A74"/>
    <w:rsid w:val="003A3C6A"/>
    <w:rsid w:val="00424CAD"/>
    <w:rsid w:val="00472B23"/>
    <w:rsid w:val="006670F2"/>
    <w:rsid w:val="009E095B"/>
    <w:rsid w:val="00AD18D8"/>
    <w:rsid w:val="00DD1FA1"/>
    <w:rsid w:val="00DD3AE0"/>
    <w:rsid w:val="00E2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  <o:r id="V:Rule20" type="connector" idref="#_x0000_s1040"/>
        <o:r id="V:Rule22" type="connector" idref="#_x0000_s1041"/>
        <o:r id="V:Rule2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87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648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2022-12-17T00:54:00Z</dcterms:created>
  <dcterms:modified xsi:type="dcterms:W3CDTF">2022-12-17T01:54:00Z</dcterms:modified>
</cp:coreProperties>
</file>