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C9B3" w14:textId="637B1606" w:rsidR="00A97A09" w:rsidRDefault="00A97A09"/>
    <w:p w14:paraId="0408CEA8" w14:textId="60ECBAC7" w:rsidR="00DE1385" w:rsidRDefault="00DE1385"/>
    <w:p w14:paraId="061D4525" w14:textId="77777777" w:rsidR="000E6E28" w:rsidRPr="0072677C" w:rsidRDefault="000E6E28" w:rsidP="000E6E28">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2BF240DC" w14:textId="77777777" w:rsidR="000E6E28" w:rsidRDefault="000E6E28" w:rsidP="000E6E28">
      <w:pPr>
        <w:jc w:val="center"/>
        <w:rPr>
          <w:rFonts w:ascii="Abadi MT Condensed Light" w:hAnsi="Abadi MT Condensed Light"/>
          <w:sz w:val="56"/>
          <w:szCs w:val="56"/>
          <w:lang w:val="es-ES"/>
        </w:rPr>
      </w:pPr>
    </w:p>
    <w:p w14:paraId="07AEF60B" w14:textId="77777777" w:rsidR="000E6E28" w:rsidRPr="0072677C" w:rsidRDefault="000E6E28" w:rsidP="000E6E28">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5E21A75C" w14:textId="77777777" w:rsidR="000E6E28" w:rsidRPr="004C0036" w:rsidRDefault="000E6E28" w:rsidP="000E6E28">
      <w:pPr>
        <w:jc w:val="center"/>
        <w:rPr>
          <w:rFonts w:ascii="Abadi MT Condensed Light" w:hAnsi="Abadi MT Condensed Light"/>
          <w:sz w:val="56"/>
          <w:szCs w:val="56"/>
          <w:lang w:val="es-ES"/>
        </w:rPr>
      </w:pPr>
    </w:p>
    <w:p w14:paraId="4C1E6A6F" w14:textId="77777777" w:rsidR="000E6E28" w:rsidRDefault="000E6E28" w:rsidP="000E6E28">
      <w:pPr>
        <w:rPr>
          <w:sz w:val="40"/>
          <w:szCs w:val="40"/>
          <w:lang w:val="es-ES"/>
        </w:rPr>
      </w:pPr>
    </w:p>
    <w:p w14:paraId="45E60163" w14:textId="77777777" w:rsidR="000E6E28" w:rsidRPr="0072677C" w:rsidRDefault="000E6E28" w:rsidP="000E6E28">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rFonts w:ascii="ACADEMY ENGRAVED LET PLAIN:1.0" w:hAnsi="ACADEMY ENGRAVED LET PLAIN:1.0"/>
          <w:sz w:val="44"/>
          <w:szCs w:val="44"/>
          <w:lang w:val="es-ES"/>
        </w:rPr>
        <w:t>Ecologia</w:t>
      </w:r>
      <w:proofErr w:type="spellEnd"/>
      <w:r>
        <w:rPr>
          <w:rFonts w:ascii="ACADEMY ENGRAVED LET PLAIN:1.0" w:hAnsi="ACADEMY ENGRAVED LET PLAIN:1.0"/>
          <w:sz w:val="44"/>
          <w:szCs w:val="44"/>
          <w:lang w:val="es-ES"/>
        </w:rPr>
        <w:t>.</w:t>
      </w:r>
    </w:p>
    <w:p w14:paraId="23CFFD5F" w14:textId="77777777" w:rsidR="000E6E28" w:rsidRPr="0072677C" w:rsidRDefault="000E6E28" w:rsidP="000E6E28">
      <w:pPr>
        <w:rPr>
          <w:rFonts w:ascii="Abadi MT Condensed Light" w:hAnsi="Abadi MT Condensed Light"/>
          <w:sz w:val="44"/>
          <w:szCs w:val="44"/>
          <w:lang w:val="es-ES"/>
        </w:rPr>
      </w:pPr>
    </w:p>
    <w:p w14:paraId="7D37E725" w14:textId="77777777" w:rsidR="000E6E28" w:rsidRPr="0072677C" w:rsidRDefault="000E6E28" w:rsidP="000E6E28">
      <w:pPr>
        <w:rPr>
          <w:sz w:val="44"/>
          <w:szCs w:val="44"/>
          <w:lang w:val="es-ES"/>
        </w:rPr>
      </w:pPr>
      <w:r w:rsidRPr="0072677C">
        <w:rPr>
          <w:sz w:val="44"/>
          <w:szCs w:val="44"/>
          <w:lang w:val="es-ES"/>
        </w:rPr>
        <w:t xml:space="preserve">Presentado por la alumna Priscila Alejandra Muñoz de León </w:t>
      </w:r>
    </w:p>
    <w:p w14:paraId="64AB7B23" w14:textId="77777777" w:rsidR="000E6E28" w:rsidRPr="0072677C" w:rsidRDefault="000E6E28" w:rsidP="000E6E28">
      <w:pPr>
        <w:rPr>
          <w:sz w:val="44"/>
          <w:szCs w:val="44"/>
          <w:lang w:val="es-ES"/>
        </w:rPr>
      </w:pPr>
    </w:p>
    <w:p w14:paraId="219FE1EE" w14:textId="77777777" w:rsidR="000E6E28" w:rsidRPr="0072677C" w:rsidRDefault="000E6E28" w:rsidP="000E6E28">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Pr>
          <w:sz w:val="44"/>
          <w:szCs w:val="44"/>
          <w:lang w:val="es-ES"/>
        </w:rPr>
        <w:t>Ing.</w:t>
      </w:r>
      <w:proofErr w:type="gramEnd"/>
      <w:r>
        <w:rPr>
          <w:sz w:val="44"/>
          <w:szCs w:val="44"/>
          <w:lang w:val="es-ES"/>
        </w:rPr>
        <w:t xml:space="preserve"> Juan </w:t>
      </w:r>
      <w:proofErr w:type="spellStart"/>
      <w:r>
        <w:rPr>
          <w:sz w:val="44"/>
          <w:szCs w:val="44"/>
          <w:lang w:val="es-ES"/>
        </w:rPr>
        <w:t>Jesus</w:t>
      </w:r>
      <w:proofErr w:type="spellEnd"/>
      <w:r>
        <w:rPr>
          <w:sz w:val="44"/>
          <w:szCs w:val="44"/>
          <w:lang w:val="es-ES"/>
        </w:rPr>
        <w:t xml:space="preserve"> </w:t>
      </w:r>
      <w:proofErr w:type="spellStart"/>
      <w:r>
        <w:rPr>
          <w:sz w:val="44"/>
          <w:szCs w:val="44"/>
          <w:lang w:val="es-ES"/>
        </w:rPr>
        <w:t>Agustin</w:t>
      </w:r>
      <w:proofErr w:type="spellEnd"/>
      <w:r>
        <w:rPr>
          <w:sz w:val="44"/>
          <w:szCs w:val="44"/>
          <w:lang w:val="es-ES"/>
        </w:rPr>
        <w:t xml:space="preserve"> </w:t>
      </w:r>
      <w:proofErr w:type="spellStart"/>
      <w:r>
        <w:rPr>
          <w:sz w:val="44"/>
          <w:szCs w:val="44"/>
          <w:lang w:val="es-ES"/>
        </w:rPr>
        <w:t>Guzman</w:t>
      </w:r>
      <w:proofErr w:type="spellEnd"/>
      <w:r>
        <w:rPr>
          <w:sz w:val="44"/>
          <w:szCs w:val="44"/>
          <w:lang w:val="es-ES"/>
        </w:rPr>
        <w:t>.</w:t>
      </w:r>
    </w:p>
    <w:p w14:paraId="0DAB36BD" w14:textId="77777777" w:rsidR="000E6E28" w:rsidRPr="0072677C" w:rsidRDefault="000E6E28" w:rsidP="000E6E28">
      <w:pPr>
        <w:rPr>
          <w:sz w:val="44"/>
          <w:szCs w:val="44"/>
          <w:lang w:val="es-ES"/>
        </w:rPr>
      </w:pPr>
    </w:p>
    <w:p w14:paraId="7C5FAAE0" w14:textId="77777777" w:rsidR="000E6E28" w:rsidRPr="0072677C" w:rsidRDefault="000E6E28" w:rsidP="000E6E28">
      <w:pPr>
        <w:rPr>
          <w:sz w:val="44"/>
          <w:szCs w:val="44"/>
          <w:lang w:val="es-ES"/>
        </w:rPr>
      </w:pPr>
      <w:r w:rsidRPr="0072677C">
        <w:rPr>
          <w:sz w:val="44"/>
          <w:szCs w:val="44"/>
          <w:lang w:val="es-ES"/>
        </w:rPr>
        <w:t xml:space="preserve">Para el desarrollo al tema </w:t>
      </w:r>
      <w:r>
        <w:rPr>
          <w:sz w:val="44"/>
          <w:szCs w:val="44"/>
          <w:u w:val="single"/>
          <w:lang w:val="es-ES"/>
        </w:rPr>
        <w:t>Ensayo</w:t>
      </w:r>
      <w:r w:rsidRPr="0072677C">
        <w:rPr>
          <w:sz w:val="44"/>
          <w:szCs w:val="44"/>
          <w:lang w:val="es-ES"/>
        </w:rPr>
        <w:t>.</w:t>
      </w:r>
    </w:p>
    <w:p w14:paraId="7D2B58BE" w14:textId="77777777" w:rsidR="000E6E28" w:rsidRPr="0072677C" w:rsidRDefault="000E6E28" w:rsidP="000E6E28">
      <w:pPr>
        <w:rPr>
          <w:sz w:val="44"/>
          <w:szCs w:val="44"/>
          <w:lang w:val="es-ES"/>
        </w:rPr>
      </w:pPr>
    </w:p>
    <w:p w14:paraId="02F87D85" w14:textId="11247DB1" w:rsidR="000E6E28" w:rsidRPr="006D5521" w:rsidRDefault="000E6E28" w:rsidP="000E6E28">
      <w:pPr>
        <w:jc w:val="right"/>
        <w:rPr>
          <w:sz w:val="44"/>
          <w:szCs w:val="44"/>
          <w:lang w:val="es-ES"/>
        </w:rPr>
      </w:pPr>
      <w:r w:rsidRPr="0072677C">
        <w:rPr>
          <w:sz w:val="44"/>
          <w:szCs w:val="44"/>
          <w:lang w:val="es-ES"/>
        </w:rPr>
        <w:t xml:space="preserve">Tapachula de Córdova y Ordoñez a </w:t>
      </w:r>
      <w:r>
        <w:rPr>
          <w:sz w:val="44"/>
          <w:szCs w:val="44"/>
          <w:lang w:val="es-ES"/>
        </w:rPr>
        <w:t xml:space="preserve">26 </w:t>
      </w:r>
      <w:r w:rsidRPr="0072677C">
        <w:rPr>
          <w:sz w:val="44"/>
          <w:szCs w:val="44"/>
          <w:lang w:val="es-ES"/>
        </w:rPr>
        <w:t xml:space="preserve">de </w:t>
      </w:r>
      <w:proofErr w:type="gramStart"/>
      <w:r>
        <w:rPr>
          <w:sz w:val="44"/>
          <w:szCs w:val="44"/>
          <w:lang w:val="es-ES"/>
        </w:rPr>
        <w:t>Noviembre</w:t>
      </w:r>
      <w:proofErr w:type="gramEnd"/>
      <w:r>
        <w:rPr>
          <w:sz w:val="44"/>
          <w:szCs w:val="44"/>
          <w:lang w:val="es-ES"/>
        </w:rPr>
        <w:t xml:space="preserve"> </w:t>
      </w:r>
      <w:r w:rsidRPr="0072677C">
        <w:rPr>
          <w:sz w:val="44"/>
          <w:szCs w:val="44"/>
          <w:lang w:val="es-ES"/>
        </w:rPr>
        <w:t>del 2022.</w:t>
      </w:r>
    </w:p>
    <w:p w14:paraId="74C64386" w14:textId="751966B6" w:rsidR="00DE1385" w:rsidRPr="000E6E28" w:rsidRDefault="00DE1385">
      <w:pPr>
        <w:rPr>
          <w:lang w:val="es-ES"/>
        </w:rPr>
      </w:pPr>
    </w:p>
    <w:p w14:paraId="6A8637D8" w14:textId="3A1950AE" w:rsidR="00DE1385" w:rsidRDefault="00DE1385"/>
    <w:p w14:paraId="7838FCAC" w14:textId="3D424E0B" w:rsidR="00DE1385" w:rsidRDefault="00DE1385"/>
    <w:p w14:paraId="33B8C3B4" w14:textId="5238A3B6" w:rsidR="00DE1385" w:rsidRDefault="00DE1385"/>
    <w:p w14:paraId="61ED565B" w14:textId="6916C7B5" w:rsidR="00DE1385" w:rsidRDefault="00DE1385"/>
    <w:p w14:paraId="29F8651D" w14:textId="394BD4C4" w:rsidR="00DE1385" w:rsidRDefault="00DE1385"/>
    <w:p w14:paraId="77A1CA6F" w14:textId="14DFEE80" w:rsidR="00DE1385" w:rsidRDefault="00DE1385"/>
    <w:p w14:paraId="6DCD66CF" w14:textId="7BEE09E2" w:rsidR="00DE1385" w:rsidRDefault="00DE1385"/>
    <w:p w14:paraId="75FE1883" w14:textId="0701A904" w:rsidR="00DE1385" w:rsidRPr="00DE1385" w:rsidRDefault="00DE1385">
      <w:pPr>
        <w:rPr>
          <w:rFonts w:ascii="ACADEMY ENGRAVED LET PLAIN:1.0" w:hAnsi="ACADEMY ENGRAVED LET PLAIN:1.0"/>
          <w:sz w:val="44"/>
          <w:szCs w:val="44"/>
        </w:rPr>
      </w:pPr>
      <w:r w:rsidRPr="00DE1385">
        <w:rPr>
          <w:rFonts w:ascii="ACADEMY ENGRAVED LET PLAIN:1.0" w:hAnsi="ACADEMY ENGRAVED LET PLAIN:1.0"/>
          <w:sz w:val="44"/>
          <w:szCs w:val="44"/>
        </w:rPr>
        <w:t xml:space="preserve">Educacion ambiental </w:t>
      </w:r>
    </w:p>
    <w:p w14:paraId="65BDAA22" w14:textId="3834D695" w:rsidR="00DE1385" w:rsidRPr="00DE1385" w:rsidRDefault="00DE1385">
      <w:pPr>
        <w:rPr>
          <w:rFonts w:ascii="American Typewriter" w:hAnsi="American Typewriter"/>
          <w:sz w:val="36"/>
          <w:szCs w:val="36"/>
        </w:rPr>
      </w:pPr>
    </w:p>
    <w:p w14:paraId="5E18F21C" w14:textId="56272299" w:rsidR="00DE1385" w:rsidRDefault="00DE1385">
      <w:pPr>
        <w:rPr>
          <w:rFonts w:ascii="American Typewriter" w:hAnsi="American Typewriter"/>
          <w:sz w:val="36"/>
          <w:szCs w:val="36"/>
        </w:rPr>
      </w:pPr>
      <w:r>
        <w:rPr>
          <w:rFonts w:ascii="American Typewriter" w:hAnsi="American Typewriter"/>
          <w:sz w:val="36"/>
          <w:szCs w:val="36"/>
        </w:rPr>
        <w:t>“</w:t>
      </w:r>
      <w:r w:rsidRPr="00DE1385">
        <w:rPr>
          <w:rFonts w:ascii="American Typewriter" w:hAnsi="American Typewriter"/>
          <w:sz w:val="36"/>
          <w:szCs w:val="36"/>
        </w:rPr>
        <w:t>La educación ambiental es un proceso destinado a la formación de una ciudadanía que forme valores, aclare conceptos y desarrolle las habilidades y las actitudes necesarias para una convivencia armónica entre los seres humanos, su cultura y su medio ambiente</w:t>
      </w:r>
      <w:r w:rsidRPr="00DE1385">
        <w:rPr>
          <w:rFonts w:ascii="American Typewriter" w:hAnsi="American Typewriter"/>
          <w:sz w:val="36"/>
          <w:szCs w:val="36"/>
        </w:rPr>
        <w:t>.</w:t>
      </w:r>
      <w:r>
        <w:rPr>
          <w:rFonts w:ascii="American Typewriter" w:hAnsi="American Typewriter"/>
          <w:sz w:val="36"/>
          <w:szCs w:val="36"/>
        </w:rPr>
        <w:t>”</w:t>
      </w:r>
    </w:p>
    <w:p w14:paraId="36672385" w14:textId="77777777" w:rsidR="00DE1385" w:rsidRPr="00DE1385" w:rsidRDefault="00DE1385">
      <w:pPr>
        <w:rPr>
          <w:rFonts w:ascii="American Typewriter" w:hAnsi="American Typewriter"/>
          <w:sz w:val="36"/>
          <w:szCs w:val="36"/>
        </w:rPr>
      </w:pPr>
    </w:p>
    <w:p w14:paraId="7081DA6F" w14:textId="1D9E4803" w:rsidR="00DE1385" w:rsidRDefault="00DE1385"/>
    <w:p w14:paraId="5C3D52FC" w14:textId="2DCA7A49" w:rsidR="00DE1385" w:rsidRDefault="00DE1385">
      <w:pPr>
        <w:rPr>
          <w:rFonts w:cstheme="minorHAnsi"/>
          <w:sz w:val="32"/>
          <w:szCs w:val="32"/>
        </w:rPr>
      </w:pPr>
      <w:r w:rsidRPr="00DE1385">
        <w:rPr>
          <w:rFonts w:cstheme="minorHAnsi"/>
          <w:sz w:val="32"/>
          <w:szCs w:val="32"/>
        </w:rPr>
        <w:t>C</w:t>
      </w:r>
      <w:r w:rsidRPr="00DE1385">
        <w:rPr>
          <w:rFonts w:cstheme="minorHAnsi"/>
          <w:sz w:val="32"/>
          <w:szCs w:val="32"/>
        </w:rPr>
        <w:t>onstituye un nuevo enfoque pedagógico que se define como un proceso que forma al individuo para desempeñar un papel crítico en la sociedad, con objeto de establecer una relación armónica con la naturaleza, brindándole elementos que le permitan analizar la problemática ambiental actual y conocer el papel que juega en la transformación de la sociedad, a fin de alcanzar mejores condiciones de vida.</w:t>
      </w:r>
    </w:p>
    <w:p w14:paraId="0DE0332D" w14:textId="47EDB301" w:rsidR="00DE1385" w:rsidRDefault="00DE1385">
      <w:pPr>
        <w:rPr>
          <w:rFonts w:cstheme="minorHAnsi"/>
          <w:sz w:val="32"/>
          <w:szCs w:val="32"/>
        </w:rPr>
      </w:pPr>
      <w:r w:rsidRPr="00DE1385">
        <w:rPr>
          <w:rFonts w:cstheme="minorHAnsi"/>
          <w:sz w:val="32"/>
          <w:szCs w:val="32"/>
        </w:rPr>
        <w:t>El objetivo es que no solo conozcan los problemas ambientales actuales, sino que pasen a la acción con las soluciones tanto locales como globales que tenga a su alcance.</w:t>
      </w:r>
      <w:r>
        <w:rPr>
          <w:rFonts w:cstheme="minorHAnsi"/>
          <w:sz w:val="32"/>
          <w:szCs w:val="32"/>
        </w:rPr>
        <w:t xml:space="preserve"> D</w:t>
      </w:r>
      <w:r w:rsidRPr="00DE1385">
        <w:rPr>
          <w:rFonts w:cstheme="minorHAnsi"/>
          <w:sz w:val="32"/>
          <w:szCs w:val="32"/>
        </w:rPr>
        <w:t>ebe impartirse a personas de todas las edades, en todos los niveles y modalidades educativas, con la finalidad de que éstas comprendan la naturaleza compleja del medio ambiente resultante de la interacción de sus aspectos biológicos, físicos, sociales y culturales.</w:t>
      </w:r>
      <w:r>
        <w:rPr>
          <w:rFonts w:cstheme="minorHAnsi"/>
          <w:sz w:val="32"/>
          <w:szCs w:val="32"/>
        </w:rPr>
        <w:t xml:space="preserve"> </w:t>
      </w:r>
      <w:r w:rsidRPr="00DE1385">
        <w:rPr>
          <w:rFonts w:cstheme="minorHAnsi"/>
          <w:sz w:val="32"/>
          <w:szCs w:val="32"/>
        </w:rPr>
        <w:t>Como debe ser permanente y estar abierta a todos, conviene establecerla en todos los niveles educativos, tanto escolares como extraescolares.</w:t>
      </w:r>
      <w:r>
        <w:rPr>
          <w:rFonts w:cstheme="minorHAnsi"/>
          <w:sz w:val="32"/>
          <w:szCs w:val="32"/>
        </w:rPr>
        <w:t xml:space="preserve"> </w:t>
      </w:r>
    </w:p>
    <w:p w14:paraId="30EF3A04" w14:textId="7B5A768A" w:rsidR="00722028" w:rsidRDefault="00DE1385">
      <w:pPr>
        <w:rPr>
          <w:rFonts w:cstheme="minorHAnsi"/>
          <w:sz w:val="32"/>
          <w:szCs w:val="32"/>
        </w:rPr>
      </w:pPr>
      <w:r>
        <w:rPr>
          <w:rFonts w:cstheme="minorHAnsi"/>
          <w:sz w:val="32"/>
          <w:szCs w:val="32"/>
        </w:rPr>
        <w:t xml:space="preserve">Una de las organizaciones involucradas en la educacion ambiental es </w:t>
      </w:r>
      <w:r w:rsidRPr="00DE1385">
        <w:rPr>
          <w:rFonts w:cstheme="minorHAnsi"/>
          <w:sz w:val="32"/>
          <w:szCs w:val="32"/>
        </w:rPr>
        <w:t xml:space="preserve">La Secretaría del Medio Ambiente a través de la Dirección de Concertación y Participación Ciudadana </w:t>
      </w:r>
      <w:r>
        <w:rPr>
          <w:rFonts w:cstheme="minorHAnsi"/>
          <w:sz w:val="32"/>
          <w:szCs w:val="32"/>
        </w:rPr>
        <w:t xml:space="preserve">quienes </w:t>
      </w:r>
      <w:r w:rsidRPr="00DE1385">
        <w:rPr>
          <w:rFonts w:cstheme="minorHAnsi"/>
          <w:sz w:val="32"/>
          <w:szCs w:val="32"/>
        </w:rPr>
        <w:t>lleva</w:t>
      </w:r>
      <w:r>
        <w:rPr>
          <w:rFonts w:cstheme="minorHAnsi"/>
          <w:sz w:val="32"/>
          <w:szCs w:val="32"/>
        </w:rPr>
        <w:t>n</w:t>
      </w:r>
      <w:r w:rsidRPr="00DE1385">
        <w:rPr>
          <w:rFonts w:cstheme="minorHAnsi"/>
          <w:sz w:val="32"/>
          <w:szCs w:val="32"/>
        </w:rPr>
        <w:t xml:space="preserve"> a cabo conferencias, talleres, exposiciones, cursos de formadores ambientales, concursos, con la finalidad de concertar y promover la </w:t>
      </w:r>
      <w:r w:rsidRPr="00DE1385">
        <w:rPr>
          <w:rFonts w:cstheme="minorHAnsi"/>
          <w:sz w:val="32"/>
          <w:szCs w:val="32"/>
        </w:rPr>
        <w:lastRenderedPageBreak/>
        <w:t xml:space="preserve">participación de los sectores público, social y privado en tareas de prevención, conservación, protección y restauración del medio ambiente, para fomentar hábitos que se traduzcan en una nueva cultura ambiental, y promover acciones para fortalecer la educación ambiental, y así poder revertir los hábitos que causaron daños, hasta la fecha, a nuestro planeta. </w:t>
      </w:r>
      <w:r w:rsidR="00722028">
        <w:rPr>
          <w:rFonts w:cstheme="minorHAnsi"/>
          <w:sz w:val="32"/>
          <w:szCs w:val="32"/>
        </w:rPr>
        <w:t>Sin embargo no es la una organización involucradas. Existen otros programas mas involucrados como son l</w:t>
      </w:r>
      <w:r w:rsidR="00722028" w:rsidRPr="00722028">
        <w:rPr>
          <w:rFonts w:cstheme="minorHAnsi"/>
          <w:sz w:val="32"/>
          <w:szCs w:val="32"/>
        </w:rPr>
        <w:t>os distintos programas de la SEMARNAT consideran a la educación y a la capacitación como instrumentos estratégicos de gestión, para asegurar la eficiencia y efectividad en la contención del deterioro, el fomento a la producción sustentable y el aumento del bienestar social.</w:t>
      </w:r>
      <w:r w:rsidR="00722028">
        <w:rPr>
          <w:rFonts w:cstheme="minorHAnsi"/>
          <w:sz w:val="32"/>
          <w:szCs w:val="32"/>
        </w:rPr>
        <w:t xml:space="preserve">  </w:t>
      </w:r>
      <w:r w:rsidR="00722028" w:rsidRPr="00722028">
        <w:rPr>
          <w:rFonts w:cstheme="minorHAnsi"/>
          <w:sz w:val="32"/>
          <w:szCs w:val="32"/>
        </w:rPr>
        <w:t>CECADESU, con base en las atribuciones conferidas en el reglamento interior de la SEMARNAT, contribuye a “la formación de una sociedad corresponsable y participativa con educación y cultura de sustentabilidad ambiental” a efecto de que las comunidades y los sectores y grupos de la población reciban los beneficios de “desarrollar, promover y aplicar instrumentos de política, información, investigación, educación, capacitación, participación y derechos humanos para fortalecer la gobernanza ambiental</w:t>
      </w:r>
      <w:r w:rsidR="00722028">
        <w:rPr>
          <w:rFonts w:cstheme="minorHAnsi"/>
          <w:sz w:val="32"/>
          <w:szCs w:val="32"/>
        </w:rPr>
        <w:t xml:space="preserve">. </w:t>
      </w:r>
    </w:p>
    <w:p w14:paraId="5882951A" w14:textId="249EE1C9" w:rsidR="00AC0276" w:rsidRDefault="00AC0276">
      <w:pPr>
        <w:rPr>
          <w:rFonts w:cstheme="minorHAnsi"/>
          <w:sz w:val="32"/>
          <w:szCs w:val="32"/>
        </w:rPr>
      </w:pPr>
    </w:p>
    <w:p w14:paraId="7E489F9A" w14:textId="431FD101" w:rsidR="00AC0276" w:rsidRDefault="00AC0276">
      <w:pPr>
        <w:rPr>
          <w:rFonts w:cstheme="minorHAnsi"/>
          <w:sz w:val="32"/>
          <w:szCs w:val="32"/>
        </w:rPr>
      </w:pPr>
    </w:p>
    <w:p w14:paraId="36A1E928" w14:textId="7C7A7C8B" w:rsidR="00AC0276" w:rsidRDefault="00AC0276">
      <w:pPr>
        <w:rPr>
          <w:rFonts w:cstheme="minorHAnsi"/>
          <w:sz w:val="32"/>
          <w:szCs w:val="32"/>
        </w:rPr>
      </w:pPr>
    </w:p>
    <w:p w14:paraId="0208D89C" w14:textId="286A92BE" w:rsidR="00AC0276" w:rsidRDefault="00AC0276">
      <w:pPr>
        <w:rPr>
          <w:rFonts w:cstheme="minorHAnsi"/>
          <w:sz w:val="32"/>
          <w:szCs w:val="32"/>
        </w:rPr>
      </w:pPr>
    </w:p>
    <w:p w14:paraId="1B8C541A" w14:textId="71832217" w:rsidR="00AC0276" w:rsidRDefault="00AC0276">
      <w:pPr>
        <w:rPr>
          <w:rFonts w:cstheme="minorHAnsi"/>
          <w:sz w:val="32"/>
          <w:szCs w:val="32"/>
        </w:rPr>
      </w:pPr>
    </w:p>
    <w:p w14:paraId="4EBFB27B" w14:textId="2B2F08B4" w:rsidR="00AC0276" w:rsidRDefault="00AC0276">
      <w:pPr>
        <w:rPr>
          <w:rFonts w:cstheme="minorHAnsi"/>
          <w:sz w:val="32"/>
          <w:szCs w:val="32"/>
        </w:rPr>
      </w:pPr>
    </w:p>
    <w:p w14:paraId="466DAA12" w14:textId="782255B8" w:rsidR="00AC0276" w:rsidRDefault="00AC0276">
      <w:pPr>
        <w:rPr>
          <w:rFonts w:cstheme="minorHAnsi"/>
          <w:sz w:val="32"/>
          <w:szCs w:val="32"/>
        </w:rPr>
      </w:pPr>
    </w:p>
    <w:p w14:paraId="583F643C" w14:textId="12F53D52" w:rsidR="00AC0276" w:rsidRDefault="00AC0276">
      <w:pPr>
        <w:rPr>
          <w:rFonts w:cstheme="minorHAnsi"/>
          <w:sz w:val="32"/>
          <w:szCs w:val="32"/>
        </w:rPr>
      </w:pPr>
    </w:p>
    <w:p w14:paraId="653E3F5D" w14:textId="2011C50E" w:rsidR="00AC0276" w:rsidRDefault="00AC0276">
      <w:pPr>
        <w:rPr>
          <w:rFonts w:cstheme="minorHAnsi"/>
          <w:sz w:val="32"/>
          <w:szCs w:val="32"/>
        </w:rPr>
      </w:pPr>
    </w:p>
    <w:p w14:paraId="64C15DA2" w14:textId="77777777" w:rsidR="00AC0276" w:rsidRDefault="00AC0276">
      <w:pPr>
        <w:rPr>
          <w:rFonts w:cstheme="minorHAnsi"/>
          <w:sz w:val="32"/>
          <w:szCs w:val="32"/>
        </w:rPr>
      </w:pPr>
    </w:p>
    <w:p w14:paraId="31A2597E" w14:textId="77777777" w:rsidR="00722028" w:rsidRDefault="00722028">
      <w:pPr>
        <w:rPr>
          <w:rFonts w:cstheme="minorHAnsi"/>
          <w:sz w:val="32"/>
          <w:szCs w:val="32"/>
        </w:rPr>
      </w:pPr>
    </w:p>
    <w:p w14:paraId="57EF049D" w14:textId="0790EBBB" w:rsidR="00722028" w:rsidRDefault="00722028">
      <w:pPr>
        <w:rPr>
          <w:rFonts w:cstheme="minorHAnsi"/>
          <w:sz w:val="32"/>
          <w:szCs w:val="32"/>
        </w:rPr>
      </w:pPr>
    </w:p>
    <w:p w14:paraId="5DB01F9A" w14:textId="7D299BAE" w:rsidR="00722028" w:rsidRDefault="00722028" w:rsidP="00AC0276">
      <w:pPr>
        <w:jc w:val="both"/>
        <w:rPr>
          <w:rFonts w:ascii="ACADEMY ENGRAVED LET PLAIN:1.0" w:hAnsi="ACADEMY ENGRAVED LET PLAIN:1.0" w:cstheme="minorHAnsi"/>
          <w:sz w:val="40"/>
          <w:szCs w:val="40"/>
        </w:rPr>
      </w:pPr>
      <w:r w:rsidRPr="00722028">
        <w:rPr>
          <w:rFonts w:ascii="ACADEMY ENGRAVED LET PLAIN:1.0" w:hAnsi="ACADEMY ENGRAVED LET PLAIN:1.0" w:cstheme="minorHAnsi"/>
          <w:sz w:val="40"/>
          <w:szCs w:val="40"/>
        </w:rPr>
        <w:lastRenderedPageBreak/>
        <w:t>La importancia de la conservación en el manejo forestal</w:t>
      </w:r>
      <w:r>
        <w:rPr>
          <w:rFonts w:ascii="ACADEMY ENGRAVED LET PLAIN:1.0" w:hAnsi="ACADEMY ENGRAVED LET PLAIN:1.0" w:cstheme="minorHAnsi"/>
          <w:sz w:val="40"/>
          <w:szCs w:val="40"/>
        </w:rPr>
        <w:t>:</w:t>
      </w:r>
    </w:p>
    <w:p w14:paraId="40465B98" w14:textId="77777777" w:rsidR="00722028" w:rsidRDefault="00722028" w:rsidP="00AC0276">
      <w:pPr>
        <w:jc w:val="both"/>
        <w:rPr>
          <w:rFonts w:ascii="ACADEMY ENGRAVED LET PLAIN:1.0" w:hAnsi="ACADEMY ENGRAVED LET PLAIN:1.0" w:cstheme="minorHAnsi"/>
          <w:sz w:val="40"/>
          <w:szCs w:val="40"/>
        </w:rPr>
      </w:pPr>
    </w:p>
    <w:p w14:paraId="25791E3A" w14:textId="69320EDA" w:rsidR="00722028" w:rsidRDefault="00722028" w:rsidP="00AC0276">
      <w:pPr>
        <w:jc w:val="both"/>
        <w:rPr>
          <w:rFonts w:cstheme="minorHAnsi"/>
          <w:sz w:val="36"/>
          <w:szCs w:val="36"/>
        </w:rPr>
      </w:pPr>
      <w:r w:rsidRPr="00722028">
        <w:rPr>
          <w:rFonts w:cstheme="minorHAnsi"/>
          <w:sz w:val="36"/>
          <w:szCs w:val="36"/>
        </w:rPr>
        <w:t>El término "biodiversidad" -contracción convencional de "diversidad biológica"- ha sido particularmente contencioso o mal entendido, suscitando conflicto y confusión en altos niveles de la administración y la ciencia y entre el público. A menudo el atractivo estético o ético de especies o ecosistemas concretos ha levantado llamamientos para su conservación con exclusión de su uso prudente para satisfacer las necesidades humanas de subsistencia y desarrollo económico.</w:t>
      </w:r>
      <w:r w:rsidR="00AC0276">
        <w:rPr>
          <w:rFonts w:cstheme="minorHAnsi"/>
          <w:sz w:val="36"/>
          <w:szCs w:val="36"/>
        </w:rPr>
        <w:t xml:space="preserve"> </w:t>
      </w:r>
    </w:p>
    <w:p w14:paraId="4070BCD4" w14:textId="4008DF9E" w:rsidR="00AC0276" w:rsidRDefault="00AC0276" w:rsidP="00AC0276">
      <w:pPr>
        <w:jc w:val="both"/>
        <w:rPr>
          <w:rFonts w:cstheme="minorHAnsi"/>
          <w:sz w:val="36"/>
          <w:szCs w:val="36"/>
        </w:rPr>
      </w:pPr>
    </w:p>
    <w:p w14:paraId="2F7778A1" w14:textId="694F54F7" w:rsidR="00AC0276" w:rsidRDefault="00AC0276" w:rsidP="00AC0276">
      <w:pPr>
        <w:jc w:val="both"/>
        <w:rPr>
          <w:rFonts w:cstheme="minorHAnsi"/>
          <w:sz w:val="36"/>
          <w:szCs w:val="36"/>
        </w:rPr>
      </w:pPr>
      <w:r>
        <w:rPr>
          <w:rFonts w:cstheme="minorHAnsi"/>
          <w:sz w:val="36"/>
          <w:szCs w:val="36"/>
        </w:rPr>
        <w:t>L</w:t>
      </w:r>
      <w:r w:rsidRPr="00AC0276">
        <w:rPr>
          <w:rFonts w:cstheme="minorHAnsi"/>
          <w:sz w:val="36"/>
          <w:szCs w:val="36"/>
        </w:rPr>
        <w:t>a diversidad biológica se refiere al número, la variedad y la disposición de los organismos vivos. Suele describirse, cuantificarse, tratarse y utilizarse</w:t>
      </w:r>
      <w:r>
        <w:rPr>
          <w:rFonts w:cstheme="minorHAnsi"/>
          <w:sz w:val="36"/>
          <w:szCs w:val="36"/>
        </w:rPr>
        <w:t>.</w:t>
      </w:r>
    </w:p>
    <w:p w14:paraId="3B889427" w14:textId="77777777" w:rsidR="00AC0276" w:rsidRDefault="00AC0276">
      <w:pPr>
        <w:rPr>
          <w:rFonts w:cstheme="minorHAnsi"/>
          <w:sz w:val="36"/>
          <w:szCs w:val="36"/>
        </w:rPr>
      </w:pPr>
    </w:p>
    <w:p w14:paraId="174FD93F" w14:textId="237B8457" w:rsidR="00AC0276" w:rsidRPr="00AC0276" w:rsidRDefault="00AC0276" w:rsidP="00AC0276">
      <w:pPr>
        <w:rPr>
          <w:rFonts w:cstheme="minorHAnsi"/>
          <w:sz w:val="36"/>
          <w:szCs w:val="36"/>
        </w:rPr>
      </w:pPr>
      <w:r>
        <w:rPr>
          <w:rFonts w:cstheme="minorHAnsi"/>
          <w:sz w:val="36"/>
          <w:szCs w:val="36"/>
        </w:rPr>
        <w:t>-</w:t>
      </w:r>
      <w:r w:rsidRPr="00AC0276">
        <w:rPr>
          <w:rFonts w:cstheme="minorHAnsi"/>
          <w:sz w:val="36"/>
          <w:szCs w:val="36"/>
        </w:rPr>
        <w:t>DIVERSIDAD BIOLÓGICA FORESTAL</w:t>
      </w:r>
    </w:p>
    <w:p w14:paraId="6D4DFA09" w14:textId="77777777" w:rsidR="00AC0276" w:rsidRPr="00AC0276" w:rsidRDefault="00AC0276" w:rsidP="00AC0276">
      <w:pPr>
        <w:rPr>
          <w:rFonts w:cstheme="minorHAnsi"/>
          <w:sz w:val="36"/>
          <w:szCs w:val="36"/>
        </w:rPr>
      </w:pPr>
    </w:p>
    <w:p w14:paraId="2C443C92" w14:textId="2FB48455" w:rsidR="00AC0276" w:rsidRDefault="00AC0276" w:rsidP="00AC0276">
      <w:pPr>
        <w:pStyle w:val="Prrafodelista"/>
        <w:numPr>
          <w:ilvl w:val="0"/>
          <w:numId w:val="1"/>
        </w:numPr>
        <w:rPr>
          <w:rFonts w:cstheme="minorHAnsi"/>
          <w:sz w:val="36"/>
          <w:szCs w:val="36"/>
        </w:rPr>
      </w:pPr>
      <w:r w:rsidRPr="00AC0276">
        <w:rPr>
          <w:rFonts w:cstheme="minorHAnsi"/>
          <w:sz w:val="36"/>
          <w:szCs w:val="36"/>
        </w:rPr>
        <w:t xml:space="preserve">Diversidad biológica forestal es la diversidad dentro de los bosques en esos tres niveles. Comprende todas las especies de plantas, animales y microbios presentes en el bosque, no sólo las especies arbóreas. Sólo en los bosques tropicales hay alrededor del 50 por ciento de todos los vertebrados conocidos, el 60 por ciento de las especies vegetales y tal vez el 90 por ciento del total de especies mundiales. </w:t>
      </w:r>
    </w:p>
    <w:p w14:paraId="3B458968" w14:textId="75B538C7" w:rsidR="00AC0276" w:rsidRDefault="00AC0276" w:rsidP="00AC0276">
      <w:pPr>
        <w:pStyle w:val="Prrafodelista"/>
        <w:rPr>
          <w:rFonts w:cstheme="minorHAnsi"/>
          <w:sz w:val="36"/>
          <w:szCs w:val="36"/>
        </w:rPr>
      </w:pPr>
    </w:p>
    <w:p w14:paraId="04D24417" w14:textId="77777777" w:rsidR="00AC0276" w:rsidRPr="00AC0276" w:rsidRDefault="00AC0276" w:rsidP="00AC0276">
      <w:pPr>
        <w:pStyle w:val="Prrafodelista"/>
        <w:rPr>
          <w:rFonts w:cstheme="minorHAnsi"/>
          <w:sz w:val="36"/>
          <w:szCs w:val="36"/>
        </w:rPr>
      </w:pPr>
    </w:p>
    <w:p w14:paraId="33B39435" w14:textId="77777777" w:rsidR="009E0451" w:rsidRPr="009E0451" w:rsidRDefault="00AC0276" w:rsidP="009E0451">
      <w:pPr>
        <w:jc w:val="both"/>
        <w:rPr>
          <w:sz w:val="36"/>
          <w:szCs w:val="36"/>
        </w:rPr>
      </w:pPr>
      <w:r w:rsidRPr="00AC0276">
        <w:rPr>
          <w:sz w:val="36"/>
          <w:szCs w:val="36"/>
        </w:rPr>
        <w:lastRenderedPageBreak/>
        <w:t>México es uno de los países con mayor diversidad biológica en el mundo</w:t>
      </w:r>
      <w:r>
        <w:rPr>
          <w:sz w:val="36"/>
          <w:szCs w:val="36"/>
        </w:rPr>
        <w:t>.</w:t>
      </w:r>
      <w:r w:rsidRPr="00AC0276">
        <w:rPr>
          <w:sz w:val="36"/>
          <w:szCs w:val="36"/>
        </w:rPr>
        <w:t xml:space="preserve"> Esto se debe a la heterogeneidad ambiental del territorio nacional, caracterizada por la variación de las condiciones de clima, geomorfología, suelos y sustrato geológico, a lo cual se suma una larga historia de influencia humana y la ubicación del país en una región de transición entre las regiones latitudinales intertropical y templada  Dichas condiciones dan lugar a una notable variedad de tipos de hábitat donde una gran diversidad de especies encuentra las condiciones ambientales de las que depende su supervivencia y reproducción</w:t>
      </w:r>
      <w:r w:rsidR="009E0451">
        <w:rPr>
          <w:sz w:val="36"/>
          <w:szCs w:val="36"/>
        </w:rPr>
        <w:t xml:space="preserve">. </w:t>
      </w:r>
      <w:r w:rsidR="009E0451" w:rsidRPr="009E0451">
        <w:rPr>
          <w:sz w:val="36"/>
          <w:szCs w:val="36"/>
        </w:rPr>
        <w:t>En México existe un gran tipo de biodiversidad, de hecho es considerado un país megadiverso, debido a que posee una gran cantidad de especies animales y vegetales.</w:t>
      </w:r>
    </w:p>
    <w:p w14:paraId="0B498BF3" w14:textId="77777777" w:rsidR="009E0451" w:rsidRPr="009E0451" w:rsidRDefault="009E0451" w:rsidP="009E0451">
      <w:pPr>
        <w:jc w:val="both"/>
        <w:rPr>
          <w:sz w:val="36"/>
          <w:szCs w:val="36"/>
        </w:rPr>
      </w:pPr>
    </w:p>
    <w:p w14:paraId="1F8AAE53" w14:textId="77777777" w:rsidR="009E0451" w:rsidRPr="009E0451" w:rsidRDefault="009E0451" w:rsidP="009E0451">
      <w:pPr>
        <w:jc w:val="both"/>
        <w:rPr>
          <w:sz w:val="36"/>
          <w:szCs w:val="36"/>
        </w:rPr>
      </w:pPr>
      <w:r w:rsidRPr="009E0451">
        <w:rPr>
          <w:sz w:val="36"/>
          <w:szCs w:val="36"/>
        </w:rPr>
        <w:t>Nuestro país forma parte del grupo de naciones que concentran casi el 70% de la diversidad mundial de especies.</w:t>
      </w:r>
    </w:p>
    <w:p w14:paraId="5A7EBB60" w14:textId="25F6FB12" w:rsidR="009E0451" w:rsidRPr="009E0451" w:rsidRDefault="009E0451" w:rsidP="009E0451">
      <w:pPr>
        <w:jc w:val="both"/>
        <w:rPr>
          <w:sz w:val="36"/>
          <w:szCs w:val="36"/>
        </w:rPr>
      </w:pPr>
      <w:r w:rsidRPr="009E0451">
        <w:rPr>
          <w:sz w:val="36"/>
          <w:szCs w:val="36"/>
        </w:rPr>
        <w:t>Con respecto a otros países megadiversos, México se encuentra en la posición número 5.</w:t>
      </w:r>
      <w:r>
        <w:rPr>
          <w:sz w:val="36"/>
          <w:szCs w:val="36"/>
        </w:rPr>
        <w:t xml:space="preserve"> </w:t>
      </w:r>
      <w:r w:rsidRPr="009E0451">
        <w:rPr>
          <w:sz w:val="36"/>
          <w:szCs w:val="36"/>
        </w:rPr>
        <w:t>En la lista de países megadiversos se encuentran Brasil, Colombia, China, Indonesia, Venezuela, Ecuador, Perú, Australia, Madagascar y Congo.</w:t>
      </w:r>
      <w:r>
        <w:rPr>
          <w:sz w:val="36"/>
          <w:szCs w:val="36"/>
        </w:rPr>
        <w:t xml:space="preserve"> </w:t>
      </w:r>
      <w:r w:rsidRPr="009E0451">
        <w:rPr>
          <w:sz w:val="36"/>
          <w:szCs w:val="36"/>
        </w:rPr>
        <w:t>La complejidad de los paisajes con montañas, confieren diversidad de ambientes, de suelos y de climas. México es un país eminentemente montañoso. Además está rodeado de mares.</w:t>
      </w:r>
    </w:p>
    <w:p w14:paraId="31A0F5C7" w14:textId="7BA120C6" w:rsidR="00DE1385" w:rsidRDefault="00DE1385" w:rsidP="00AC0276">
      <w:pPr>
        <w:jc w:val="both"/>
        <w:rPr>
          <w:sz w:val="36"/>
          <w:szCs w:val="36"/>
        </w:rPr>
      </w:pPr>
    </w:p>
    <w:p w14:paraId="6F733E7E" w14:textId="33315DA3" w:rsidR="0080148C" w:rsidRDefault="0080148C" w:rsidP="00AC0276">
      <w:pPr>
        <w:jc w:val="both"/>
        <w:rPr>
          <w:sz w:val="36"/>
          <w:szCs w:val="36"/>
        </w:rPr>
      </w:pPr>
    </w:p>
    <w:p w14:paraId="07E2056B" w14:textId="77777777" w:rsidR="0080148C" w:rsidRDefault="0080148C" w:rsidP="00AC0276">
      <w:pPr>
        <w:jc w:val="both"/>
        <w:rPr>
          <w:sz w:val="36"/>
          <w:szCs w:val="36"/>
        </w:rPr>
      </w:pPr>
    </w:p>
    <w:p w14:paraId="2957FF15" w14:textId="77777777" w:rsidR="0080148C" w:rsidRDefault="009E0451" w:rsidP="009E0451">
      <w:pPr>
        <w:pStyle w:val="NormalWeb"/>
        <w:rPr>
          <w:rFonts w:ascii="ACADEMY ENGRAVED LET PLAIN:1.0" w:hAnsi="ACADEMY ENGRAVED LET PLAIN:1.0" w:cs="Angsana New"/>
          <w:sz w:val="40"/>
          <w:szCs w:val="40"/>
        </w:rPr>
      </w:pPr>
      <w:r w:rsidRPr="009E0451">
        <w:rPr>
          <w:rFonts w:ascii="ACADEMY ENGRAVED LET PLAIN:1.0" w:hAnsi="ACADEMY ENGRAVED LET PLAIN:1.0" w:cs="Angsana New"/>
          <w:sz w:val="40"/>
          <w:szCs w:val="40"/>
        </w:rPr>
        <w:lastRenderedPageBreak/>
        <w:t>Conservación y manejo forestal</w:t>
      </w:r>
      <w:r>
        <w:rPr>
          <w:rFonts w:ascii="ACADEMY ENGRAVED LET PLAIN:1.0" w:hAnsi="ACADEMY ENGRAVED LET PLAIN:1.0" w:cs="Angsana New"/>
          <w:sz w:val="40"/>
          <w:szCs w:val="40"/>
        </w:rPr>
        <w:t>:</w:t>
      </w:r>
    </w:p>
    <w:p w14:paraId="1AB0D5BB" w14:textId="0190C165" w:rsidR="009E0451" w:rsidRPr="0080148C" w:rsidRDefault="009E0451" w:rsidP="009E0451">
      <w:pPr>
        <w:pStyle w:val="NormalWeb"/>
        <w:rPr>
          <w:rFonts w:ascii="ACADEMY ENGRAVED LET PLAIN:1.0" w:hAnsi="ACADEMY ENGRAVED LET PLAIN:1.0" w:cs="Angsana New"/>
          <w:sz w:val="40"/>
          <w:szCs w:val="40"/>
        </w:rPr>
      </w:pPr>
      <w:r w:rsidRPr="009E0451">
        <w:rPr>
          <w:rFonts w:asciiTheme="minorHAnsi" w:hAnsiTheme="minorHAnsi" w:cstheme="minorHAnsi"/>
          <w:sz w:val="40"/>
          <w:szCs w:val="40"/>
        </w:rPr>
        <w:t>La conservación de los ecosistemas forestales, como parte integral del manejo forestal, tiene el propósito de mantener a largo plazo la capacidad de estos ecosistemas para proveer servicios ambientales, preservar valores naturales y culturales, sostener la producción de recursos naturales y mantener la productividad</w:t>
      </w:r>
      <w:r>
        <w:rPr>
          <w:rFonts w:asciiTheme="minorHAnsi" w:hAnsiTheme="minorHAnsi" w:cstheme="minorHAnsi"/>
          <w:sz w:val="40"/>
          <w:szCs w:val="40"/>
        </w:rPr>
        <w:t>, e</w:t>
      </w:r>
      <w:r w:rsidRPr="009E0451">
        <w:rPr>
          <w:rFonts w:asciiTheme="minorHAnsi" w:hAnsiTheme="minorHAnsi" w:cstheme="minorHAnsi"/>
          <w:sz w:val="40"/>
          <w:szCs w:val="40"/>
        </w:rPr>
        <w:t>l buen manejo forestal implica una visión de cambio y adaptación continua, y tiene como finalidad mantener o aumentar el valor económico, social y ambiental de todos los tipos de bosque, en beneficio de las generaciones presentes y futuras.</w:t>
      </w:r>
      <w:r>
        <w:rPr>
          <w:rFonts w:asciiTheme="minorHAnsi" w:hAnsiTheme="minorHAnsi" w:cstheme="minorHAnsi"/>
          <w:sz w:val="40"/>
          <w:szCs w:val="40"/>
        </w:rPr>
        <w:t xml:space="preserve"> </w:t>
      </w:r>
    </w:p>
    <w:p w14:paraId="2259EBB5" w14:textId="2B698D25" w:rsidR="009E0451" w:rsidRDefault="009E0451" w:rsidP="0080148C">
      <w:pPr>
        <w:pStyle w:val="NormalWeb"/>
        <w:rPr>
          <w:rFonts w:asciiTheme="minorHAnsi" w:hAnsiTheme="minorHAnsi" w:cstheme="minorHAnsi"/>
          <w:sz w:val="40"/>
          <w:szCs w:val="40"/>
        </w:rPr>
      </w:pPr>
      <w:r w:rsidRPr="009E0451">
        <w:rPr>
          <w:rFonts w:asciiTheme="minorHAnsi" w:hAnsiTheme="minorHAnsi" w:cstheme="minorHAnsi"/>
          <w:sz w:val="40"/>
          <w:szCs w:val="40"/>
        </w:rPr>
        <w:t>El mantenimiento o mejoramiento de la producción y la productividad forestal depende de la conservación de agua, suelos y biodiversidad. Por ejemplo, la biota del suelo juega un papel esencial en la formación de suelos y en la dinámica de nutrientes, de lo cual depende la calidad de sitio y la productividad de las especies arbóreas de interés para la producción de madera y otros recursos forestales.</w:t>
      </w:r>
      <w:r>
        <w:rPr>
          <w:rFonts w:asciiTheme="minorHAnsi" w:hAnsiTheme="minorHAnsi" w:cstheme="minorHAnsi"/>
          <w:sz w:val="40"/>
          <w:szCs w:val="40"/>
        </w:rPr>
        <w:t xml:space="preserve"> </w:t>
      </w:r>
      <w:r w:rsidR="0080148C" w:rsidRPr="0080148C">
        <w:rPr>
          <w:rFonts w:asciiTheme="minorHAnsi" w:hAnsiTheme="minorHAnsi" w:cstheme="minorHAnsi"/>
          <w:sz w:val="40"/>
          <w:szCs w:val="40"/>
        </w:rPr>
        <w:t>En la evaluación de la sustentabilidad</w:t>
      </w:r>
      <w:r w:rsidR="0080148C">
        <w:rPr>
          <w:rFonts w:asciiTheme="minorHAnsi" w:hAnsiTheme="minorHAnsi" w:cstheme="minorHAnsi"/>
          <w:sz w:val="40"/>
          <w:szCs w:val="40"/>
        </w:rPr>
        <w:t xml:space="preserve"> </w:t>
      </w:r>
      <w:r w:rsidR="0080148C" w:rsidRPr="0080148C">
        <w:rPr>
          <w:rFonts w:asciiTheme="minorHAnsi" w:hAnsiTheme="minorHAnsi" w:cstheme="minorHAnsi"/>
          <w:sz w:val="40"/>
          <w:szCs w:val="40"/>
        </w:rPr>
        <w:t>del manejo forestal se ha incorporado, por ejemplo, la adopción de medidas para mantener elementos o atributos de las áreas forestales considerados como altos valores para la conservación</w:t>
      </w:r>
      <w:r w:rsidR="0080148C">
        <w:rPr>
          <w:rFonts w:asciiTheme="minorHAnsi" w:hAnsiTheme="minorHAnsi" w:cstheme="minorHAnsi"/>
          <w:sz w:val="40"/>
          <w:szCs w:val="40"/>
        </w:rPr>
        <w:t xml:space="preserve">. </w:t>
      </w:r>
    </w:p>
    <w:p w14:paraId="0B589D76" w14:textId="19470AA7" w:rsidR="0080148C" w:rsidRDefault="0080148C" w:rsidP="0080148C">
      <w:pPr>
        <w:pStyle w:val="NormalWeb"/>
        <w:rPr>
          <w:rFonts w:asciiTheme="minorHAnsi" w:hAnsiTheme="minorHAnsi" w:cstheme="minorHAnsi"/>
          <w:sz w:val="40"/>
          <w:szCs w:val="40"/>
        </w:rPr>
      </w:pPr>
      <w:r w:rsidRPr="0080148C">
        <w:rPr>
          <w:rFonts w:asciiTheme="minorHAnsi" w:hAnsiTheme="minorHAnsi" w:cstheme="minorHAnsi"/>
          <w:sz w:val="40"/>
          <w:szCs w:val="40"/>
        </w:rPr>
        <w:lastRenderedPageBreak/>
        <w:t>Los sistemas agrícolas</w:t>
      </w:r>
      <w:r>
        <w:rPr>
          <w:rFonts w:asciiTheme="minorHAnsi" w:hAnsiTheme="minorHAnsi" w:cstheme="minorHAnsi"/>
          <w:sz w:val="40"/>
          <w:szCs w:val="40"/>
        </w:rPr>
        <w:t>:</w:t>
      </w:r>
    </w:p>
    <w:p w14:paraId="25BCE75A" w14:textId="77777777" w:rsidR="0080148C" w:rsidRPr="0080148C" w:rsidRDefault="0080148C" w:rsidP="0080148C">
      <w:pPr>
        <w:pStyle w:val="NormalWeb"/>
        <w:rPr>
          <w:rFonts w:asciiTheme="minorHAnsi" w:hAnsiTheme="minorHAnsi" w:cstheme="minorHAnsi"/>
          <w:sz w:val="40"/>
          <w:szCs w:val="40"/>
        </w:rPr>
      </w:pPr>
      <w:r>
        <w:rPr>
          <w:rFonts w:asciiTheme="minorHAnsi" w:hAnsiTheme="minorHAnsi" w:cstheme="minorHAnsi"/>
          <w:sz w:val="40"/>
          <w:szCs w:val="40"/>
        </w:rPr>
        <w:t>U</w:t>
      </w:r>
      <w:r w:rsidRPr="0080148C">
        <w:rPr>
          <w:rFonts w:asciiTheme="minorHAnsi" w:hAnsiTheme="minorHAnsi" w:cstheme="minorHAnsi"/>
          <w:sz w:val="40"/>
          <w:szCs w:val="40"/>
        </w:rPr>
        <w:t>n sistema agrícola puede definirse como una población de fincas individuales que presentan cierta semejanza en cuanto a sus bases de recursos, modalidades empresariales, en modos de vida en el hogar y dificultades; para las que serían recomendables estrategias e intervenciones de desarrollo parecidas.</w:t>
      </w:r>
      <w:r>
        <w:rPr>
          <w:rFonts w:asciiTheme="minorHAnsi" w:hAnsiTheme="minorHAnsi" w:cstheme="minorHAnsi"/>
          <w:sz w:val="40"/>
          <w:szCs w:val="40"/>
        </w:rPr>
        <w:t xml:space="preserve"> </w:t>
      </w:r>
    </w:p>
    <w:p w14:paraId="55705972" w14:textId="42A2FCDC" w:rsidR="0080148C" w:rsidRDefault="0080148C" w:rsidP="0080148C">
      <w:pPr>
        <w:pStyle w:val="NormalWeb"/>
        <w:rPr>
          <w:rFonts w:asciiTheme="minorHAnsi" w:hAnsiTheme="minorHAnsi" w:cstheme="minorHAnsi"/>
          <w:sz w:val="40"/>
          <w:szCs w:val="40"/>
        </w:rPr>
      </w:pPr>
      <w:r w:rsidRPr="0080148C">
        <w:rPr>
          <w:rFonts w:asciiTheme="minorHAnsi" w:hAnsiTheme="minorHAnsi" w:cstheme="minorHAnsi"/>
          <w:sz w:val="40"/>
          <w:szCs w:val="40"/>
        </w:rPr>
        <w:t>En el siglo XX se desarrollan los sistemas agrícolas modernos, los lugares donde intervenimos intensamente en el ambiente eliminando las especies que no nos son útiles y que compiten con nosotros por los mismos recursos.</w:t>
      </w:r>
      <w:r>
        <w:rPr>
          <w:rFonts w:asciiTheme="minorHAnsi" w:hAnsiTheme="minorHAnsi" w:cstheme="minorHAnsi"/>
          <w:sz w:val="40"/>
          <w:szCs w:val="40"/>
        </w:rPr>
        <w:t xml:space="preserve"> </w:t>
      </w:r>
    </w:p>
    <w:p w14:paraId="01CB57EC" w14:textId="77777777" w:rsidR="0080148C" w:rsidRDefault="0080148C" w:rsidP="0080148C">
      <w:pPr>
        <w:pStyle w:val="NormalWeb"/>
        <w:rPr>
          <w:rFonts w:asciiTheme="minorHAnsi" w:hAnsiTheme="minorHAnsi" w:cstheme="minorHAnsi"/>
          <w:sz w:val="40"/>
          <w:szCs w:val="40"/>
        </w:rPr>
      </w:pPr>
    </w:p>
    <w:p w14:paraId="4DF39435" w14:textId="70F89D99" w:rsidR="0080148C" w:rsidRPr="0080148C" w:rsidRDefault="0080148C" w:rsidP="0080148C">
      <w:pPr>
        <w:pStyle w:val="NormalWeb"/>
        <w:rPr>
          <w:rFonts w:asciiTheme="minorHAnsi" w:hAnsiTheme="minorHAnsi" w:cstheme="minorHAnsi"/>
          <w:sz w:val="40"/>
          <w:szCs w:val="40"/>
        </w:rPr>
      </w:pPr>
      <w:r w:rsidRPr="0080148C">
        <w:rPr>
          <w:rFonts w:asciiTheme="minorHAnsi" w:hAnsiTheme="minorHAnsi" w:cstheme="minorHAnsi"/>
          <w:sz w:val="40"/>
          <w:szCs w:val="40"/>
        </w:rPr>
        <w:t>Los tipos de sistemas de producción agrícola</w:t>
      </w:r>
      <w:r>
        <w:rPr>
          <w:rFonts w:asciiTheme="minorHAnsi" w:hAnsiTheme="minorHAnsi" w:cstheme="minorHAnsi"/>
          <w:sz w:val="40"/>
          <w:szCs w:val="40"/>
        </w:rPr>
        <w:t>:</w:t>
      </w:r>
    </w:p>
    <w:p w14:paraId="148983C8" w14:textId="1230D582" w:rsidR="0080148C" w:rsidRPr="0080148C" w:rsidRDefault="0080148C" w:rsidP="0080148C">
      <w:pPr>
        <w:pStyle w:val="NormalWeb"/>
        <w:numPr>
          <w:ilvl w:val="0"/>
          <w:numId w:val="1"/>
        </w:numPr>
        <w:rPr>
          <w:rFonts w:asciiTheme="minorHAnsi" w:hAnsiTheme="minorHAnsi" w:cstheme="minorHAnsi"/>
          <w:sz w:val="40"/>
          <w:szCs w:val="40"/>
        </w:rPr>
      </w:pPr>
      <w:r w:rsidRPr="0080148C">
        <w:rPr>
          <w:rFonts w:asciiTheme="minorHAnsi" w:hAnsiTheme="minorHAnsi" w:cstheme="minorHAnsi"/>
          <w:sz w:val="40"/>
          <w:szCs w:val="40"/>
        </w:rPr>
        <w:t xml:space="preserve">Agricultura intensiva. </w:t>
      </w:r>
    </w:p>
    <w:p w14:paraId="7A9150EA" w14:textId="4705C711" w:rsidR="0080148C" w:rsidRPr="0080148C" w:rsidRDefault="0080148C" w:rsidP="0080148C">
      <w:pPr>
        <w:pStyle w:val="NormalWeb"/>
        <w:numPr>
          <w:ilvl w:val="0"/>
          <w:numId w:val="1"/>
        </w:numPr>
        <w:rPr>
          <w:rFonts w:asciiTheme="minorHAnsi" w:hAnsiTheme="minorHAnsi" w:cstheme="minorHAnsi"/>
          <w:sz w:val="40"/>
          <w:szCs w:val="40"/>
        </w:rPr>
      </w:pPr>
      <w:r w:rsidRPr="0080148C">
        <w:rPr>
          <w:rFonts w:asciiTheme="minorHAnsi" w:hAnsiTheme="minorHAnsi" w:cstheme="minorHAnsi"/>
          <w:sz w:val="40"/>
          <w:szCs w:val="40"/>
        </w:rPr>
        <w:t>Agricultura extensiva.</w:t>
      </w:r>
    </w:p>
    <w:p w14:paraId="33DA293B" w14:textId="4E94074E" w:rsidR="0080148C" w:rsidRPr="0080148C" w:rsidRDefault="0080148C" w:rsidP="0080148C">
      <w:pPr>
        <w:pStyle w:val="NormalWeb"/>
        <w:numPr>
          <w:ilvl w:val="0"/>
          <w:numId w:val="1"/>
        </w:numPr>
        <w:rPr>
          <w:rFonts w:asciiTheme="minorHAnsi" w:hAnsiTheme="minorHAnsi" w:cstheme="minorHAnsi"/>
          <w:sz w:val="40"/>
          <w:szCs w:val="40"/>
        </w:rPr>
      </w:pPr>
      <w:r w:rsidRPr="0080148C">
        <w:rPr>
          <w:rFonts w:asciiTheme="minorHAnsi" w:hAnsiTheme="minorHAnsi" w:cstheme="minorHAnsi"/>
          <w:sz w:val="40"/>
          <w:szCs w:val="40"/>
        </w:rPr>
        <w:t xml:space="preserve">Agricultura de conservación. </w:t>
      </w:r>
    </w:p>
    <w:p w14:paraId="536C789A" w14:textId="36079091" w:rsidR="0080148C" w:rsidRPr="0080148C" w:rsidRDefault="0080148C" w:rsidP="0080148C">
      <w:pPr>
        <w:pStyle w:val="NormalWeb"/>
        <w:numPr>
          <w:ilvl w:val="0"/>
          <w:numId w:val="1"/>
        </w:numPr>
        <w:rPr>
          <w:rFonts w:asciiTheme="minorHAnsi" w:hAnsiTheme="minorHAnsi" w:cstheme="minorHAnsi"/>
          <w:sz w:val="40"/>
          <w:szCs w:val="40"/>
        </w:rPr>
      </w:pPr>
      <w:r w:rsidRPr="0080148C">
        <w:rPr>
          <w:rFonts w:asciiTheme="minorHAnsi" w:hAnsiTheme="minorHAnsi" w:cstheme="minorHAnsi"/>
          <w:sz w:val="40"/>
          <w:szCs w:val="40"/>
        </w:rPr>
        <w:t xml:space="preserve">Monocultivos. </w:t>
      </w:r>
    </w:p>
    <w:p w14:paraId="035B8052" w14:textId="1641B720" w:rsidR="0080148C" w:rsidRPr="0080148C" w:rsidRDefault="0080148C" w:rsidP="0080148C">
      <w:pPr>
        <w:pStyle w:val="NormalWeb"/>
        <w:numPr>
          <w:ilvl w:val="0"/>
          <w:numId w:val="1"/>
        </w:numPr>
        <w:rPr>
          <w:rFonts w:asciiTheme="minorHAnsi" w:hAnsiTheme="minorHAnsi" w:cstheme="minorHAnsi"/>
          <w:sz w:val="40"/>
          <w:szCs w:val="40"/>
        </w:rPr>
      </w:pPr>
      <w:r w:rsidRPr="0080148C">
        <w:rPr>
          <w:rFonts w:asciiTheme="minorHAnsi" w:hAnsiTheme="minorHAnsi" w:cstheme="minorHAnsi"/>
          <w:sz w:val="40"/>
          <w:szCs w:val="40"/>
        </w:rPr>
        <w:t xml:space="preserve">Policultivos. </w:t>
      </w:r>
    </w:p>
    <w:p w14:paraId="68566B21" w14:textId="39627A0A" w:rsidR="0080148C" w:rsidRPr="0080148C" w:rsidRDefault="0080148C" w:rsidP="0080148C">
      <w:pPr>
        <w:pStyle w:val="NormalWeb"/>
        <w:numPr>
          <w:ilvl w:val="0"/>
          <w:numId w:val="1"/>
        </w:numPr>
        <w:rPr>
          <w:rFonts w:asciiTheme="minorHAnsi" w:hAnsiTheme="minorHAnsi" w:cstheme="minorHAnsi"/>
          <w:sz w:val="40"/>
          <w:szCs w:val="40"/>
        </w:rPr>
      </w:pPr>
      <w:r w:rsidRPr="0080148C">
        <w:rPr>
          <w:rFonts w:asciiTheme="minorHAnsi" w:hAnsiTheme="minorHAnsi" w:cstheme="minorHAnsi"/>
          <w:sz w:val="40"/>
          <w:szCs w:val="40"/>
        </w:rPr>
        <w:t xml:space="preserve">Agricultura de precisión. </w:t>
      </w:r>
    </w:p>
    <w:p w14:paraId="5658CAAC" w14:textId="71ED5854" w:rsidR="0080148C" w:rsidRPr="0080148C" w:rsidRDefault="0080148C" w:rsidP="0080148C">
      <w:pPr>
        <w:pStyle w:val="NormalWeb"/>
        <w:numPr>
          <w:ilvl w:val="0"/>
          <w:numId w:val="1"/>
        </w:numPr>
        <w:rPr>
          <w:rFonts w:asciiTheme="minorHAnsi" w:hAnsiTheme="minorHAnsi" w:cstheme="minorHAnsi"/>
          <w:sz w:val="40"/>
          <w:szCs w:val="40"/>
        </w:rPr>
      </w:pPr>
      <w:r w:rsidRPr="0080148C">
        <w:rPr>
          <w:rFonts w:asciiTheme="minorHAnsi" w:hAnsiTheme="minorHAnsi" w:cstheme="minorHAnsi"/>
          <w:sz w:val="40"/>
          <w:szCs w:val="40"/>
        </w:rPr>
        <w:t xml:space="preserve">Rotación de cultivos. </w:t>
      </w:r>
    </w:p>
    <w:p w14:paraId="21165F85" w14:textId="276401BA" w:rsidR="0080148C" w:rsidRDefault="0080148C" w:rsidP="0080148C">
      <w:pPr>
        <w:pStyle w:val="NormalWeb"/>
        <w:numPr>
          <w:ilvl w:val="0"/>
          <w:numId w:val="1"/>
        </w:numPr>
        <w:rPr>
          <w:rFonts w:asciiTheme="minorHAnsi" w:hAnsiTheme="minorHAnsi" w:cstheme="minorHAnsi"/>
          <w:sz w:val="40"/>
          <w:szCs w:val="40"/>
        </w:rPr>
      </w:pPr>
      <w:r w:rsidRPr="0080148C">
        <w:rPr>
          <w:rFonts w:asciiTheme="minorHAnsi" w:hAnsiTheme="minorHAnsi" w:cstheme="minorHAnsi"/>
          <w:sz w:val="40"/>
          <w:szCs w:val="40"/>
        </w:rPr>
        <w:t>Agroecología.</w:t>
      </w:r>
    </w:p>
    <w:p w14:paraId="2351AC36" w14:textId="77777777" w:rsidR="0080148C" w:rsidRPr="0080148C" w:rsidRDefault="0080148C" w:rsidP="0080148C">
      <w:pPr>
        <w:pStyle w:val="NormalWeb"/>
        <w:rPr>
          <w:rFonts w:asciiTheme="minorHAnsi" w:hAnsiTheme="minorHAnsi" w:cstheme="minorHAnsi"/>
          <w:sz w:val="40"/>
          <w:szCs w:val="40"/>
        </w:rPr>
      </w:pPr>
      <w:r w:rsidRPr="0080148C">
        <w:rPr>
          <w:rFonts w:asciiTheme="minorHAnsi" w:hAnsiTheme="minorHAnsi" w:cstheme="minorHAnsi"/>
          <w:sz w:val="40"/>
          <w:szCs w:val="40"/>
        </w:rPr>
        <w:lastRenderedPageBreak/>
        <w:t>Este se puede dividir en 6 grupos básicos:</w:t>
      </w:r>
    </w:p>
    <w:p w14:paraId="0F484838" w14:textId="77777777" w:rsidR="0080148C" w:rsidRPr="0080148C" w:rsidRDefault="0080148C" w:rsidP="0080148C">
      <w:pPr>
        <w:pStyle w:val="NormalWeb"/>
        <w:rPr>
          <w:rFonts w:asciiTheme="minorHAnsi" w:hAnsiTheme="minorHAnsi" w:cstheme="minorHAnsi"/>
          <w:sz w:val="40"/>
          <w:szCs w:val="40"/>
        </w:rPr>
      </w:pPr>
      <w:r w:rsidRPr="0080148C">
        <w:rPr>
          <w:rFonts w:asciiTheme="minorHAnsi" w:hAnsiTheme="minorHAnsi" w:cstheme="minorHAnsi"/>
          <w:sz w:val="40"/>
          <w:szCs w:val="40"/>
        </w:rPr>
        <w:t>Cultivos alimentarios. Para necesidades humanas como, por ejemplo: trigo, maíz, legumbres, arroz, patatas o tomates.</w:t>
      </w:r>
    </w:p>
    <w:p w14:paraId="63075373" w14:textId="0475DFED" w:rsidR="0080148C" w:rsidRPr="0080148C" w:rsidRDefault="0080148C" w:rsidP="0080148C">
      <w:pPr>
        <w:pStyle w:val="NormalWeb"/>
        <w:rPr>
          <w:rFonts w:asciiTheme="minorHAnsi" w:hAnsiTheme="minorHAnsi" w:cstheme="minorHAnsi"/>
          <w:sz w:val="40"/>
          <w:szCs w:val="40"/>
        </w:rPr>
      </w:pPr>
      <w:r w:rsidRPr="0080148C">
        <w:rPr>
          <w:rFonts w:asciiTheme="minorHAnsi" w:hAnsiTheme="minorHAnsi" w:cstheme="minorHAnsi"/>
          <w:sz w:val="40"/>
          <w:szCs w:val="40"/>
        </w:rPr>
        <w:t>Cultivos para forraje. Para alimentar al ganado.</w:t>
      </w:r>
    </w:p>
    <w:p w14:paraId="2B194B14" w14:textId="6CCA9AFF" w:rsidR="0080148C" w:rsidRPr="0080148C" w:rsidRDefault="0080148C" w:rsidP="0080148C">
      <w:pPr>
        <w:pStyle w:val="NormalWeb"/>
        <w:rPr>
          <w:rFonts w:asciiTheme="minorHAnsi" w:hAnsiTheme="minorHAnsi" w:cstheme="minorHAnsi"/>
          <w:sz w:val="40"/>
          <w:szCs w:val="40"/>
        </w:rPr>
      </w:pPr>
      <w:r w:rsidRPr="0080148C">
        <w:rPr>
          <w:rFonts w:asciiTheme="minorHAnsi" w:hAnsiTheme="minorHAnsi" w:cstheme="minorHAnsi"/>
          <w:sz w:val="40"/>
          <w:szCs w:val="40"/>
        </w:rPr>
        <w:t xml:space="preserve">Cultivos textiles. </w:t>
      </w:r>
    </w:p>
    <w:p w14:paraId="0462121D" w14:textId="7C0D3BD3" w:rsidR="0080148C" w:rsidRPr="0080148C" w:rsidRDefault="0080148C" w:rsidP="0080148C">
      <w:pPr>
        <w:pStyle w:val="NormalWeb"/>
        <w:rPr>
          <w:rFonts w:asciiTheme="minorHAnsi" w:hAnsiTheme="minorHAnsi" w:cstheme="minorHAnsi"/>
          <w:sz w:val="40"/>
          <w:szCs w:val="40"/>
        </w:rPr>
      </w:pPr>
      <w:r w:rsidRPr="0080148C">
        <w:rPr>
          <w:rFonts w:asciiTheme="minorHAnsi" w:hAnsiTheme="minorHAnsi" w:cstheme="minorHAnsi"/>
          <w:sz w:val="40"/>
          <w:szCs w:val="40"/>
        </w:rPr>
        <w:t xml:space="preserve">Cultivos oleaginosos. </w:t>
      </w:r>
    </w:p>
    <w:p w14:paraId="415D9FD4" w14:textId="60884686" w:rsidR="0080148C" w:rsidRPr="0080148C" w:rsidRDefault="0080148C" w:rsidP="0080148C">
      <w:pPr>
        <w:pStyle w:val="NormalWeb"/>
        <w:rPr>
          <w:rFonts w:asciiTheme="minorHAnsi" w:hAnsiTheme="minorHAnsi" w:cstheme="minorHAnsi"/>
          <w:sz w:val="40"/>
          <w:szCs w:val="40"/>
        </w:rPr>
      </w:pPr>
      <w:r w:rsidRPr="0080148C">
        <w:rPr>
          <w:rFonts w:asciiTheme="minorHAnsi" w:hAnsiTheme="minorHAnsi" w:cstheme="minorHAnsi"/>
          <w:sz w:val="40"/>
          <w:szCs w:val="40"/>
        </w:rPr>
        <w:t>Cultivos ornamentales.</w:t>
      </w:r>
    </w:p>
    <w:p w14:paraId="6DF56E9B" w14:textId="767BA341" w:rsidR="0080148C" w:rsidRDefault="0080148C" w:rsidP="0080148C">
      <w:pPr>
        <w:pStyle w:val="NormalWeb"/>
        <w:rPr>
          <w:rFonts w:asciiTheme="minorHAnsi" w:hAnsiTheme="minorHAnsi" w:cstheme="minorHAnsi"/>
          <w:sz w:val="40"/>
          <w:szCs w:val="40"/>
        </w:rPr>
      </w:pPr>
      <w:r w:rsidRPr="0080148C">
        <w:rPr>
          <w:rFonts w:asciiTheme="minorHAnsi" w:hAnsiTheme="minorHAnsi" w:cstheme="minorHAnsi"/>
          <w:sz w:val="40"/>
          <w:szCs w:val="40"/>
        </w:rPr>
        <w:t>Cultivos industriales.</w:t>
      </w:r>
    </w:p>
    <w:p w14:paraId="0032FC50" w14:textId="459A0CF3" w:rsidR="0080148C" w:rsidRDefault="000E6E28" w:rsidP="0080148C">
      <w:pPr>
        <w:pStyle w:val="NormalWeb"/>
        <w:rPr>
          <w:rFonts w:asciiTheme="minorHAnsi" w:hAnsiTheme="minorHAnsi" w:cstheme="minorHAnsi"/>
          <w:sz w:val="40"/>
          <w:szCs w:val="40"/>
        </w:rPr>
      </w:pPr>
      <w:r w:rsidRPr="000E6E28">
        <w:rPr>
          <w:rFonts w:asciiTheme="minorHAnsi" w:hAnsiTheme="minorHAnsi" w:cstheme="minorHAnsi"/>
          <w:sz w:val="40"/>
          <w:szCs w:val="40"/>
        </w:rPr>
        <w:t>La agroecología trabaja por el desarrollo de los conocimientos ecológicos para aplicarlos al diseño de agrosistemas apuntando a lograr una actividad sustentable, basada en la productividad económica, la equidad social y la salud ambiental.</w:t>
      </w:r>
      <w:r>
        <w:rPr>
          <w:rFonts w:asciiTheme="minorHAnsi" w:hAnsiTheme="minorHAnsi" w:cstheme="minorHAnsi"/>
          <w:sz w:val="40"/>
          <w:szCs w:val="40"/>
        </w:rPr>
        <w:t xml:space="preserve"> </w:t>
      </w:r>
      <w:r w:rsidRPr="000E6E28">
        <w:rPr>
          <w:rFonts w:asciiTheme="minorHAnsi" w:hAnsiTheme="minorHAnsi" w:cstheme="minorHAnsi"/>
          <w:sz w:val="40"/>
          <w:szCs w:val="40"/>
        </w:rPr>
        <w:t>Entonces para ayudar a lograr esa transición desde la agricultura tradicional hacia la agricultura ecológica, trabaja tanto con la dimensión técnico-ecológica como con la dimensión socio- cultural. Considera como tema central estudiar la matriz comunitaria en que se inserta el agricultor</w:t>
      </w:r>
      <w:r>
        <w:rPr>
          <w:rFonts w:asciiTheme="minorHAnsi" w:hAnsiTheme="minorHAnsi" w:cstheme="minorHAnsi"/>
          <w:sz w:val="40"/>
          <w:szCs w:val="40"/>
        </w:rPr>
        <w:t>.</w:t>
      </w:r>
    </w:p>
    <w:p w14:paraId="41EFABBB" w14:textId="229BFC87" w:rsidR="000E6E28" w:rsidRDefault="000E6E28" w:rsidP="0080148C">
      <w:pPr>
        <w:pStyle w:val="NormalWeb"/>
        <w:rPr>
          <w:rFonts w:asciiTheme="minorHAnsi" w:hAnsiTheme="minorHAnsi" w:cstheme="minorHAnsi"/>
          <w:sz w:val="40"/>
          <w:szCs w:val="40"/>
        </w:rPr>
      </w:pPr>
    </w:p>
    <w:p w14:paraId="5533877B" w14:textId="77777777" w:rsidR="000E6E28" w:rsidRPr="009E0451" w:rsidRDefault="000E6E28" w:rsidP="0080148C">
      <w:pPr>
        <w:pStyle w:val="NormalWeb"/>
        <w:rPr>
          <w:rFonts w:asciiTheme="minorHAnsi" w:hAnsiTheme="minorHAnsi" w:cstheme="minorHAnsi"/>
          <w:sz w:val="40"/>
          <w:szCs w:val="40"/>
        </w:rPr>
      </w:pPr>
    </w:p>
    <w:p w14:paraId="257EFB0E" w14:textId="77777777" w:rsidR="009E0451" w:rsidRPr="00AC0276" w:rsidRDefault="009E0451" w:rsidP="00AC0276">
      <w:pPr>
        <w:jc w:val="both"/>
        <w:rPr>
          <w:sz w:val="36"/>
          <w:szCs w:val="36"/>
        </w:rPr>
      </w:pPr>
    </w:p>
    <w:sectPr w:rsidR="009E0451" w:rsidRPr="00AC02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60E8B"/>
    <w:multiLevelType w:val="hybridMultilevel"/>
    <w:tmpl w:val="46BAE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80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85"/>
    <w:rsid w:val="000E6E28"/>
    <w:rsid w:val="00722028"/>
    <w:rsid w:val="0080148C"/>
    <w:rsid w:val="009E0451"/>
    <w:rsid w:val="00A97A09"/>
    <w:rsid w:val="00AC0276"/>
    <w:rsid w:val="00DE13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75F4314"/>
  <w15:chartTrackingRefBased/>
  <w15:docId w15:val="{48E8DD0C-5F0C-CE45-9074-84853D1A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0276"/>
    <w:pPr>
      <w:ind w:left="720"/>
      <w:contextualSpacing/>
    </w:pPr>
  </w:style>
  <w:style w:type="paragraph" w:styleId="NormalWeb">
    <w:name w:val="Normal (Web)"/>
    <w:basedOn w:val="Normal"/>
    <w:uiPriority w:val="99"/>
    <w:unhideWhenUsed/>
    <w:rsid w:val="009E0451"/>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83720">
      <w:bodyDiv w:val="1"/>
      <w:marLeft w:val="0"/>
      <w:marRight w:val="0"/>
      <w:marTop w:val="0"/>
      <w:marBottom w:val="0"/>
      <w:divBdr>
        <w:top w:val="none" w:sz="0" w:space="0" w:color="auto"/>
        <w:left w:val="none" w:sz="0" w:space="0" w:color="auto"/>
        <w:bottom w:val="none" w:sz="0" w:space="0" w:color="auto"/>
        <w:right w:val="none" w:sz="0" w:space="0" w:color="auto"/>
      </w:divBdr>
      <w:divsChild>
        <w:div w:id="733502021">
          <w:marLeft w:val="0"/>
          <w:marRight w:val="0"/>
          <w:marTop w:val="0"/>
          <w:marBottom w:val="0"/>
          <w:divBdr>
            <w:top w:val="none" w:sz="0" w:space="0" w:color="auto"/>
            <w:left w:val="none" w:sz="0" w:space="0" w:color="auto"/>
            <w:bottom w:val="none" w:sz="0" w:space="0" w:color="auto"/>
            <w:right w:val="none" w:sz="0" w:space="0" w:color="auto"/>
          </w:divBdr>
          <w:divsChild>
            <w:div w:id="1320498144">
              <w:marLeft w:val="0"/>
              <w:marRight w:val="0"/>
              <w:marTop w:val="0"/>
              <w:marBottom w:val="0"/>
              <w:divBdr>
                <w:top w:val="none" w:sz="0" w:space="0" w:color="auto"/>
                <w:left w:val="none" w:sz="0" w:space="0" w:color="auto"/>
                <w:bottom w:val="none" w:sz="0" w:space="0" w:color="auto"/>
                <w:right w:val="none" w:sz="0" w:space="0" w:color="auto"/>
              </w:divBdr>
              <w:divsChild>
                <w:div w:id="3918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1304</Words>
  <Characters>7175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2022-12-04T18:24:00Z</dcterms:created>
  <dcterms:modified xsi:type="dcterms:W3CDTF">2022-12-04T19:19:00Z</dcterms:modified>
</cp:coreProperties>
</file>