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46DC2" w14:textId="77777777" w:rsidR="00F421C3" w:rsidRDefault="00F421C3">
      <w:pPr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658240" behindDoc="0" locked="0" layoutInCell="1" allowOverlap="1" wp14:anchorId="54D5F4B8" wp14:editId="2F1A261D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36AF1" w14:textId="77777777" w:rsidR="00F421C3" w:rsidRDefault="00F421C3">
      <w:pPr>
        <w:rPr>
          <w:sz w:val="56"/>
        </w:rPr>
      </w:pPr>
    </w:p>
    <w:p w14:paraId="71FA739E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30326CF6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198AD6E3" w14:textId="2A2751DA" w:rsidR="00413168" w:rsidRPr="00F421C3" w:rsidRDefault="00A72BD5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Elvin </w:t>
      </w:r>
      <w:proofErr w:type="spellStart"/>
      <w:r>
        <w:rPr>
          <w:rFonts w:ascii="Century Gothic" w:hAnsi="Century Gothic"/>
          <w:b/>
          <w:color w:val="1F3864" w:themeColor="accent5" w:themeShade="80"/>
          <w:sz w:val="48"/>
        </w:rPr>
        <w:t>Caralampio</w:t>
      </w:r>
      <w:proofErr w:type="spellEnd"/>
      <w:r>
        <w:rPr>
          <w:rFonts w:ascii="Century Gothic" w:hAnsi="Century Gothic"/>
          <w:b/>
          <w:color w:val="1F3864" w:themeColor="accent5" w:themeShade="80"/>
          <w:sz w:val="48"/>
        </w:rPr>
        <w:t xml:space="preserve"> Gómez Suarez </w:t>
      </w:r>
    </w:p>
    <w:p w14:paraId="7E627ACF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230E47D2" w14:textId="1E86FB03" w:rsidR="00F421C3" w:rsidRPr="00F421C3" w:rsidRDefault="00A72BD5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Dr. Sergio Jiménez Ruiz </w:t>
      </w:r>
    </w:p>
    <w:p w14:paraId="75E5F710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n-US"/>
        </w:rPr>
        <w:drawing>
          <wp:anchor distT="0" distB="0" distL="114300" distR="114300" simplePos="0" relativeHeight="251659264" behindDoc="1" locked="0" layoutInCell="1" allowOverlap="1" wp14:anchorId="1934F643" wp14:editId="1FD82602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40E5C" w14:textId="771A5152" w:rsidR="00F421C3" w:rsidRPr="00F421C3" w:rsidRDefault="00A72BD5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Control de Lectura Cuarto Parcial </w:t>
      </w:r>
    </w:p>
    <w:p w14:paraId="57E7A87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D372DFA" w14:textId="6F65C7B5" w:rsidR="00F421C3" w:rsidRPr="00F421C3" w:rsidRDefault="00A72BD5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Interculturalidad y Salud I </w:t>
      </w:r>
    </w:p>
    <w:p w14:paraId="78EBD1F8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09E30491" w14:textId="17C1B7E1" w:rsidR="00F421C3" w:rsidRPr="00F421C3" w:rsidRDefault="00A72BD5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Primer Semestre </w:t>
      </w:r>
    </w:p>
    <w:p w14:paraId="6532F0B0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E486AC0" w14:textId="012C299B" w:rsidR="00F421C3" w:rsidRPr="00F421C3" w:rsidRDefault="00A72BD5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“C”</w:t>
      </w:r>
    </w:p>
    <w:p w14:paraId="6B342748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4AD3E5C6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E22B712" w14:textId="15DA83F2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n-US"/>
        </w:rPr>
        <w:drawing>
          <wp:anchor distT="0" distB="0" distL="114300" distR="114300" simplePos="0" relativeHeight="251660288" behindDoc="1" locked="0" layoutInCell="1" allowOverlap="1" wp14:anchorId="4236E102" wp14:editId="4E62F21A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72BD5">
        <w:rPr>
          <w:rFonts w:ascii="Century Gothic" w:hAnsi="Century Gothic"/>
          <w:color w:val="1F3864" w:themeColor="accent5" w:themeShade="80"/>
        </w:rPr>
        <w:t>06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A72BD5"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A72BD5">
        <w:rPr>
          <w:rFonts w:ascii="Century Gothic" w:hAnsi="Century Gothic"/>
          <w:color w:val="1F3864" w:themeColor="accent5" w:themeShade="80"/>
        </w:rPr>
        <w:t>2022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2A3E363D" w14:textId="77777777" w:rsid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  <w:lang w:val="en-US"/>
        </w:rPr>
      </w:pPr>
      <w:r w:rsidRPr="00B44654">
        <w:rPr>
          <w:rFonts w:ascii="Century Gothic" w:hAnsi="Century Gothic"/>
          <w:noProof/>
          <w:color w:val="1F3864" w:themeColor="accent5" w:themeShade="8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FB52D2B" wp14:editId="222636AA">
            <wp:simplePos x="0" y="0"/>
            <wp:positionH relativeFrom="column">
              <wp:posOffset>-2199005</wp:posOffset>
            </wp:positionH>
            <wp:positionV relativeFrom="paragraph">
              <wp:posOffset>219075</wp:posOffset>
            </wp:positionV>
            <wp:extent cx="10015855" cy="7765415"/>
            <wp:effectExtent l="1270" t="0" r="5715" b="5715"/>
            <wp:wrapSquare wrapText="bothSides"/>
            <wp:docPr id="4" name="Imagen 4" descr="C:\Users\Pc\Desktop\20230106_18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30106_1832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15855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6F1B8" w14:textId="1D471DE2" w:rsid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  <w:lang w:val="en-US"/>
        </w:rPr>
      </w:pPr>
      <w:r w:rsidRPr="00B44654">
        <w:rPr>
          <w:rFonts w:ascii="Century Gothic" w:hAnsi="Century Gothic"/>
          <w:noProof/>
          <w:color w:val="1F3864" w:themeColor="accent5" w:themeShade="8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F0BCD08" wp14:editId="0E6626C9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24140" cy="10034270"/>
            <wp:effectExtent l="0" t="0" r="0" b="5080"/>
            <wp:wrapSquare wrapText="bothSides"/>
            <wp:docPr id="5" name="Imagen 5" descr="C:\Users\Pc\Desktop\20230106_18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30106_1833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40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AB82C" w14:textId="035D0A22" w:rsid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  <w:lang w:val="en-US"/>
        </w:rPr>
      </w:pPr>
      <w:r w:rsidRPr="00B44654">
        <w:rPr>
          <w:rFonts w:ascii="Century Gothic" w:hAnsi="Century Gothic"/>
          <w:noProof/>
          <w:color w:val="1F3864" w:themeColor="accent5" w:themeShade="80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7FEAAA62" wp14:editId="5F79288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72400" cy="10034270"/>
            <wp:effectExtent l="0" t="0" r="0" b="5080"/>
            <wp:wrapSquare wrapText="bothSides"/>
            <wp:docPr id="6" name="Imagen 6" descr="C:\Users\Pc\Desktop\20230106_1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30106_1834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8DE82" w14:textId="71FD541F" w:rsidR="00B44654" w:rsidRPr="00CF4036" w:rsidRDefault="00B44654" w:rsidP="00CF4036">
      <w:pPr>
        <w:spacing w:line="360" w:lineRule="auto"/>
        <w:rPr>
          <w:rFonts w:ascii="Arial" w:hAnsi="Arial" w:cs="Arial"/>
          <w:noProof/>
          <w:sz w:val="32"/>
          <w:szCs w:val="28"/>
          <w:lang w:val="en-US"/>
        </w:rPr>
      </w:pPr>
      <w:r w:rsidRPr="00CF4036">
        <w:rPr>
          <w:rFonts w:ascii="Arial" w:hAnsi="Arial" w:cs="Arial"/>
          <w:noProof/>
          <w:sz w:val="32"/>
          <w:szCs w:val="28"/>
          <w:lang w:val="en-US"/>
        </w:rPr>
        <w:lastRenderedPageBreak/>
        <w:t>Bibliografia:</w:t>
      </w:r>
    </w:p>
    <w:p w14:paraId="1E9117B5" w14:textId="40CB6A62" w:rsidR="00B44654" w:rsidRPr="00CF4036" w:rsidRDefault="00B44654" w:rsidP="00CF4036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CF4036">
        <w:rPr>
          <w:rFonts w:ascii="Arial" w:hAnsi="Arial" w:cs="Arial"/>
          <w:noProof/>
          <w:sz w:val="28"/>
          <w:szCs w:val="28"/>
        </w:rPr>
        <w:t>Vignolo, J., Vacarezza, M., Alvarez, C., &amp; Sosa, A. (2011). Niveles de atencion, de prevencion y atencion primaria de la salud. Archivos de Medicina interna, 33 (1), 7-11.</w:t>
      </w:r>
    </w:p>
    <w:p w14:paraId="56BD187A" w14:textId="69C6416B" w:rsidR="00B44654" w:rsidRPr="00CF4036" w:rsidRDefault="00CF4036" w:rsidP="00CF4036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CF4036">
        <w:rPr>
          <w:rFonts w:ascii="Arial" w:hAnsi="Arial" w:cs="Arial"/>
          <w:noProof/>
          <w:sz w:val="28"/>
          <w:szCs w:val="28"/>
        </w:rPr>
        <w:t>Niveles de prevencion en salud.</w:t>
      </w:r>
    </w:p>
    <w:p w14:paraId="75C8A672" w14:textId="528B1660" w:rsidR="00CF4036" w:rsidRPr="00CF4036" w:rsidRDefault="00CF4036" w:rsidP="00CF4036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CF4036">
        <w:rPr>
          <w:rFonts w:ascii="Arial" w:hAnsi="Arial" w:cs="Arial"/>
          <w:noProof/>
          <w:sz w:val="28"/>
          <w:szCs w:val="28"/>
        </w:rPr>
        <w:t xml:space="preserve">Inda, L.E. (1983). Desarrollo del ciclo vital del ser humano. Salud Mental, 6 (1), 21-25. </w:t>
      </w:r>
    </w:p>
    <w:p w14:paraId="6038D83C" w14:textId="77777777" w:rsidR="00B44654" w:rsidRPr="00B44654" w:rsidRDefault="00B44654" w:rsidP="00B44654">
      <w:pPr>
        <w:rPr>
          <w:rFonts w:ascii="Century Gothic" w:hAnsi="Century Gothic"/>
          <w:noProof/>
          <w:color w:val="1F3864" w:themeColor="accent5" w:themeShade="80"/>
        </w:rPr>
      </w:pPr>
    </w:p>
    <w:p w14:paraId="3E524653" w14:textId="77777777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1B5CB2FD" w14:textId="77777777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3D20430C" w14:textId="77777777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65B74326" w14:textId="3FFBDA22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5CC3ED3A" w14:textId="4C52206C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05B2A75B" w14:textId="77777777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742D293A" w14:textId="77777777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4DB9E70B" w14:textId="05D35C56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33CF9C4E" w14:textId="77777777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6FACEDC2" w14:textId="77777777" w:rsidR="00B44654" w:rsidRPr="00B44654" w:rsidRDefault="00B44654" w:rsidP="00F421C3">
      <w:pPr>
        <w:jc w:val="right"/>
        <w:rPr>
          <w:rFonts w:ascii="Century Gothic" w:hAnsi="Century Gothic"/>
          <w:noProof/>
          <w:color w:val="1F3864" w:themeColor="accent5" w:themeShade="80"/>
        </w:rPr>
      </w:pPr>
    </w:p>
    <w:p w14:paraId="7B049BA6" w14:textId="794FBEF1" w:rsidR="00A72BD5" w:rsidRDefault="00A72BD5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774D04BD" w14:textId="583CA067" w:rsidR="00B44654" w:rsidRDefault="00B44654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8E27DCA" w14:textId="14007737" w:rsidR="00B44654" w:rsidRDefault="00B44654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70EA41BC" w14:textId="65E8B172" w:rsidR="00B44654" w:rsidRDefault="00B44654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AEC4ED6" w14:textId="46993B36" w:rsidR="00B44654" w:rsidRDefault="00B44654" w:rsidP="00F421C3">
      <w:pPr>
        <w:jc w:val="right"/>
        <w:rPr>
          <w:rFonts w:ascii="Century Gothic" w:hAnsi="Century Gothic"/>
          <w:color w:val="1F3864" w:themeColor="accent5" w:themeShade="80"/>
        </w:rPr>
      </w:pPr>
      <w:bookmarkStart w:id="0" w:name="_GoBack"/>
      <w:bookmarkEnd w:id="0"/>
    </w:p>
    <w:sectPr w:rsidR="00B446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27296"/>
    <w:multiLevelType w:val="hybridMultilevel"/>
    <w:tmpl w:val="61542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C3"/>
    <w:rsid w:val="00083081"/>
    <w:rsid w:val="00413168"/>
    <w:rsid w:val="00A72BD5"/>
    <w:rsid w:val="00B44654"/>
    <w:rsid w:val="00CF4036"/>
    <w:rsid w:val="00F4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68583"/>
  <w15:docId w15:val="{A3C5B2A3-BC45-42D1-92E5-74506DA5B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4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Pc</cp:lastModifiedBy>
  <cp:revision>4</cp:revision>
  <dcterms:created xsi:type="dcterms:W3CDTF">2018-09-12T13:04:00Z</dcterms:created>
  <dcterms:modified xsi:type="dcterms:W3CDTF">2023-01-07T00:44:00Z</dcterms:modified>
</cp:coreProperties>
</file>