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94512" w14:textId="0916788D" w:rsidR="00313979" w:rsidRDefault="00313979" w:rsidP="00E031F8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1B7158" wp14:editId="7BF92042">
            <wp:simplePos x="0" y="0"/>
            <wp:positionH relativeFrom="page">
              <wp:posOffset>160070</wp:posOffset>
            </wp:positionH>
            <wp:positionV relativeFrom="paragraph">
              <wp:posOffset>-652780</wp:posOffset>
            </wp:positionV>
            <wp:extent cx="7410087" cy="9791542"/>
            <wp:effectExtent l="0" t="0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087" cy="979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ED4E8" w14:textId="77777777" w:rsidR="00313979" w:rsidRDefault="00313979">
      <w:r>
        <w:br w:type="page"/>
      </w:r>
    </w:p>
    <w:p w14:paraId="78B26E03" w14:textId="402D9A00" w:rsidR="00313979" w:rsidRDefault="00313979" w:rsidP="00E031F8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79B822" wp14:editId="62F5BA67">
            <wp:simplePos x="0" y="0"/>
            <wp:positionH relativeFrom="margin">
              <wp:posOffset>-764825</wp:posOffset>
            </wp:positionH>
            <wp:positionV relativeFrom="paragraph">
              <wp:posOffset>-726374</wp:posOffset>
            </wp:positionV>
            <wp:extent cx="7188813" cy="8953169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3" cy="895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43506" w14:textId="77777777" w:rsidR="00313979" w:rsidRDefault="00313979">
      <w:r>
        <w:br w:type="page"/>
      </w:r>
    </w:p>
    <w:p w14:paraId="7AF39D1E" w14:textId="4776BD43" w:rsidR="00313979" w:rsidRDefault="00313979" w:rsidP="00E031F8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3D7837" wp14:editId="1668B022">
            <wp:simplePos x="0" y="0"/>
            <wp:positionH relativeFrom="margin">
              <wp:align>center</wp:align>
            </wp:positionH>
            <wp:positionV relativeFrom="paragraph">
              <wp:posOffset>-519693</wp:posOffset>
            </wp:positionV>
            <wp:extent cx="7155268" cy="966535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268" cy="966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CC620" w14:textId="77777777" w:rsidR="00313979" w:rsidRDefault="00313979">
      <w:r>
        <w:br w:type="page"/>
      </w:r>
    </w:p>
    <w:sdt>
      <w:sdtPr>
        <w:rPr>
          <w:lang w:val="es-ES"/>
        </w:rPr>
        <w:id w:val="150808448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14:paraId="6506E307" w14:textId="4E55D1DE" w:rsidR="00313979" w:rsidRPr="00313979" w:rsidRDefault="00313979">
          <w:pPr>
            <w:pStyle w:val="Ttulo1"/>
            <w:rPr>
              <w:rFonts w:ascii="Arial" w:hAnsi="Arial" w:cs="Arial"/>
              <w:sz w:val="24"/>
              <w:szCs w:val="24"/>
              <w:lang w:val="es-ES"/>
            </w:rPr>
          </w:pPr>
          <w:r>
            <w:rPr>
              <w:lang w:val="es-ES"/>
            </w:rPr>
            <w:t>B</w:t>
          </w:r>
          <w:r w:rsidRPr="00313979">
            <w:rPr>
              <w:rFonts w:ascii="Arial" w:hAnsi="Arial" w:cs="Arial"/>
              <w:sz w:val="24"/>
              <w:szCs w:val="24"/>
              <w:lang w:val="es-ES"/>
            </w:rPr>
            <w:t>ibliografía</w:t>
          </w:r>
        </w:p>
        <w:p w14:paraId="4D611574" w14:textId="77777777" w:rsidR="00313979" w:rsidRPr="00313979" w:rsidRDefault="00313979" w:rsidP="00313979">
          <w:pPr>
            <w:rPr>
              <w:rFonts w:ascii="Arial" w:hAnsi="Arial" w:cs="Arial"/>
              <w:sz w:val="24"/>
              <w:szCs w:val="24"/>
              <w:lang w:val="es-ES" w:eastAsia="es-MX"/>
            </w:rPr>
          </w:pPr>
        </w:p>
        <w:sdt>
          <w:sdtPr>
            <w:rPr>
              <w:rFonts w:ascii="Arial" w:hAnsi="Arial" w:cs="Arial"/>
              <w:sz w:val="24"/>
              <w:szCs w:val="24"/>
            </w:rPr>
            <w:id w:val="111145805"/>
            <w:bibliography/>
          </w:sdtPr>
          <w:sdtEndPr>
            <w:rPr>
              <w:rFonts w:asciiTheme="minorHAnsi" w:hAnsiTheme="minorHAnsi" w:cstheme="minorBidi"/>
              <w:sz w:val="22"/>
              <w:szCs w:val="22"/>
            </w:rPr>
          </w:sdtEndPr>
          <w:sdtContent>
            <w:p w14:paraId="7599BFC9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sz w:val="24"/>
                  <w:szCs w:val="24"/>
                </w:rPr>
                <w:fldChar w:fldCharType="begin"/>
              </w:r>
              <w:r w:rsidRPr="00313979">
                <w:rPr>
                  <w:rFonts w:ascii="Arial" w:hAnsi="Arial" w:cs="Arial"/>
                  <w:sz w:val="24"/>
                  <w:szCs w:val="24"/>
                </w:rPr>
                <w:instrText>BIBLIOGRAPHY</w:instrText>
              </w:r>
              <w:r w:rsidRPr="00313979">
                <w:rPr>
                  <w:rFonts w:ascii="Arial" w:hAnsi="Arial" w:cs="Arial"/>
                  <w:sz w:val="24"/>
                  <w:szCs w:val="24"/>
                </w:rPr>
                <w:fldChar w:fldCharType="separate"/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Holguín, D. A. (2019). EL CONCEPTO DE ENCUENTRO INTERHUMANO EN PEDRO LAÍN ENTRALGO: UNA REFLEXIÓN NECESARIA.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ORBIS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, 18-32.</w:t>
              </w:r>
            </w:p>
            <w:p w14:paraId="265F6860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JA, B. A. (2005). Aspectos historico-antropologicos de la relación médico-paciente.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Habilidades En Salud Mental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, 31-36.</w:t>
              </w:r>
            </w:p>
            <w:p w14:paraId="3533E326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MÉXICO, U. A. (s.f.).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Enfermedades tradicionales.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 Ciudad de México.</w:t>
              </w:r>
            </w:p>
            <w:p w14:paraId="229DEC18" w14:textId="77777777" w:rsidR="00313979" w:rsidRPr="00313979" w:rsidRDefault="00313979" w:rsidP="00313979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</w:pP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 xml:space="preserve">Urióstegui-Flores, A. (Abril de 2015). </w:t>
              </w:r>
              <w:r w:rsidRPr="00313979">
                <w:rPr>
                  <w:rFonts w:ascii="Arial" w:hAnsi="Arial" w:cs="Arial"/>
                  <w:i/>
                  <w:iCs/>
                  <w:noProof/>
                  <w:sz w:val="24"/>
                  <w:szCs w:val="24"/>
                  <w:lang w:val="es-ES"/>
                </w:rPr>
                <w:t>Revista de Salud Pública</w:t>
              </w:r>
              <w:r w:rsidRPr="00313979">
                <w:rPr>
                  <w:rFonts w:ascii="Arial" w:hAnsi="Arial" w:cs="Arial"/>
                  <w:noProof/>
                  <w:sz w:val="24"/>
                  <w:szCs w:val="24"/>
                  <w:lang w:val="es-ES"/>
                </w:rPr>
                <w:t>.</w:t>
              </w:r>
            </w:p>
            <w:p w14:paraId="54406F97" w14:textId="7E98E3C9" w:rsidR="00313979" w:rsidRDefault="00313979" w:rsidP="00313979">
              <w:r w:rsidRPr="00313979">
                <w:rPr>
                  <w:rFonts w:ascii="Arial" w:hAnsi="Arial" w:cs="Arial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226CC378" w14:textId="77777777" w:rsidR="00B2758A" w:rsidRDefault="00B2758A" w:rsidP="00E031F8">
      <w:pPr>
        <w:spacing w:line="360" w:lineRule="auto"/>
        <w:jc w:val="both"/>
      </w:pPr>
    </w:p>
    <w:sectPr w:rsidR="00B2758A" w:rsidSect="00E031F8">
      <w:footerReference w:type="default" r:id="rId10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6EF65" w14:textId="77777777" w:rsidR="008F533A" w:rsidRDefault="008F533A" w:rsidP="00E031F8">
      <w:pPr>
        <w:spacing w:after="0" w:line="240" w:lineRule="auto"/>
      </w:pPr>
      <w:r>
        <w:separator/>
      </w:r>
    </w:p>
  </w:endnote>
  <w:endnote w:type="continuationSeparator" w:id="0">
    <w:p w14:paraId="5C3BD2E1" w14:textId="77777777" w:rsidR="008F533A" w:rsidRDefault="008F533A" w:rsidP="00E0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8274" w14:textId="4771063E" w:rsidR="00E031F8" w:rsidRDefault="00E031F8" w:rsidP="00E031F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C81D3" w14:textId="77777777" w:rsidR="008F533A" w:rsidRDefault="008F533A" w:rsidP="00E031F8">
      <w:pPr>
        <w:spacing w:after="0" w:line="240" w:lineRule="auto"/>
      </w:pPr>
      <w:r>
        <w:separator/>
      </w:r>
    </w:p>
  </w:footnote>
  <w:footnote w:type="continuationSeparator" w:id="0">
    <w:p w14:paraId="6C822DCA" w14:textId="77777777" w:rsidR="008F533A" w:rsidRDefault="008F533A" w:rsidP="00E031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F8"/>
    <w:rsid w:val="000A5AE3"/>
    <w:rsid w:val="001B5DE8"/>
    <w:rsid w:val="001F29B7"/>
    <w:rsid w:val="002922C7"/>
    <w:rsid w:val="00313979"/>
    <w:rsid w:val="003158BA"/>
    <w:rsid w:val="00322000"/>
    <w:rsid w:val="0044378F"/>
    <w:rsid w:val="0059505C"/>
    <w:rsid w:val="005E2A9D"/>
    <w:rsid w:val="007051A9"/>
    <w:rsid w:val="008F533A"/>
    <w:rsid w:val="00B2758A"/>
    <w:rsid w:val="00E0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A444C"/>
  <w15:chartTrackingRefBased/>
  <w15:docId w15:val="{D0047053-F3E1-4B1F-AE69-F4FC7E04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3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1F8"/>
  </w:style>
  <w:style w:type="paragraph" w:styleId="Piedepgina">
    <w:name w:val="footer"/>
    <w:basedOn w:val="Normal"/>
    <w:link w:val="PiedepginaCar"/>
    <w:uiPriority w:val="99"/>
    <w:unhideWhenUsed/>
    <w:rsid w:val="00E03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1F8"/>
  </w:style>
  <w:style w:type="character" w:styleId="Hipervnculo">
    <w:name w:val="Hyperlink"/>
    <w:basedOn w:val="Fuentedeprrafopredeter"/>
    <w:uiPriority w:val="99"/>
    <w:unhideWhenUsed/>
    <w:rsid w:val="001B5DE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5DE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1397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313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Hol19</b:Tag>
    <b:SourceType>JournalArticle</b:SourceType>
    <b:Guid>{F4105629-7F7F-40F9-BDF1-99C51A21B405}</b:Guid>
    <b:Title>EL CONCEPTO DE ENCUENTRO INTERHUMANO EN PEDRO LAÍN ENTRALGO: UNA REFLEXIÓN NECESARIA</b:Title>
    <b:JournalName>ORBIS</b:JournalName>
    <b:Year>2019</b:Year>
    <b:Pages>18-32</b:Pages>
    <b:Author>
      <b:Author>
        <b:NameList>
          <b:Person>
            <b:Last>Holguín</b:Last>
            <b:First>Dra.</b:First>
            <b:Middle>Amparo</b:Middle>
          </b:Person>
        </b:NameList>
      </b:Author>
    </b:Author>
    <b:RefOrder>1</b:RefOrder>
  </b:Source>
  <b:Source>
    <b:Tag>Bar05</b:Tag>
    <b:SourceType>JournalArticle</b:SourceType>
    <b:Guid>{629A259F-EB98-4BE1-B606-7CDE616AD991}</b:Guid>
    <b:Author>
      <b:Author>
        <b:NameList>
          <b:Person>
            <b:Last>JA</b:Last>
            <b:First>Barbado</b:First>
            <b:Middle>Alonso</b:Middle>
          </b:Person>
        </b:NameList>
      </b:Author>
    </b:Author>
    <b:Title>Aspectos historico-antropologicos de la relación médico-paciente</b:Title>
    <b:JournalName>Habilidades En Salud Mental</b:JournalName>
    <b:Year>2005</b:Year>
    <b:Pages>31-36</b:Pages>
    <b:RefOrder>2</b:RefOrder>
  </b:Source>
  <b:Source>
    <b:Tag>MÉX</b:Tag>
    <b:SourceType>Report</b:SourceType>
    <b:Guid>{8909444B-C6DE-4894-89C0-03AFCC0DC203}</b:Guid>
    <b:Title>Enfermedades tradicionales</b:Title>
    <b:Author>
      <b:Author>
        <b:NameList>
          <b:Person>
            <b:Last>MÉXICO</b:Last>
            <b:First>UNIVERSIDAD</b:First>
            <b:Middle>AUTÓNOMA DEL ESTADO DE</b:Middle>
          </b:Person>
        </b:NameList>
      </b:Author>
    </b:Author>
    <b:City>Ciudad de México</b:City>
    <b:RefOrder>3</b:RefOrder>
  </b:Source>
  <b:Source>
    <b:Tag>Adr15</b:Tag>
    <b:SourceType>InternetSite</b:SourceType>
    <b:Guid>{44FBB3DA-3511-4584-AC0D-BE1D19F2CB99}</b:Guid>
    <b:Title>Revista de Salud Pública</b:Title>
    <b:Year>2015</b:Year>
    <b:Month>Abril</b:Month>
    <b:Author>
      <b:Author>
        <b:NameList>
          <b:Person>
            <b:Last>Urióstegui-Flores</b:Last>
            <b:First>Adrián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F15F045F-5B07-4606-8844-2118A0C5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Ailton MH</dc:creator>
  <cp:keywords/>
  <dc:description/>
  <cp:lastModifiedBy>Ailton MH</cp:lastModifiedBy>
  <cp:revision>18</cp:revision>
  <dcterms:created xsi:type="dcterms:W3CDTF">2023-01-05T18:04:00Z</dcterms:created>
  <dcterms:modified xsi:type="dcterms:W3CDTF">2023-01-06T03:50:00Z</dcterms:modified>
</cp:coreProperties>
</file>