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769E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Insuficiencia cardiaca ACTUALIZACIONES </w:t>
      </w:r>
    </w:p>
    <w:p w14:paraId="6E755174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5C2C8FA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CA4DFC9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C29E801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EB63ADE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FD1B94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estima 60 millones de personas con IC con un alto costo en sistema de salud y con mayor prevalencia en el mundo occidental </w:t>
      </w:r>
    </w:p>
    <w:p w14:paraId="2C18012A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FF18099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Tiene una mortalidad mas aumentada en 5 años que el mismísimo cáncer. </w:t>
      </w:r>
    </w:p>
    <w:p w14:paraId="5EDF4D57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7A6E1B1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estima que en Mexico el 2% de la población tiene IC </w:t>
      </w:r>
    </w:p>
    <w:p w14:paraId="182D0A09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Población adulta mayor a 65 años se estima que el 20% cuentan con IC </w:t>
      </w:r>
    </w:p>
    <w:p w14:paraId="12E6C0BB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97C8805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sintomas o signos causados por daño estructural o funcional por elevación de peptidos (pepito natriuretico auricular) con evidencia objetiva de congestión pulmonar </w:t>
      </w:r>
    </w:p>
    <w:p w14:paraId="797B0998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Es un síndrome con síntomas cardinales que altera a diversas estructuras la cual debemos encontrar la causa de la insuficiencia cardiaca </w:t>
      </w:r>
    </w:p>
    <w:p w14:paraId="002C0E00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521BA31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FRACCION DE EYECCION VENTRICULAR REDUCIDA  MENOR AL 40%  (FEVI)</w:t>
      </w:r>
    </w:p>
    <w:p w14:paraId="69F0B960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FRACCION DE EYECCION PRESERVADA  MAYOR AL 50% (FEVI)</w:t>
      </w:r>
    </w:p>
    <w:p w14:paraId="53047C5A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E2378C9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clasifica en CARDIACAS, EXTRACARDIACAS Y IATROGENICAS </w:t>
      </w:r>
    </w:p>
    <w:p w14:paraId="61DDAD08" w14:textId="77777777" w:rsidR="000D3618" w:rsidRDefault="000D3618" w:rsidP="000D3618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F2EBE58" w14:textId="4D32733C" w:rsidR="000D3618" w:rsidRDefault="000D3618" w:rsidP="000D3618">
      <w:pPr>
        <w:autoSpaceDE w:val="0"/>
        <w:autoSpaceDN w:val="0"/>
        <w:adjustRightInd w:val="0"/>
      </w:pPr>
      <w:r>
        <w:rPr>
          <w:rFonts w:ascii="AppleSystemUIFont" w:hAnsi="AppleSystemUIFont" w:cs="AppleSystemUIFont"/>
          <w:sz w:val="26"/>
          <w:szCs w:val="26"/>
        </w:rPr>
        <w:t>Los mecanismos que llevan a la enfermedad ( corazón, SNA, riñón, vasos periféricos y músculo esquelético) (edad, genética, comorbilidades, nutrición y ambiente)</w:t>
      </w:r>
      <w:r w:rsidRPr="000D3618">
        <w:rPr>
          <w:rFonts w:ascii="AppleSystemUIFont" w:hAnsi="AppleSystemUIFont" w:cs="AppleSystemUIFont"/>
          <w:b/>
          <w:bCs/>
          <w:sz w:val="40"/>
          <w:szCs w:val="40"/>
        </w:rPr>
        <w:t xml:space="preserve"> </w:t>
      </w:r>
    </w:p>
    <w:p w14:paraId="6F655AE7" w14:textId="090C1CFC" w:rsidR="000D3618" w:rsidRDefault="000D3618" w:rsidP="000D3618"/>
    <w:p w14:paraId="30C098D5" w14:textId="67B40070" w:rsidR="00630D1A" w:rsidRDefault="00630D1A" w:rsidP="000D3618"/>
    <w:p w14:paraId="7F81B973" w14:textId="2EB47F24" w:rsidR="00630D1A" w:rsidRDefault="00630D1A" w:rsidP="000D3618"/>
    <w:p w14:paraId="5D7E6669" w14:textId="225CD234" w:rsidR="00630D1A" w:rsidRDefault="00630D1A" w:rsidP="000D3618">
      <w:r>
        <w:t xml:space="preserve">PACIENTE CON CARDIOPATIA ISQUEMICA (POSINFARTO) tiene mayor probabilidad de desarrollar insuficiencia cardiaca </w:t>
      </w:r>
    </w:p>
    <w:p w14:paraId="3F491868" w14:textId="26C03292" w:rsidR="00630D1A" w:rsidRDefault="00630D1A" w:rsidP="000D3618"/>
    <w:p w14:paraId="3660DDB0" w14:textId="428EDEC3" w:rsidR="00630D1A" w:rsidRPr="00630D1A" w:rsidRDefault="00630D1A" w:rsidP="000D3618">
      <w:pPr>
        <w:rPr>
          <w:b/>
          <w:bCs/>
        </w:rPr>
      </w:pPr>
      <w:r w:rsidRPr="00630D1A">
        <w:rPr>
          <w:b/>
          <w:bCs/>
        </w:rPr>
        <w:t xml:space="preserve">Como se asocia la hipertension con la IC </w:t>
      </w:r>
    </w:p>
    <w:p w14:paraId="7E04CA0F" w14:textId="2DE85D25" w:rsidR="00630D1A" w:rsidRDefault="00630D1A" w:rsidP="000D3618">
      <w:r>
        <w:t>Factores celulares y factores moleculares</w:t>
      </w:r>
    </w:p>
    <w:p w14:paraId="74D90DD3" w14:textId="45F456F5" w:rsidR="00630D1A" w:rsidRDefault="00630D1A" w:rsidP="000D3618"/>
    <w:p w14:paraId="49B8BFDB" w14:textId="097212FF" w:rsidR="00630D1A" w:rsidRDefault="00630D1A" w:rsidP="000D3618">
      <w:r>
        <w:t>MOLECULARES</w:t>
      </w:r>
    </w:p>
    <w:p w14:paraId="3B48795C" w14:textId="464A23CA" w:rsidR="00630D1A" w:rsidRDefault="00630D1A" w:rsidP="000D3618"/>
    <w:p w14:paraId="5C336F3F" w14:textId="77777777" w:rsidR="00D41EBD" w:rsidRDefault="00D41EBD" w:rsidP="000D3618"/>
    <w:p w14:paraId="702DF342" w14:textId="77777777" w:rsidR="00D41EBD" w:rsidRDefault="00D41EBD" w:rsidP="000D3618"/>
    <w:p w14:paraId="210B8B42" w14:textId="77777777" w:rsidR="00D41EBD" w:rsidRDefault="00D41EBD" w:rsidP="000D3618"/>
    <w:p w14:paraId="7E5A1909" w14:textId="4A567C49" w:rsidR="00D41EBD" w:rsidRPr="00E82D08" w:rsidRDefault="00D41EBD" w:rsidP="000D3618">
      <w:pPr>
        <w:rPr>
          <w:b/>
          <w:bCs/>
        </w:rPr>
      </w:pPr>
      <w:r w:rsidRPr="00E82D08">
        <w:rPr>
          <w:b/>
          <w:bCs/>
        </w:rPr>
        <w:lastRenderedPageBreak/>
        <w:t xml:space="preserve">CLASIFICACION DE LA INSUFICIENCIA CARDIACA </w:t>
      </w:r>
    </w:p>
    <w:p w14:paraId="7CAE0CAD" w14:textId="52EA3758" w:rsidR="00630D1A" w:rsidRDefault="00630D1A" w:rsidP="000D3618">
      <w:r w:rsidRPr="00D41EBD">
        <w:rPr>
          <w:b/>
          <w:bCs/>
        </w:rPr>
        <w:t>Grado 1</w:t>
      </w:r>
      <w:r>
        <w:t xml:space="preserve"> disfuncion diastolica</w:t>
      </w:r>
    </w:p>
    <w:p w14:paraId="44C72B44" w14:textId="59BFB11F" w:rsidR="00630D1A" w:rsidRDefault="00630D1A" w:rsidP="000D3618">
      <w:r w:rsidRPr="00D41EBD">
        <w:rPr>
          <w:b/>
          <w:bCs/>
        </w:rPr>
        <w:t>Grado 2</w:t>
      </w:r>
      <w:r>
        <w:t xml:space="preserve"> disfuncion diastolica con hipertrofia</w:t>
      </w:r>
      <w:r w:rsidR="00D41EBD">
        <w:t xml:space="preserve"> VENTRICULAR </w:t>
      </w:r>
    </w:p>
    <w:p w14:paraId="6E7361B3" w14:textId="3B75106E" w:rsidR="00630D1A" w:rsidRDefault="00630D1A" w:rsidP="000D3618">
      <w:r w:rsidRPr="00D41EBD">
        <w:rPr>
          <w:b/>
          <w:bCs/>
        </w:rPr>
        <w:t>Grado 3</w:t>
      </w:r>
      <w:r>
        <w:t xml:space="preserve"> </w:t>
      </w:r>
      <w:r w:rsidR="00D41EBD">
        <w:t xml:space="preserve">falla de corazon completa con fraccion de eyccion preservada o conservada, puede presentar edema </w:t>
      </w:r>
    </w:p>
    <w:p w14:paraId="01E37A65" w14:textId="644BED1F" w:rsidR="00D41EBD" w:rsidRDefault="00D41EBD" w:rsidP="000D3618">
      <w:r w:rsidRPr="00D41EBD">
        <w:rPr>
          <w:b/>
          <w:bCs/>
        </w:rPr>
        <w:t>Grado 4</w:t>
      </w:r>
      <w:r>
        <w:t xml:space="preserve">  hipertrofia excentrica con reducimiento de la fraccion de eyccion (insuficiencia cardiaca sistolica) </w:t>
      </w:r>
    </w:p>
    <w:p w14:paraId="38C27B96" w14:textId="29FADC83" w:rsidR="00630D1A" w:rsidRDefault="00630D1A" w:rsidP="000D3618"/>
    <w:p w14:paraId="17EA6243" w14:textId="19EAB985" w:rsidR="00D41EBD" w:rsidRPr="00D41EBD" w:rsidRDefault="00D41EBD" w:rsidP="000D3618">
      <w:pPr>
        <w:rPr>
          <w:b/>
          <w:bCs/>
        </w:rPr>
      </w:pPr>
      <w:r w:rsidRPr="00D41EBD">
        <w:rPr>
          <w:b/>
          <w:bCs/>
        </w:rPr>
        <w:t xml:space="preserve">Diabetes  </w:t>
      </w:r>
    </w:p>
    <w:p w14:paraId="5CDBE148" w14:textId="471623E8" w:rsidR="00D41EBD" w:rsidRDefault="00D41EBD" w:rsidP="000D3618">
      <w:r>
        <w:t xml:space="preserve">X2 de probabilidad de IC en hombres </w:t>
      </w:r>
    </w:p>
    <w:p w14:paraId="69ADD02C" w14:textId="376C544C" w:rsidR="00D41EBD" w:rsidRDefault="00D41EBD" w:rsidP="000D3618">
      <w:r>
        <w:t xml:space="preserve">X5 de probabilidad de IC en mujeres </w:t>
      </w:r>
    </w:p>
    <w:p w14:paraId="51EAB95B" w14:textId="487C04F3" w:rsidR="00D41EBD" w:rsidRDefault="00D41EBD" w:rsidP="000D3618"/>
    <w:p w14:paraId="58D6A6BB" w14:textId="5124AC10" w:rsidR="00D41EBD" w:rsidRDefault="00D41EBD" w:rsidP="000D3618">
      <w:pPr>
        <w:rPr>
          <w:b/>
          <w:bCs/>
          <w:i/>
          <w:iCs/>
        </w:rPr>
      </w:pPr>
      <w:r>
        <w:t xml:space="preserve">Aumento de riesgo en un 30% de presentar </w:t>
      </w:r>
      <w:r w:rsidRPr="00D41EBD">
        <w:rPr>
          <w:b/>
          <w:bCs/>
          <w:i/>
          <w:iCs/>
        </w:rPr>
        <w:t xml:space="preserve">insuficiencia cardiaca </w:t>
      </w:r>
    </w:p>
    <w:p w14:paraId="06E9C300" w14:textId="7467BCFC" w:rsidR="00E1034A" w:rsidRDefault="00E1034A" w:rsidP="000D3618">
      <w:pPr>
        <w:rPr>
          <w:b/>
          <w:bCs/>
          <w:i/>
          <w:iCs/>
        </w:rPr>
      </w:pPr>
    </w:p>
    <w:p w14:paraId="4ACA0808" w14:textId="448955E0" w:rsidR="00174374" w:rsidRDefault="00174374" w:rsidP="000D361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ESTADIO A </w:t>
      </w:r>
      <w:r w:rsidRPr="00174374">
        <w:t>SIN DAÑO ESTRUCTURA</w:t>
      </w:r>
      <w:r>
        <w:rPr>
          <w:b/>
          <w:bCs/>
          <w:i/>
          <w:iCs/>
        </w:rPr>
        <w:t xml:space="preserve">L </w:t>
      </w:r>
    </w:p>
    <w:p w14:paraId="71A59FD1" w14:textId="63B04F82" w:rsidR="00174374" w:rsidRDefault="00174374" w:rsidP="000D3618">
      <w:r>
        <w:rPr>
          <w:b/>
          <w:bCs/>
          <w:i/>
          <w:iCs/>
        </w:rPr>
        <w:t xml:space="preserve">ESTADIO B </w:t>
      </w:r>
      <w:r w:rsidRPr="00174374">
        <w:t xml:space="preserve">CON DAÑO ESTRUCTURAL </w:t>
      </w:r>
    </w:p>
    <w:p w14:paraId="7DE725F5" w14:textId="27A83240" w:rsidR="00174374" w:rsidRDefault="00174374" w:rsidP="000D3618"/>
    <w:p w14:paraId="7A9C79AB" w14:textId="0BCBDE34" w:rsidR="00174374" w:rsidRDefault="00174374" w:rsidP="000D3618">
      <w:r>
        <w:t>TROPONINAS (ENZIMAS) /PEPTIDO NATRIURETICO AURICULAR  (NEUROHORMONAL)</w:t>
      </w:r>
    </w:p>
    <w:p w14:paraId="0AB54FE5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TRATAMIENTO DE INSUFICIENCIA CARDIACA </w:t>
      </w:r>
    </w:p>
    <w:p w14:paraId="68C6BAF6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2AFF671B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Recomendaciones basadas en directrices para una terapia medica optmia</w:t>
      </w:r>
    </w:p>
    <w:p w14:paraId="23233454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189B32DD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IECA / BETA BLOUEDOR / ARM / ISGLT2</w:t>
      </w:r>
    </w:p>
    <w:p w14:paraId="14FB128B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7F031231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33DDEEBE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641CBC1F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3D69EDF1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NO TODOS LOS BLOQUEADORES SON EFECTIVOS </w:t>
      </w:r>
    </w:p>
    <w:p w14:paraId="23DA19FC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01238D73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metroprolol, carvevidol, misoprolol (efectivo) de primera linea para tratar insuficiencia cardiaca.</w:t>
      </w:r>
    </w:p>
    <w:p w14:paraId="4BF63165" w14:textId="77777777" w:rsidR="006B429A" w:rsidRDefault="006B429A" w:rsidP="006B429A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271832C1" w14:textId="3ED1C782" w:rsidR="006B429A" w:rsidRDefault="006B429A" w:rsidP="006B429A">
      <w:pPr>
        <w:rPr>
          <w:b/>
          <w:bCs/>
          <w:i/>
          <w:iCs/>
        </w:rPr>
      </w:pPr>
      <w:r>
        <w:rPr>
          <w:rFonts w:ascii="Helvetica Neue" w:hAnsi="Helvetica Neue" w:cs="Helvetica Neue"/>
          <w:sz w:val="28"/>
          <w:szCs w:val="28"/>
        </w:rPr>
        <w:t xml:space="preserve">IECA </w:t>
      </w:r>
      <w:r>
        <w:rPr>
          <w:rFonts w:ascii="Helvetica Neue" w:hAnsi="Helvetica Neue" w:cs="Helvetica Neue"/>
          <w:sz w:val="28"/>
          <w:szCs w:val="28"/>
        </w:rPr>
        <w:tab/>
        <w:t>tambien se usan de primera linea en una terapia dual</w:t>
      </w:r>
    </w:p>
    <w:p w14:paraId="7B068781" w14:textId="77777777" w:rsidR="00174374" w:rsidRDefault="00174374" w:rsidP="000D3618">
      <w:pPr>
        <w:rPr>
          <w:b/>
          <w:bCs/>
          <w:i/>
          <w:iCs/>
        </w:rPr>
      </w:pPr>
    </w:p>
    <w:p w14:paraId="51E32F93" w14:textId="77777777" w:rsidR="00E1034A" w:rsidRDefault="00E1034A" w:rsidP="000D3618">
      <w:pPr>
        <w:rPr>
          <w:b/>
          <w:bCs/>
          <w:i/>
          <w:iCs/>
        </w:rPr>
      </w:pPr>
    </w:p>
    <w:p w14:paraId="525DBC14" w14:textId="77777777" w:rsidR="00D41EBD" w:rsidRPr="00D41EBD" w:rsidRDefault="00D41EBD" w:rsidP="000D3618"/>
    <w:p w14:paraId="0610AAFB" w14:textId="77777777" w:rsidR="00D41EBD" w:rsidRPr="00D41EBD" w:rsidRDefault="00D41EBD" w:rsidP="000D3618">
      <w:pPr>
        <w:rPr>
          <w:b/>
          <w:bCs/>
          <w:i/>
          <w:iCs/>
        </w:rPr>
      </w:pPr>
    </w:p>
    <w:p w14:paraId="1F19AEDD" w14:textId="3756237C" w:rsidR="00630D1A" w:rsidRDefault="00630D1A" w:rsidP="000D3618"/>
    <w:p w14:paraId="7E9C25A8" w14:textId="475DA786" w:rsidR="00630D1A" w:rsidRDefault="00630D1A" w:rsidP="000D3618"/>
    <w:p w14:paraId="6EF0A581" w14:textId="210A404C" w:rsidR="00630D1A" w:rsidRDefault="00630D1A" w:rsidP="000D3618"/>
    <w:p w14:paraId="215175F5" w14:textId="4D270362" w:rsidR="00630D1A" w:rsidRDefault="00630D1A" w:rsidP="000D3618"/>
    <w:p w14:paraId="6CB99619" w14:textId="77777777" w:rsidR="00630D1A" w:rsidRDefault="00630D1A" w:rsidP="000D3618"/>
    <w:sectPr w:rsidR="0063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18"/>
    <w:rsid w:val="000D3618"/>
    <w:rsid w:val="00131DF1"/>
    <w:rsid w:val="00174374"/>
    <w:rsid w:val="00630D1A"/>
    <w:rsid w:val="006B429A"/>
    <w:rsid w:val="00D41EBD"/>
    <w:rsid w:val="00E1034A"/>
    <w:rsid w:val="00E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3532E"/>
  <w15:chartTrackingRefBased/>
  <w15:docId w15:val="{F5462DDE-3CAB-BD42-AB8B-C2868270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3</cp:revision>
  <dcterms:created xsi:type="dcterms:W3CDTF">2022-10-06T15:42:00Z</dcterms:created>
  <dcterms:modified xsi:type="dcterms:W3CDTF">2022-10-16T22:25:00Z</dcterms:modified>
</cp:coreProperties>
</file>