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EA7CE" w14:textId="77777777" w:rsidR="00926CA0" w:rsidRDefault="00926CA0">
      <w:pPr>
        <w:rPr>
          <w:lang w:val="es-ES"/>
        </w:rPr>
      </w:pPr>
    </w:p>
    <w:p w14:paraId="490E4246" w14:textId="11066649" w:rsidR="00135A0A" w:rsidRDefault="00932849">
      <w:pPr>
        <w:rPr>
          <w:lang w:val="es-ES"/>
        </w:rPr>
      </w:pPr>
      <w:r>
        <w:rPr>
          <w:lang w:val="es-ES"/>
        </w:rPr>
        <w:t xml:space="preserve">IMAGENEOLOGIA </w:t>
      </w:r>
    </w:p>
    <w:p w14:paraId="5C37DBB8" w14:textId="39A5DCF6" w:rsidR="00932849" w:rsidRPr="00FB1269" w:rsidRDefault="00932849">
      <w:pPr>
        <w:rPr>
          <w:b/>
          <w:bCs/>
          <w:lang w:val="es-ES"/>
        </w:rPr>
      </w:pPr>
      <w:r w:rsidRPr="00FB1269">
        <w:rPr>
          <w:b/>
          <w:bCs/>
          <w:lang w:val="es-ES"/>
        </w:rPr>
        <w:t xml:space="preserve">¿Qué es la tomografia computarizada? </w:t>
      </w:r>
    </w:p>
    <w:p w14:paraId="2B1A98A5" w14:textId="182CF1EA" w:rsidR="00932849" w:rsidRDefault="00932849">
      <w:pPr>
        <w:rPr>
          <w:lang w:val="es-ES"/>
        </w:rPr>
      </w:pPr>
      <w:r>
        <w:rPr>
          <w:lang w:val="es-ES"/>
        </w:rPr>
        <w:t xml:space="preserve">Equipo de diagnostico clinico, basada en rayos x permite la reconstruccion de imágenes en cortes transversales </w:t>
      </w:r>
    </w:p>
    <w:p w14:paraId="0F4949FE" w14:textId="08770FC7" w:rsidR="00932849" w:rsidRPr="00FB1269" w:rsidRDefault="00932849">
      <w:pPr>
        <w:rPr>
          <w:b/>
          <w:bCs/>
          <w:lang w:val="es-ES"/>
        </w:rPr>
      </w:pPr>
      <w:r w:rsidRPr="00FB1269">
        <w:rPr>
          <w:b/>
          <w:bCs/>
          <w:lang w:val="es-ES"/>
        </w:rPr>
        <w:t xml:space="preserve">¿Qué es la escala de Housfield? </w:t>
      </w:r>
    </w:p>
    <w:p w14:paraId="5AA50295" w14:textId="39201028" w:rsidR="00932849" w:rsidRDefault="00932849">
      <w:pPr>
        <w:rPr>
          <w:rFonts w:asciiTheme="minorBidi" w:hAnsiTheme="minorBidi"/>
          <w:color w:val="202122"/>
          <w:sz w:val="21"/>
          <w:szCs w:val="21"/>
          <w:shd w:val="clear" w:color="auto" w:fill="FFFFFF"/>
        </w:rPr>
      </w:pPr>
      <w:r w:rsidRPr="00932849">
        <w:rPr>
          <w:rFonts w:asciiTheme="minorBidi" w:hAnsiTheme="minorBidi"/>
          <w:color w:val="202122"/>
          <w:sz w:val="21"/>
          <w:szCs w:val="21"/>
          <w:shd w:val="clear" w:color="auto" w:fill="FFFFFF"/>
        </w:rPr>
        <w:t xml:space="preserve">estudios </w:t>
      </w:r>
      <w:r>
        <w:rPr>
          <w:rFonts w:asciiTheme="minorBidi" w:hAnsiTheme="minorBidi"/>
        </w:rPr>
        <w:t xml:space="preserve"> </w:t>
      </w:r>
      <w:r w:rsidRPr="00932849">
        <w:rPr>
          <w:rFonts w:asciiTheme="minorBidi" w:hAnsiTheme="minorBidi"/>
          <w:color w:val="202122"/>
          <w:sz w:val="21"/>
          <w:szCs w:val="21"/>
          <w:shd w:val="clear" w:color="auto" w:fill="FFFFFF"/>
        </w:rPr>
        <w:t>para describir los diferentes niveles de radiodensidad de los tejidos humanos</w:t>
      </w:r>
      <w:r>
        <w:rPr>
          <w:rFonts w:asciiTheme="minorBidi" w:hAnsiTheme="minorBidi"/>
          <w:color w:val="202122"/>
          <w:sz w:val="21"/>
          <w:szCs w:val="21"/>
          <w:shd w:val="clear" w:color="auto" w:fill="FFFFFF"/>
        </w:rPr>
        <w:t xml:space="preserve"> en una escala de grises</w:t>
      </w:r>
    </w:p>
    <w:p w14:paraId="1E1890D8" w14:textId="36EF3925" w:rsidR="00932849" w:rsidRDefault="00932849">
      <w:pPr>
        <w:rPr>
          <w:rFonts w:asciiTheme="minorBidi" w:hAnsiTheme="minorBidi"/>
          <w:lang w:val="es-ES"/>
        </w:rPr>
      </w:pPr>
      <w:r>
        <w:drawing>
          <wp:inline distT="0" distB="0" distL="0" distR="0" wp14:anchorId="68FF5ADF" wp14:editId="743BD88B">
            <wp:extent cx="3267075" cy="2380137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495" t="22942" r="23116" b="13061"/>
                    <a:stretch/>
                  </pic:blipFill>
                  <pic:spPr bwMode="auto">
                    <a:xfrm>
                      <a:off x="0" y="0"/>
                      <a:ext cx="3272031" cy="23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0029B" w14:textId="38FC81E9" w:rsidR="00932849" w:rsidRPr="00FB1269" w:rsidRDefault="00932849">
      <w:pPr>
        <w:rPr>
          <w:rFonts w:asciiTheme="minorBidi" w:hAnsiTheme="minorBidi"/>
          <w:b/>
          <w:bCs/>
          <w:lang w:val="es-ES"/>
        </w:rPr>
      </w:pPr>
      <w:r w:rsidRPr="00FB1269">
        <w:rPr>
          <w:rFonts w:asciiTheme="minorBidi" w:hAnsiTheme="minorBidi"/>
          <w:b/>
          <w:bCs/>
          <w:lang w:val="es-ES"/>
        </w:rPr>
        <w:t>¿Para que nos sirve la TAC?</w:t>
      </w:r>
    </w:p>
    <w:p w14:paraId="4A109B7D" w14:textId="5E3B667D" w:rsidR="00932849" w:rsidRDefault="00932849">
      <w:r>
        <w:t>Útil para valorar estructuras vasculares y estudiar lesiones.</w:t>
      </w:r>
    </w:p>
    <w:p w14:paraId="27D7A859" w14:textId="0A02DFA9" w:rsidR="00932849" w:rsidRPr="00FB1269" w:rsidRDefault="00932849">
      <w:pPr>
        <w:rPr>
          <w:b/>
          <w:bCs/>
        </w:rPr>
      </w:pPr>
      <w:r w:rsidRPr="00FB1269">
        <w:rPr>
          <w:b/>
          <w:bCs/>
        </w:rPr>
        <w:t>¿Cuáles son algunas reacciones adversas?</w:t>
      </w:r>
    </w:p>
    <w:p w14:paraId="2B4B01A1" w14:textId="44C1E352" w:rsidR="00932849" w:rsidRDefault="00932849">
      <w:r>
        <w:t>Quimiotoxicas: puede dañar corazon y riñon</w:t>
      </w:r>
    </w:p>
    <w:p w14:paraId="5D3A8F8A" w14:textId="1D99EC15" w:rsidR="00932849" w:rsidRDefault="00932849">
      <w:r>
        <w:t>Anafilacticas: leves moderadas y severas</w:t>
      </w:r>
    </w:p>
    <w:p w14:paraId="3502927C" w14:textId="5D1FC724" w:rsidR="00932849" w:rsidRPr="00FB1269" w:rsidRDefault="0089424F">
      <w:pPr>
        <w:rPr>
          <w:b/>
          <w:bCs/>
        </w:rPr>
      </w:pPr>
      <w:r w:rsidRPr="00FB1269">
        <w:rPr>
          <w:b/>
          <w:bCs/>
        </w:rPr>
        <w:t xml:space="preserve">¿Cuáles son los medios de contraste que tienen mas realce? </w:t>
      </w:r>
    </w:p>
    <w:p w14:paraId="27278952" w14:textId="7ECCFA78" w:rsidR="0089424F" w:rsidRDefault="0089424F">
      <w:r>
        <w:t xml:space="preserve">Vasos, meninges, organos fuera de la BHE(pineal, hipofisis, plexos coroideos) BHE alterada ( tumores, inflamacion e infarto) </w:t>
      </w:r>
    </w:p>
    <w:p w14:paraId="18B1C40F" w14:textId="5167C63D" w:rsidR="0089424F" w:rsidRPr="00FB1269" w:rsidRDefault="0089424F">
      <w:pPr>
        <w:rPr>
          <w:b/>
          <w:bCs/>
        </w:rPr>
      </w:pPr>
      <w:r w:rsidRPr="00FB1269">
        <w:rPr>
          <w:b/>
          <w:bCs/>
        </w:rPr>
        <w:t xml:space="preserve">¿Qué podemos ver en una TC sin contraste? </w:t>
      </w:r>
    </w:p>
    <w:p w14:paraId="152CE449" w14:textId="103A204E" w:rsidR="0089424F" w:rsidRDefault="0089424F">
      <w:r>
        <w:t xml:space="preserve">Malformaciones, Traumatismo, ACV , hemorragia, hidrocefalia y demencia </w:t>
      </w:r>
    </w:p>
    <w:p w14:paraId="20F602B1" w14:textId="19654269" w:rsidR="0089424F" w:rsidRPr="00FB1269" w:rsidRDefault="0089424F">
      <w:pPr>
        <w:rPr>
          <w:b/>
          <w:bCs/>
        </w:rPr>
      </w:pPr>
      <w:r w:rsidRPr="00FB1269">
        <w:rPr>
          <w:b/>
          <w:bCs/>
        </w:rPr>
        <w:t xml:space="preserve">Y, ¿Con contraste? </w:t>
      </w:r>
    </w:p>
    <w:p w14:paraId="5CB17156" w14:textId="1AD2D802" w:rsidR="0089424F" w:rsidRDefault="0089424F">
      <w:r>
        <w:t xml:space="preserve">Neoplasias, infecciones, alteraciones vasculares e inflamatorias </w:t>
      </w:r>
    </w:p>
    <w:p w14:paraId="25B575F5" w14:textId="3D7AF871" w:rsidR="00066C97" w:rsidRDefault="00066C97"/>
    <w:p w14:paraId="42CE6090" w14:textId="025B3BE0" w:rsidR="00066C97" w:rsidRDefault="00066C97"/>
    <w:p w14:paraId="01149F66" w14:textId="2CE2A6E3" w:rsidR="00066C97" w:rsidRPr="00FB1269" w:rsidRDefault="00066C97">
      <w:pPr>
        <w:rPr>
          <w:b/>
          <w:bCs/>
        </w:rPr>
      </w:pPr>
      <w:r w:rsidRPr="00FB1269">
        <w:rPr>
          <w:b/>
          <w:bCs/>
        </w:rPr>
        <w:t>S</w:t>
      </w:r>
      <w:r w:rsidRPr="00FB1269">
        <w:rPr>
          <w:b/>
          <w:bCs/>
        </w:rPr>
        <w:t>e manifiesta en las imágenes de TAC como una hiperdensidad en los surcos, cisuras y en las cisternas de la base.</w:t>
      </w:r>
    </w:p>
    <w:p w14:paraId="0E292E7B" w14:textId="610FDFC7" w:rsidR="00066C97" w:rsidRPr="00FB1269" w:rsidRDefault="00066C97">
      <w:pPr>
        <w:rPr>
          <w:b/>
          <w:bCs/>
        </w:rPr>
      </w:pPr>
      <w:r w:rsidRPr="00FB1269">
        <w:rPr>
          <w:b/>
          <w:bCs/>
        </w:rPr>
        <w:t>Por sí misma no es lesiva pero puede asociarse a espasmo vascular y eventualmente a infartos secundarios.</w:t>
      </w:r>
    </w:p>
    <w:p w14:paraId="239F50C0" w14:textId="77777777" w:rsidR="00066C97" w:rsidRDefault="00066C97">
      <w:pPr>
        <w:rPr>
          <w:rFonts w:asciiTheme="minorBidi" w:hAnsiTheme="minorBidi"/>
          <w:lang w:val="es-ES"/>
        </w:rPr>
      </w:pPr>
      <w:r>
        <w:drawing>
          <wp:anchor distT="0" distB="0" distL="114300" distR="114300" simplePos="0" relativeHeight="251658240" behindDoc="0" locked="0" layoutInCell="1" allowOverlap="1" wp14:anchorId="25868B4C" wp14:editId="336A5F8F">
            <wp:simplePos x="1076325" y="1371600"/>
            <wp:positionH relativeFrom="margin">
              <wp:align>left</wp:align>
            </wp:positionH>
            <wp:positionV relativeFrom="paragraph">
              <wp:align>top</wp:align>
            </wp:positionV>
            <wp:extent cx="1409700" cy="15735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4" t="25357" r="8350" b="45663"/>
                    <a:stretch/>
                  </pic:blipFill>
                  <pic:spPr bwMode="auto">
                    <a:xfrm>
                      <a:off x="0" y="0"/>
                      <a:ext cx="140970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DD02" w14:textId="408665C8" w:rsidR="00066C97" w:rsidRDefault="00066C97">
      <w:pPr>
        <w:rPr>
          <w:rFonts w:asciiTheme="minorBidi" w:hAnsiTheme="minorBidi"/>
          <w:lang w:val="es-ES"/>
        </w:rPr>
      </w:pPr>
    </w:p>
    <w:p w14:paraId="04F8CE80" w14:textId="77777777" w:rsidR="00066C97" w:rsidRDefault="00066C97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t xml:space="preserve">HEMORRAGIA SUBARACNOIDEA </w:t>
      </w:r>
    </w:p>
    <w:p w14:paraId="7B68DA4F" w14:textId="77777777" w:rsidR="00066C97" w:rsidRDefault="00066C97">
      <w:pPr>
        <w:rPr>
          <w:rFonts w:asciiTheme="minorBidi" w:hAnsiTheme="minorBidi"/>
          <w:lang w:val="es-ES"/>
        </w:rPr>
      </w:pPr>
    </w:p>
    <w:p w14:paraId="139261E2" w14:textId="3908C948" w:rsidR="00066C97" w:rsidRDefault="00066C97">
      <w:pPr>
        <w:rPr>
          <w:rFonts w:asciiTheme="minorBidi" w:hAnsiTheme="minorBidi"/>
          <w:lang w:val="es-ES"/>
        </w:rPr>
      </w:pPr>
    </w:p>
    <w:p w14:paraId="211EAFE4" w14:textId="314E8469" w:rsidR="00066C97" w:rsidRDefault="00066C97">
      <w:pPr>
        <w:rPr>
          <w:rFonts w:asciiTheme="minorBidi" w:hAnsiTheme="minorBidi"/>
          <w:lang w:val="es-ES"/>
        </w:rPr>
      </w:pPr>
    </w:p>
    <w:p w14:paraId="62031548" w14:textId="77777777" w:rsidR="00066C97" w:rsidRPr="00FB1269" w:rsidRDefault="00066C97">
      <w:pPr>
        <w:rPr>
          <w:b/>
          <w:bCs/>
        </w:rPr>
      </w:pPr>
      <w:r w:rsidRPr="00FB1269">
        <w:rPr>
          <w:b/>
          <w:bCs/>
        </w:rPr>
        <w:t xml:space="preserve">Su etiología más frecuente es la ruptura de venas puente corticales. </w:t>
      </w:r>
    </w:p>
    <w:p w14:paraId="2C3A8E08" w14:textId="6B50E5B4" w:rsidR="00066C97" w:rsidRPr="00FB1269" w:rsidRDefault="00066C97">
      <w:pPr>
        <w:rPr>
          <w:b/>
          <w:bCs/>
        </w:rPr>
      </w:pPr>
      <w:r w:rsidRPr="00FB1269">
        <w:rPr>
          <w:b/>
          <w:bCs/>
        </w:rPr>
        <w:t>S</w:t>
      </w:r>
      <w:r w:rsidRPr="00FB1269">
        <w:rPr>
          <w:b/>
          <w:bCs/>
        </w:rPr>
        <w:t>e puede localizar en la convexidad de los hemisferios cerebrales con forma de media luna o “crescente” o en la región interhemisférica</w:t>
      </w:r>
    </w:p>
    <w:p w14:paraId="67EFFEAA" w14:textId="77777777" w:rsidR="00066C97" w:rsidRDefault="00066C97">
      <w:pPr>
        <w:rPr>
          <w:rFonts w:asciiTheme="minorBidi" w:hAnsiTheme="minorBidi"/>
          <w:lang w:val="es-ES"/>
        </w:rPr>
      </w:pPr>
      <w:r>
        <w:drawing>
          <wp:anchor distT="0" distB="0" distL="114300" distR="114300" simplePos="0" relativeHeight="251659264" behindDoc="0" locked="0" layoutInCell="1" allowOverlap="1" wp14:anchorId="760F39FB" wp14:editId="3B6A25C8">
            <wp:simplePos x="1076325" y="4248150"/>
            <wp:positionH relativeFrom="column">
              <wp:align>left</wp:align>
            </wp:positionH>
            <wp:positionV relativeFrom="paragraph">
              <wp:align>top</wp:align>
            </wp:positionV>
            <wp:extent cx="1409700" cy="1658471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2" t="44979" r="8011" b="12759"/>
                    <a:stretch/>
                  </pic:blipFill>
                  <pic:spPr bwMode="auto">
                    <a:xfrm>
                      <a:off x="0" y="0"/>
                      <a:ext cx="1409700" cy="165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AE96B1" w14:textId="77777777" w:rsidR="00066C97" w:rsidRDefault="00066C97">
      <w:pPr>
        <w:rPr>
          <w:rFonts w:asciiTheme="minorBidi" w:hAnsiTheme="minorBidi"/>
          <w:lang w:val="es-ES"/>
        </w:rPr>
      </w:pPr>
    </w:p>
    <w:p w14:paraId="1989177D" w14:textId="7CCCBC33" w:rsidR="00066C97" w:rsidRDefault="00066C97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t xml:space="preserve">HEMATOMA SUBDURAL </w:t>
      </w:r>
      <w:r>
        <w:rPr>
          <w:rFonts w:asciiTheme="minorBidi" w:hAnsiTheme="minorBidi"/>
          <w:lang w:val="es-ES"/>
        </w:rPr>
        <w:br w:type="textWrapping" w:clear="all"/>
      </w:r>
    </w:p>
    <w:p w14:paraId="33C8794F" w14:textId="56421705" w:rsidR="00066C97" w:rsidRPr="00FB1269" w:rsidRDefault="00066C97">
      <w:pPr>
        <w:rPr>
          <w:b/>
          <w:bCs/>
        </w:rPr>
      </w:pPr>
      <w:r w:rsidRPr="00FB1269">
        <w:rPr>
          <w:b/>
          <w:bCs/>
        </w:rPr>
        <w:t xml:space="preserve">Ocurre por laceración de las arterias meníngeas o menos frecuentemente los senos venosos. </w:t>
      </w:r>
      <w:r w:rsidRPr="00FB1269">
        <w:rPr>
          <w:b/>
          <w:bCs/>
        </w:rPr>
        <w:sym w:font="Symbol" w:char="F09A"/>
      </w:r>
      <w:r w:rsidRPr="00FB1269">
        <w:rPr>
          <w:b/>
          <w:bCs/>
        </w:rPr>
        <w:t xml:space="preserve"> Su forma es biconvexa o de lente y de acuerdo a su tamaño puede ejercer compresión sobre las estructuras vecinas.</w:t>
      </w:r>
    </w:p>
    <w:p w14:paraId="4079FACD" w14:textId="19185070" w:rsidR="00066C97" w:rsidRPr="00FB1269" w:rsidRDefault="00066C97">
      <w:pPr>
        <w:rPr>
          <w:b/>
          <w:bCs/>
        </w:rPr>
      </w:pPr>
      <w:r w:rsidRPr="00FB1269">
        <w:rPr>
          <w:b/>
          <w:bCs/>
        </w:rPr>
        <w:t>E</w:t>
      </w:r>
      <w:r w:rsidRPr="00FB1269">
        <w:rPr>
          <w:b/>
          <w:bCs/>
        </w:rPr>
        <w:t>s más propensa a la hipertensión y por tanto deben vigilarse muy de cerca las colecciones hemáticas intra o extraaxiales localizadas allí</w:t>
      </w:r>
    </w:p>
    <w:p w14:paraId="77873E16" w14:textId="77777777" w:rsidR="00066C97" w:rsidRDefault="00066C97">
      <w:pPr>
        <w:rPr>
          <w:rFonts w:asciiTheme="minorBidi" w:hAnsiTheme="minorBidi"/>
          <w:lang w:val="es-ES"/>
        </w:rPr>
      </w:pPr>
      <w:r>
        <w:drawing>
          <wp:anchor distT="0" distB="0" distL="114300" distR="114300" simplePos="0" relativeHeight="251660288" behindDoc="0" locked="0" layoutInCell="1" allowOverlap="1" wp14:anchorId="310F52ED" wp14:editId="2B329505">
            <wp:simplePos x="1076325" y="7305675"/>
            <wp:positionH relativeFrom="column">
              <wp:align>left</wp:align>
            </wp:positionH>
            <wp:positionV relativeFrom="paragraph">
              <wp:align>top</wp:align>
            </wp:positionV>
            <wp:extent cx="1752528" cy="1419225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8" t="34112" r="3937" b="26041"/>
                    <a:stretch/>
                  </pic:blipFill>
                  <pic:spPr bwMode="auto">
                    <a:xfrm>
                      <a:off x="0" y="0"/>
                      <a:ext cx="1752528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E17277" w14:textId="77777777" w:rsidR="00066C97" w:rsidRDefault="00066C97">
      <w:pPr>
        <w:rPr>
          <w:rFonts w:asciiTheme="minorBidi" w:hAnsiTheme="minorBidi"/>
          <w:lang w:val="es-ES"/>
        </w:rPr>
      </w:pPr>
    </w:p>
    <w:p w14:paraId="0A0DEA21" w14:textId="77777777" w:rsidR="00FB1269" w:rsidRDefault="00066C97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t xml:space="preserve">HEMATOMA EPIDURAL </w:t>
      </w:r>
    </w:p>
    <w:p w14:paraId="4D8C6ABB" w14:textId="77777777" w:rsidR="00FB1269" w:rsidRDefault="00FB1269">
      <w:pPr>
        <w:rPr>
          <w:rFonts w:asciiTheme="minorBidi" w:hAnsiTheme="minorBidi"/>
          <w:lang w:val="es-ES"/>
        </w:rPr>
      </w:pPr>
    </w:p>
    <w:p w14:paraId="312551FF" w14:textId="77777777" w:rsidR="00FB1269" w:rsidRDefault="00FB1269">
      <w:pPr>
        <w:rPr>
          <w:rFonts w:asciiTheme="minorBidi" w:hAnsiTheme="minorBidi"/>
          <w:lang w:val="es-ES"/>
        </w:rPr>
      </w:pPr>
    </w:p>
    <w:p w14:paraId="1EE13423" w14:textId="77777777" w:rsidR="00FB1269" w:rsidRDefault="00FB1269">
      <w:pPr>
        <w:rPr>
          <w:rFonts w:asciiTheme="minorBidi" w:hAnsiTheme="minorBidi"/>
          <w:lang w:val="es-ES"/>
        </w:rPr>
      </w:pPr>
    </w:p>
    <w:p w14:paraId="7FCB1D0F" w14:textId="77777777" w:rsidR="00FB1269" w:rsidRDefault="00FB1269">
      <w:pPr>
        <w:rPr>
          <w:rFonts w:asciiTheme="minorBidi" w:hAnsiTheme="minorBidi"/>
          <w:lang w:val="es-ES"/>
        </w:rPr>
      </w:pPr>
    </w:p>
    <w:p w14:paraId="6FF2DEC0" w14:textId="2E26CEB9" w:rsidR="00FB1269" w:rsidRPr="00FB1269" w:rsidRDefault="00FB1269">
      <w:pPr>
        <w:rPr>
          <w:rFonts w:asciiTheme="minorBidi" w:hAnsiTheme="minorBidi"/>
          <w:b/>
          <w:bCs/>
          <w:lang w:val="es-ES"/>
        </w:rPr>
      </w:pPr>
      <w:r w:rsidRPr="00FB1269">
        <w:rPr>
          <w:rFonts w:asciiTheme="minorBidi" w:hAnsiTheme="minorBidi"/>
          <w:b/>
          <w:bCs/>
          <w:lang w:val="es-ES"/>
        </w:rPr>
        <w:t>¿Cuales son las lesiones secundarias al trauma?</w:t>
      </w:r>
    </w:p>
    <w:p w14:paraId="21D555DE" w14:textId="79C474E7" w:rsidR="00FB1269" w:rsidRDefault="00FB1269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t>Edema cerebral</w:t>
      </w:r>
    </w:p>
    <w:p w14:paraId="00C5B5D6" w14:textId="78A574AF" w:rsidR="00FB1269" w:rsidRDefault="00FB1269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t>Hernias</w:t>
      </w:r>
    </w:p>
    <w:p w14:paraId="7E7A4546" w14:textId="3B22E5D4" w:rsidR="00FB1269" w:rsidRDefault="00FB1269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t xml:space="preserve">Infartos cerebrales </w:t>
      </w:r>
    </w:p>
    <w:p w14:paraId="698232FE" w14:textId="77777777" w:rsidR="00FB1269" w:rsidRPr="00FB1269" w:rsidRDefault="00FB1269">
      <w:pPr>
        <w:rPr>
          <w:b/>
          <w:bCs/>
        </w:rPr>
      </w:pPr>
      <w:r w:rsidRPr="00FB1269">
        <w:rPr>
          <w:b/>
          <w:bCs/>
        </w:rPr>
        <w:t>Esta condición de acuerdo a su magnitud es una de las lesiones que pueden llegar a comprometer la vida del paciente.</w:t>
      </w:r>
    </w:p>
    <w:p w14:paraId="1F518872" w14:textId="77777777" w:rsidR="00FB1269" w:rsidRPr="00FB1269" w:rsidRDefault="00FB1269" w:rsidP="00FB1269">
      <w:pPr>
        <w:rPr>
          <w:b/>
          <w:bCs/>
        </w:rPr>
      </w:pPr>
      <w:r w:rsidRPr="00FB1269">
        <w:rPr>
          <w:b/>
          <w:bCs/>
        </w:rPr>
        <w:t>En las imágenes se manifiesta como disminución del tamaño de todos los espacios que tienen líquido cefalorraquídeo:</w:t>
      </w:r>
      <w:r w:rsidRPr="00FB1269">
        <w:rPr>
          <w:b/>
          <w:bCs/>
        </w:rPr>
        <w:t xml:space="preserve"> Borramiento de los surcos y colapso de los ventriculos </w:t>
      </w:r>
    </w:p>
    <w:p w14:paraId="5A326708" w14:textId="43A1B011" w:rsidR="00FB1269" w:rsidRDefault="00FB1269" w:rsidP="00FB1269">
      <w:r>
        <w:drawing>
          <wp:anchor distT="0" distB="0" distL="114300" distR="114300" simplePos="0" relativeHeight="251661312" behindDoc="0" locked="0" layoutInCell="1" allowOverlap="1" wp14:anchorId="11461282" wp14:editId="70E82784">
            <wp:simplePos x="1076325" y="2943225"/>
            <wp:positionH relativeFrom="column">
              <wp:align>left</wp:align>
            </wp:positionH>
            <wp:positionV relativeFrom="paragraph">
              <wp:align>top</wp:align>
            </wp:positionV>
            <wp:extent cx="1896533" cy="1066800"/>
            <wp:effectExtent l="0" t="0" r="889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7" t="36526" r="11914" b="44456"/>
                    <a:stretch/>
                  </pic:blipFill>
                  <pic:spPr bwMode="auto">
                    <a:xfrm>
                      <a:off x="0" y="0"/>
                      <a:ext cx="1896533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DD12B5" w14:textId="6A43BC74" w:rsidR="00FB1269" w:rsidRDefault="00FB1269" w:rsidP="00FB1269">
      <w:r>
        <w:t xml:space="preserve">EDEMA CEREBRAL </w:t>
      </w:r>
    </w:p>
    <w:p w14:paraId="16ED97FC" w14:textId="77777777" w:rsidR="00FB1269" w:rsidRDefault="00FB1269" w:rsidP="00FB1269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br w:type="textWrapping" w:clear="all"/>
      </w:r>
    </w:p>
    <w:p w14:paraId="54D296A7" w14:textId="0178EB75" w:rsidR="00066C97" w:rsidRPr="00FB1269" w:rsidRDefault="00066C97" w:rsidP="00FB1269">
      <w:r>
        <w:rPr>
          <w:rFonts w:asciiTheme="minorBidi" w:hAnsiTheme="minorBidi"/>
          <w:lang w:val="es-ES"/>
        </w:rPr>
        <w:br w:type="textWrapping" w:clear="all"/>
      </w:r>
    </w:p>
    <w:p w14:paraId="4BDB9648" w14:textId="71C1D2FF" w:rsidR="00066C97" w:rsidRPr="00932849" w:rsidRDefault="00066C97">
      <w:pPr>
        <w:rPr>
          <w:rFonts w:asciiTheme="minorBidi" w:hAnsiTheme="minorBidi"/>
          <w:lang w:val="es-ES"/>
        </w:rPr>
      </w:pPr>
      <w:r>
        <w:rPr>
          <w:rFonts w:asciiTheme="minorBidi" w:hAnsiTheme="minorBidi"/>
          <w:lang w:val="es-ES"/>
        </w:rPr>
        <w:br w:type="textWrapping" w:clear="all"/>
      </w:r>
    </w:p>
    <w:sectPr w:rsidR="00066C97" w:rsidRPr="009328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849"/>
    <w:rsid w:val="00066C97"/>
    <w:rsid w:val="00135A0A"/>
    <w:rsid w:val="0089424F"/>
    <w:rsid w:val="00926CA0"/>
    <w:rsid w:val="00932849"/>
    <w:rsid w:val="00A76D5D"/>
    <w:rsid w:val="00FB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77062"/>
  <w15:chartTrackingRefBased/>
  <w15:docId w15:val="{745A355F-73A8-4138-B3D4-85579DAA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328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Vazquez</dc:creator>
  <cp:keywords/>
  <dc:description/>
  <cp:lastModifiedBy>Carlos Vazquez</cp:lastModifiedBy>
  <cp:revision>1</cp:revision>
  <dcterms:created xsi:type="dcterms:W3CDTF">2021-07-06T02:20:00Z</dcterms:created>
  <dcterms:modified xsi:type="dcterms:W3CDTF">2021-07-06T04:54:00Z</dcterms:modified>
</cp:coreProperties>
</file>