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AD" w:rsidRPr="00476CDB" w:rsidRDefault="00476CDB" w:rsidP="00476CDB">
      <w:pPr>
        <w:pStyle w:val="Cita"/>
        <w:rPr>
          <w:b/>
          <w:i w:val="0"/>
          <w:sz w:val="44"/>
          <w:szCs w:val="44"/>
        </w:rPr>
      </w:pPr>
      <w:r w:rsidRPr="00476CDB">
        <w:rPr>
          <w:b/>
          <w:i w:val="0"/>
          <w:noProof/>
          <w:sz w:val="44"/>
          <w:szCs w:val="44"/>
          <w:lang w:eastAsia="es-MX"/>
        </w:rPr>
        <w:drawing>
          <wp:anchor distT="0" distB="0" distL="114300" distR="114300" simplePos="0" relativeHeight="251659264" behindDoc="0" locked="0" layoutInCell="1" allowOverlap="1" wp14:anchorId="70A5A493" wp14:editId="1DA77C49">
            <wp:simplePos x="0" y="0"/>
            <wp:positionH relativeFrom="margin">
              <wp:posOffset>4791075</wp:posOffset>
            </wp:positionH>
            <wp:positionV relativeFrom="paragraph">
              <wp:posOffset>0</wp:posOffset>
            </wp:positionV>
            <wp:extent cx="1809750" cy="10166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png"/>
                    <pic:cNvPicPr/>
                  </pic:nvPicPr>
                  <pic:blipFill>
                    <a:blip r:embed="rId6">
                      <a:extLst>
                        <a:ext uri="{28A0092B-C50C-407E-A947-70E740481C1C}">
                          <a14:useLocalDpi xmlns:a14="http://schemas.microsoft.com/office/drawing/2010/main" val="0"/>
                        </a:ext>
                      </a:extLst>
                    </a:blip>
                    <a:stretch>
                      <a:fillRect/>
                    </a:stretch>
                  </pic:blipFill>
                  <pic:spPr>
                    <a:xfrm>
                      <a:off x="0" y="0"/>
                      <a:ext cx="1809750" cy="1016635"/>
                    </a:xfrm>
                    <a:prstGeom prst="rect">
                      <a:avLst/>
                    </a:prstGeom>
                  </pic:spPr>
                </pic:pic>
              </a:graphicData>
            </a:graphic>
            <wp14:sizeRelH relativeFrom="margin">
              <wp14:pctWidth>0</wp14:pctWidth>
            </wp14:sizeRelH>
            <wp14:sizeRelV relativeFrom="margin">
              <wp14:pctHeight>0</wp14:pctHeight>
            </wp14:sizeRelV>
          </wp:anchor>
        </w:drawing>
      </w:r>
      <w:r w:rsidRPr="00476CDB">
        <w:rPr>
          <w:b/>
          <w:i w:val="0"/>
          <w:sz w:val="44"/>
          <w:szCs w:val="44"/>
        </w:rPr>
        <w:t>MICROANATOMIA.</w:t>
      </w:r>
    </w:p>
    <w:p w:rsidR="00476CDB" w:rsidRPr="00476CDB" w:rsidRDefault="00476CDB" w:rsidP="00476CDB">
      <w:pPr>
        <w:pStyle w:val="Cita"/>
        <w:rPr>
          <w:b/>
          <w:i w:val="0"/>
          <w:sz w:val="44"/>
          <w:szCs w:val="44"/>
        </w:rPr>
      </w:pPr>
      <w:r w:rsidRPr="00476CDB">
        <w:rPr>
          <w:b/>
          <w:i w:val="0"/>
          <w:sz w:val="44"/>
          <w:szCs w:val="44"/>
        </w:rPr>
        <w:t>NOMBRE: MARTIN ROLANDO PEREZ DE LA CRUZ.</w:t>
      </w:r>
    </w:p>
    <w:p w:rsidR="00476CDB" w:rsidRPr="00476CDB" w:rsidRDefault="00476CDB" w:rsidP="00476CDB">
      <w:pPr>
        <w:pStyle w:val="Cita"/>
        <w:rPr>
          <w:b/>
          <w:i w:val="0"/>
          <w:sz w:val="44"/>
          <w:szCs w:val="44"/>
        </w:rPr>
      </w:pPr>
      <w:r w:rsidRPr="00476CDB">
        <w:rPr>
          <w:b/>
          <w:i w:val="0"/>
          <w:sz w:val="44"/>
          <w:szCs w:val="44"/>
        </w:rPr>
        <w:t>QFB: MARTINEZ VAZQUEZ LEYBER BERSAIN.</w:t>
      </w:r>
    </w:p>
    <w:p w:rsidR="00476CDB" w:rsidRPr="00476CDB" w:rsidRDefault="00476CDB" w:rsidP="00476CDB">
      <w:pPr>
        <w:pStyle w:val="Cita"/>
        <w:rPr>
          <w:b/>
          <w:i w:val="0"/>
          <w:sz w:val="44"/>
          <w:szCs w:val="44"/>
        </w:rPr>
      </w:pPr>
      <w:r w:rsidRPr="00476CDB">
        <w:rPr>
          <w:b/>
          <w:i w:val="0"/>
          <w:sz w:val="44"/>
          <w:szCs w:val="44"/>
        </w:rPr>
        <w:t>TEMA: APARATO REPRODUCTOR MASCULINO Y FEMENINO.</w:t>
      </w:r>
    </w:p>
    <w:p w:rsidR="00476CDB" w:rsidRPr="00476CDB" w:rsidRDefault="00476CDB" w:rsidP="00476CDB">
      <w:pPr>
        <w:pStyle w:val="Cita"/>
        <w:rPr>
          <w:b/>
          <w:i w:val="0"/>
          <w:sz w:val="44"/>
          <w:szCs w:val="44"/>
        </w:rPr>
      </w:pPr>
      <w:r w:rsidRPr="00476CDB">
        <w:rPr>
          <w:b/>
          <w:i w:val="0"/>
          <w:sz w:val="44"/>
          <w:szCs w:val="44"/>
        </w:rPr>
        <w:t>PARCIAL:4</w:t>
      </w:r>
    </w:p>
    <w:p w:rsidR="00476CDB" w:rsidRPr="00476CDB" w:rsidRDefault="00476CDB" w:rsidP="00476CDB">
      <w:pPr>
        <w:pStyle w:val="Cita"/>
        <w:rPr>
          <w:b/>
          <w:i w:val="0"/>
          <w:sz w:val="44"/>
          <w:szCs w:val="44"/>
        </w:rPr>
      </w:pPr>
      <w:r w:rsidRPr="00476CDB">
        <w:rPr>
          <w:b/>
          <w:i w:val="0"/>
          <w:sz w:val="44"/>
          <w:szCs w:val="44"/>
        </w:rPr>
        <w:t>UNIVERSIDAD:(USD) UNIVERSIDAD DEL SURESTE.</w:t>
      </w:r>
    </w:p>
    <w:p w:rsidR="00476CDB" w:rsidRPr="00476CDB" w:rsidRDefault="00476CDB" w:rsidP="00476CDB">
      <w:pPr>
        <w:pStyle w:val="Cita"/>
        <w:rPr>
          <w:b/>
          <w:i w:val="0"/>
          <w:sz w:val="44"/>
          <w:szCs w:val="44"/>
        </w:rPr>
      </w:pPr>
      <w:r w:rsidRPr="00476CDB">
        <w:rPr>
          <w:b/>
          <w:i w:val="0"/>
          <w:sz w:val="44"/>
          <w:szCs w:val="44"/>
        </w:rPr>
        <w:t>CARRERA: MEDICINA HUMANA.</w:t>
      </w:r>
    </w:p>
    <w:p w:rsidR="00476CDB" w:rsidRPr="00476CDB" w:rsidRDefault="00476CDB" w:rsidP="00476CDB">
      <w:pPr>
        <w:pStyle w:val="Cita"/>
        <w:rPr>
          <w:b/>
          <w:i w:val="0"/>
          <w:sz w:val="44"/>
          <w:szCs w:val="44"/>
        </w:rPr>
      </w:pPr>
      <w:r w:rsidRPr="00476CDB">
        <w:rPr>
          <w:b/>
          <w:i w:val="0"/>
          <w:sz w:val="44"/>
          <w:szCs w:val="44"/>
        </w:rPr>
        <w:t>SUPER NOTA.</w:t>
      </w:r>
    </w:p>
    <w:p w:rsidR="00476CDB" w:rsidRDefault="00476CDB">
      <w:r>
        <w:rPr>
          <w:noProof/>
          <w:lang w:eastAsia="es-MX"/>
        </w:rPr>
        <w:drawing>
          <wp:inline distT="0" distB="0" distL="0" distR="0">
            <wp:extent cx="4838700" cy="2162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1).png"/>
                    <pic:cNvPicPr/>
                  </pic:nvPicPr>
                  <pic:blipFill>
                    <a:blip r:embed="rId7">
                      <a:extLst>
                        <a:ext uri="{28A0092B-C50C-407E-A947-70E740481C1C}">
                          <a14:useLocalDpi xmlns:a14="http://schemas.microsoft.com/office/drawing/2010/main" val="0"/>
                        </a:ext>
                      </a:extLst>
                    </a:blip>
                    <a:stretch>
                      <a:fillRect/>
                    </a:stretch>
                  </pic:blipFill>
                  <pic:spPr>
                    <a:xfrm>
                      <a:off x="0" y="0"/>
                      <a:ext cx="4838700" cy="2162175"/>
                    </a:xfrm>
                    <a:prstGeom prst="rect">
                      <a:avLst/>
                    </a:prstGeom>
                  </pic:spPr>
                </pic:pic>
              </a:graphicData>
            </a:graphic>
          </wp:inline>
        </w:drawing>
      </w:r>
    </w:p>
    <w:p w:rsidR="00320D08" w:rsidRDefault="00320D08">
      <w:pPr>
        <w:rPr>
          <w:noProof/>
          <w:lang w:eastAsia="es-MX"/>
        </w:rPr>
      </w:pPr>
    </w:p>
    <w:p w:rsidR="00320D08" w:rsidRDefault="00320D08">
      <w:pPr>
        <w:rPr>
          <w:b/>
          <w:sz w:val="28"/>
          <w:szCs w:val="28"/>
        </w:rPr>
      </w:pPr>
      <w:r w:rsidRPr="00320D08">
        <w:rPr>
          <w:b/>
          <w:sz w:val="28"/>
          <w:szCs w:val="28"/>
        </w:rPr>
        <w:lastRenderedPageBreak/>
        <w:t>APARATO R</w:t>
      </w:r>
      <w:r>
        <w:rPr>
          <w:b/>
          <w:sz w:val="28"/>
          <w:szCs w:val="28"/>
        </w:rPr>
        <w:t>EPRODUCTOR MASCULINO.</w:t>
      </w:r>
    </w:p>
    <w:p w:rsidR="00320D08" w:rsidRPr="00320D08" w:rsidRDefault="00320D08" w:rsidP="00320D08">
      <w:pPr>
        <w:shd w:val="clear" w:color="auto" w:fill="FFFFFF"/>
        <w:spacing w:before="72" w:after="60" w:line="240" w:lineRule="auto"/>
        <w:outlineLvl w:val="2"/>
        <w:rPr>
          <w:rFonts w:ascii="Arial" w:eastAsia="Times New Roman" w:hAnsi="Arial" w:cs="Arial"/>
          <w:b/>
          <w:bCs/>
          <w:color w:val="000000"/>
          <w:sz w:val="29"/>
          <w:szCs w:val="29"/>
          <w:lang w:eastAsia="es-MX"/>
        </w:rPr>
      </w:pPr>
      <w:r w:rsidRPr="00320D08">
        <w:rPr>
          <w:rFonts w:ascii="Arial" w:eastAsia="Times New Roman" w:hAnsi="Arial" w:cs="Arial"/>
          <w:b/>
          <w:bCs/>
          <w:color w:val="000000"/>
          <w:sz w:val="29"/>
          <w:szCs w:val="29"/>
          <w:lang w:eastAsia="es-MX"/>
        </w:rPr>
        <w:t>Testículos</w:t>
      </w:r>
      <w:r>
        <w:rPr>
          <w:rFonts w:ascii="Arial" w:eastAsia="Times New Roman" w:hAnsi="Arial" w:cs="Arial"/>
          <w:color w:val="54595D"/>
          <w:sz w:val="24"/>
          <w:szCs w:val="24"/>
          <w:lang w:eastAsia="es-MX"/>
        </w:rPr>
        <w:t>:</w:t>
      </w:r>
    </w:p>
    <w:p w:rsidR="00320D08" w:rsidRPr="00320D08" w:rsidRDefault="00320D08" w:rsidP="003D1F19">
      <w:pPr>
        <w:shd w:val="clear" w:color="auto" w:fill="F8F9FA"/>
        <w:spacing w:after="0" w:line="240" w:lineRule="auto"/>
        <w:jc w:val="center"/>
        <w:rPr>
          <w:rFonts w:ascii="Arial" w:eastAsia="Times New Roman" w:hAnsi="Arial" w:cs="Arial"/>
          <w:color w:val="202122"/>
          <w:sz w:val="20"/>
          <w:szCs w:val="20"/>
          <w:lang w:eastAsia="es-MX"/>
        </w:rPr>
      </w:pPr>
      <w:r w:rsidRPr="00320D08">
        <w:rPr>
          <w:rFonts w:ascii="Arial" w:eastAsia="Times New Roman" w:hAnsi="Arial" w:cs="Arial"/>
          <w:noProof/>
          <w:color w:val="0645AD"/>
          <w:sz w:val="20"/>
          <w:szCs w:val="20"/>
          <w:lang w:eastAsia="es-MX"/>
        </w:rPr>
        <w:drawing>
          <wp:inline distT="0" distB="0" distL="0" distR="0" wp14:anchorId="1DA67B02" wp14:editId="7EE31875">
            <wp:extent cx="2095500" cy="1295400"/>
            <wp:effectExtent l="0" t="0" r="0" b="0"/>
            <wp:docPr id="8" name="Imagen 8" descr="https://upload.wikimedia.org/wikipedia/commons/thumb/5/55/Figure_28_01_03.JPG/220px-Figure_28_01_0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5/55/Figure_28_01_03.JPG/220px-Figure_28_01_03.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295400"/>
                    </a:xfrm>
                    <a:prstGeom prst="rect">
                      <a:avLst/>
                    </a:prstGeom>
                    <a:noFill/>
                    <a:ln>
                      <a:noFill/>
                    </a:ln>
                  </pic:spPr>
                </pic:pic>
              </a:graphicData>
            </a:graphic>
          </wp:inline>
        </w:drawing>
      </w:r>
    </w:p>
    <w:p w:rsidR="00320D08" w:rsidRPr="00320D08" w:rsidRDefault="00320D08" w:rsidP="00320D08">
      <w:pPr>
        <w:shd w:val="clear" w:color="auto" w:fill="FFFFFF"/>
        <w:spacing w:before="120" w:after="120" w:line="240" w:lineRule="auto"/>
        <w:rPr>
          <w:rFonts w:ascii="Arial" w:eastAsia="Times New Roman" w:hAnsi="Arial" w:cs="Arial"/>
          <w:color w:val="202122"/>
          <w:sz w:val="21"/>
          <w:szCs w:val="21"/>
          <w:lang w:eastAsia="es-MX"/>
        </w:rPr>
      </w:pPr>
      <w:r w:rsidRPr="00320D08">
        <w:rPr>
          <w:rFonts w:ascii="Arial" w:eastAsia="Times New Roman" w:hAnsi="Arial" w:cs="Arial"/>
          <w:color w:val="202122"/>
          <w:sz w:val="21"/>
          <w:szCs w:val="21"/>
          <w:lang w:eastAsia="es-MX"/>
        </w:rPr>
        <w:t>Son los órganos principales del aparato reproductor masculino. Producen las células espermáticas y las hormonas sexuales masculinas (testosterona). Se encuentran alojados en el </w:t>
      </w:r>
      <w:r>
        <w:rPr>
          <w:rFonts w:ascii="Arial" w:eastAsia="Times New Roman" w:hAnsi="Arial" w:cs="Arial"/>
          <w:color w:val="202122"/>
          <w:sz w:val="21"/>
          <w:szCs w:val="21"/>
          <w:lang w:eastAsia="es-MX"/>
        </w:rPr>
        <w:t>escroto</w:t>
      </w:r>
      <w:r w:rsidRPr="00320D08">
        <w:rPr>
          <w:rFonts w:ascii="Arial" w:eastAsia="Times New Roman" w:hAnsi="Arial" w:cs="Arial"/>
          <w:color w:val="202122"/>
          <w:sz w:val="21"/>
          <w:szCs w:val="21"/>
          <w:lang w:eastAsia="es-MX"/>
        </w:rPr>
        <w:t> o saco escrotal, que es un conjunto de envolturas que cubre y aloja a los testículos en el varón.</w:t>
      </w:r>
    </w:p>
    <w:p w:rsidR="00320D08" w:rsidRPr="00320D08" w:rsidRDefault="00320D08" w:rsidP="00320D08">
      <w:pPr>
        <w:shd w:val="clear" w:color="auto" w:fill="FFFFFF"/>
        <w:spacing w:before="72" w:after="60" w:line="240" w:lineRule="auto"/>
        <w:outlineLvl w:val="2"/>
        <w:rPr>
          <w:rFonts w:ascii="Arial" w:eastAsia="Times New Roman" w:hAnsi="Arial" w:cs="Arial"/>
          <w:b/>
          <w:bCs/>
          <w:color w:val="000000"/>
          <w:sz w:val="29"/>
          <w:szCs w:val="29"/>
          <w:lang w:eastAsia="es-MX"/>
        </w:rPr>
      </w:pPr>
      <w:r w:rsidRPr="00320D08">
        <w:rPr>
          <w:rFonts w:ascii="Arial" w:eastAsia="Times New Roman" w:hAnsi="Arial" w:cs="Arial"/>
          <w:b/>
          <w:bCs/>
          <w:color w:val="000000"/>
          <w:sz w:val="29"/>
          <w:szCs w:val="29"/>
          <w:lang w:eastAsia="es-MX"/>
        </w:rPr>
        <w:t>Pene</w:t>
      </w:r>
      <w:r>
        <w:rPr>
          <w:rFonts w:ascii="Arial" w:eastAsia="Times New Roman" w:hAnsi="Arial" w:cs="Arial"/>
          <w:color w:val="54595D"/>
          <w:sz w:val="24"/>
          <w:szCs w:val="24"/>
          <w:lang w:eastAsia="es-MX"/>
        </w:rPr>
        <w:t>:</w:t>
      </w:r>
      <w:r w:rsidRPr="00320D08">
        <w:rPr>
          <w:rFonts w:ascii="Arial" w:eastAsia="Times New Roman" w:hAnsi="Arial" w:cs="Arial"/>
          <w:i/>
          <w:iCs/>
          <w:color w:val="202122"/>
          <w:sz w:val="21"/>
          <w:szCs w:val="21"/>
          <w:lang w:eastAsia="es-MX"/>
        </w:rPr>
        <w:t xml:space="preserve"> </w:t>
      </w:r>
    </w:p>
    <w:p w:rsidR="00320D08" w:rsidRPr="00320D08" w:rsidRDefault="00320D08" w:rsidP="003D1F19">
      <w:pPr>
        <w:shd w:val="clear" w:color="auto" w:fill="F8F9FA"/>
        <w:spacing w:after="0" w:line="240" w:lineRule="auto"/>
        <w:jc w:val="center"/>
        <w:rPr>
          <w:rFonts w:ascii="Arial" w:eastAsia="Times New Roman" w:hAnsi="Arial" w:cs="Arial"/>
          <w:color w:val="202122"/>
          <w:sz w:val="20"/>
          <w:szCs w:val="20"/>
          <w:lang w:eastAsia="es-MX"/>
        </w:rPr>
      </w:pPr>
      <w:r w:rsidRPr="00320D08">
        <w:rPr>
          <w:rFonts w:ascii="Arial" w:eastAsia="Times New Roman" w:hAnsi="Arial" w:cs="Arial"/>
          <w:noProof/>
          <w:color w:val="0645AD"/>
          <w:sz w:val="20"/>
          <w:szCs w:val="20"/>
          <w:lang w:eastAsia="es-MX"/>
        </w:rPr>
        <w:drawing>
          <wp:inline distT="0" distB="0" distL="0" distR="0" wp14:anchorId="16C9B32D" wp14:editId="6C6422E1">
            <wp:extent cx="1790700" cy="876300"/>
            <wp:effectExtent l="0" t="0" r="0" b="0"/>
            <wp:docPr id="9" name="Imagen 9" descr="https://upload.wikimedia.org/wikipedia/commons/thumb/3/33/Penis_cross_section-es.svg/220px-Penis_cross_section-es.svg.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3/33/Penis_cross_section-es.svg/220px-Penis_cross_section-es.svg.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876300"/>
                    </a:xfrm>
                    <a:prstGeom prst="rect">
                      <a:avLst/>
                    </a:prstGeom>
                    <a:noFill/>
                    <a:ln>
                      <a:noFill/>
                    </a:ln>
                  </pic:spPr>
                </pic:pic>
              </a:graphicData>
            </a:graphic>
          </wp:inline>
        </w:drawing>
      </w:r>
      <w:r w:rsidR="003D1F19" w:rsidRPr="00320D08">
        <w:rPr>
          <w:rFonts w:ascii="Arial" w:eastAsia="Times New Roman" w:hAnsi="Arial" w:cs="Arial"/>
          <w:color w:val="202122"/>
          <w:sz w:val="19"/>
          <w:szCs w:val="19"/>
          <w:lang w:eastAsia="es-MX"/>
        </w:rPr>
        <w:t xml:space="preserve"> </w:t>
      </w:r>
    </w:p>
    <w:p w:rsidR="00320D08" w:rsidRPr="00320D08" w:rsidRDefault="00320D08" w:rsidP="00320D08">
      <w:pPr>
        <w:shd w:val="clear" w:color="auto" w:fill="FFFFFF"/>
        <w:spacing w:before="120" w:after="120" w:line="240" w:lineRule="auto"/>
        <w:rPr>
          <w:rFonts w:ascii="Arial" w:eastAsia="Times New Roman" w:hAnsi="Arial" w:cs="Arial"/>
          <w:color w:val="202122"/>
          <w:sz w:val="21"/>
          <w:szCs w:val="21"/>
          <w:lang w:eastAsia="es-MX"/>
        </w:rPr>
      </w:pPr>
      <w:r w:rsidRPr="00320D08">
        <w:rPr>
          <w:rFonts w:ascii="Arial" w:eastAsia="Times New Roman" w:hAnsi="Arial" w:cs="Arial"/>
          <w:color w:val="202122"/>
          <w:sz w:val="21"/>
          <w:szCs w:val="21"/>
          <w:lang w:eastAsia="es-MX"/>
        </w:rPr>
        <w:t>Es el órgano copulador masculino, que interviene también en la excreción urinaria. Está formado por el cuerpo esponjoso y los cuerpos cavernosos. En el interior del pene transcurre la uretra, una de cuyas funciones es depositar el esperma durante el coito, y con ello lograr la fecundación del óvulo de la mujer.</w:t>
      </w:r>
    </w:p>
    <w:p w:rsidR="00320D08" w:rsidRPr="00320D08" w:rsidRDefault="00320D08" w:rsidP="00320D08">
      <w:pPr>
        <w:shd w:val="clear" w:color="auto" w:fill="FFFFFF"/>
        <w:spacing w:before="72" w:after="60" w:line="240" w:lineRule="auto"/>
        <w:outlineLvl w:val="3"/>
        <w:rPr>
          <w:rFonts w:ascii="Arial" w:eastAsia="Times New Roman" w:hAnsi="Arial" w:cs="Arial"/>
          <w:b/>
          <w:bCs/>
          <w:color w:val="000000"/>
          <w:sz w:val="21"/>
          <w:szCs w:val="21"/>
          <w:lang w:eastAsia="es-MX"/>
        </w:rPr>
      </w:pPr>
      <w:r w:rsidRPr="00320D08">
        <w:rPr>
          <w:rFonts w:ascii="Arial" w:eastAsia="Times New Roman" w:hAnsi="Arial" w:cs="Arial"/>
          <w:b/>
          <w:bCs/>
          <w:color w:val="000000"/>
          <w:sz w:val="21"/>
          <w:szCs w:val="21"/>
          <w:lang w:eastAsia="es-MX"/>
        </w:rPr>
        <w:t>Cuerpo esponjoso</w:t>
      </w:r>
      <w:r>
        <w:rPr>
          <w:rFonts w:ascii="Arial" w:eastAsia="Times New Roman" w:hAnsi="Arial" w:cs="Arial"/>
          <w:color w:val="54595D"/>
          <w:sz w:val="24"/>
          <w:szCs w:val="24"/>
          <w:lang w:eastAsia="es-MX"/>
        </w:rPr>
        <w:t>:</w:t>
      </w:r>
      <w:r w:rsidRPr="00320D08">
        <w:rPr>
          <w:rFonts w:ascii="Arial" w:eastAsia="Times New Roman" w:hAnsi="Arial" w:cs="Arial"/>
          <w:i/>
          <w:iCs/>
          <w:color w:val="202122"/>
          <w:sz w:val="21"/>
          <w:szCs w:val="21"/>
          <w:lang w:eastAsia="es-MX"/>
        </w:rPr>
        <w:t xml:space="preserve"> </w:t>
      </w:r>
    </w:p>
    <w:p w:rsidR="00320D08" w:rsidRPr="00320D08" w:rsidRDefault="00320D08" w:rsidP="00320D08">
      <w:pPr>
        <w:shd w:val="clear" w:color="auto" w:fill="FFFFFF"/>
        <w:spacing w:before="120" w:after="120" w:line="240" w:lineRule="auto"/>
        <w:rPr>
          <w:rFonts w:ascii="Arial" w:eastAsia="Times New Roman" w:hAnsi="Arial" w:cs="Arial"/>
          <w:color w:val="202122"/>
          <w:sz w:val="21"/>
          <w:szCs w:val="21"/>
          <w:lang w:eastAsia="es-MX"/>
        </w:rPr>
      </w:pPr>
      <w:r w:rsidRPr="00320D08">
        <w:rPr>
          <w:rFonts w:ascii="Arial" w:eastAsia="Times New Roman" w:hAnsi="Arial" w:cs="Arial"/>
          <w:color w:val="202122"/>
          <w:sz w:val="21"/>
          <w:szCs w:val="21"/>
          <w:lang w:eastAsia="es-MX"/>
        </w:rPr>
        <w:t>El cuerpo esponjoso es la más pequeña de las tres columnas de tejido eréctil que se encuentran en el interior del pene (las otras dos son los cuerpos cavernosos). Está ubicado en la parte inferior del miembro viril. El glande es la última porción y la parte más ancha del cuerpo esponjoso; presenta una forma cónica.</w:t>
      </w:r>
    </w:p>
    <w:p w:rsidR="00320D08" w:rsidRPr="00320D08" w:rsidRDefault="00320D08" w:rsidP="00320D08">
      <w:pPr>
        <w:shd w:val="clear" w:color="auto" w:fill="FFFFFF"/>
        <w:spacing w:before="72" w:after="60" w:line="240" w:lineRule="auto"/>
        <w:outlineLvl w:val="3"/>
        <w:rPr>
          <w:rFonts w:ascii="Arial" w:eastAsia="Times New Roman" w:hAnsi="Arial" w:cs="Arial"/>
          <w:b/>
          <w:bCs/>
          <w:color w:val="000000"/>
          <w:sz w:val="21"/>
          <w:szCs w:val="21"/>
          <w:lang w:eastAsia="es-MX"/>
        </w:rPr>
      </w:pPr>
      <w:r>
        <w:rPr>
          <w:rFonts w:ascii="Arial" w:eastAsia="Times New Roman" w:hAnsi="Arial" w:cs="Arial"/>
          <w:b/>
          <w:bCs/>
          <w:color w:val="000000"/>
          <w:sz w:val="21"/>
          <w:szCs w:val="21"/>
          <w:lang w:eastAsia="es-MX"/>
        </w:rPr>
        <w:t>Cuerpos cavernosos:</w:t>
      </w:r>
      <w:r w:rsidRPr="00320D08">
        <w:rPr>
          <w:rFonts w:ascii="Arial" w:eastAsia="Times New Roman" w:hAnsi="Arial" w:cs="Arial"/>
          <w:i/>
          <w:iCs/>
          <w:color w:val="202122"/>
          <w:sz w:val="21"/>
          <w:szCs w:val="21"/>
          <w:lang w:eastAsia="es-MX"/>
        </w:rPr>
        <w:t xml:space="preserve"> </w:t>
      </w:r>
    </w:p>
    <w:p w:rsidR="00320D08" w:rsidRPr="00320D08" w:rsidRDefault="00320D08" w:rsidP="00320D08">
      <w:pPr>
        <w:shd w:val="clear" w:color="auto" w:fill="FFFFFF"/>
        <w:spacing w:before="120" w:after="120" w:line="240" w:lineRule="auto"/>
        <w:rPr>
          <w:rFonts w:ascii="Arial" w:eastAsia="Times New Roman" w:hAnsi="Arial" w:cs="Arial"/>
          <w:color w:val="202122"/>
          <w:sz w:val="21"/>
          <w:szCs w:val="21"/>
          <w:lang w:eastAsia="es-MX"/>
        </w:rPr>
      </w:pPr>
      <w:r w:rsidRPr="00320D08">
        <w:rPr>
          <w:rFonts w:ascii="Arial" w:eastAsia="Times New Roman" w:hAnsi="Arial" w:cs="Arial"/>
          <w:color w:val="202122"/>
          <w:sz w:val="21"/>
          <w:szCs w:val="21"/>
          <w:lang w:eastAsia="es-MX"/>
        </w:rPr>
        <w:t>Los cuerpos cavernosos constituyen un par de columnas de tejido eréctil situadas en la parte superior del pene que se llenan de sangre durante la </w:t>
      </w:r>
      <w:r>
        <w:rPr>
          <w:rFonts w:ascii="Arial" w:eastAsia="Times New Roman" w:hAnsi="Arial" w:cs="Arial"/>
          <w:color w:val="202122"/>
          <w:sz w:val="21"/>
          <w:szCs w:val="21"/>
          <w:lang w:eastAsia="es-MX"/>
        </w:rPr>
        <w:t>erección.</w:t>
      </w:r>
      <w:r w:rsidRPr="00320D08">
        <w:rPr>
          <w:rFonts w:ascii="Arial" w:eastAsia="Times New Roman" w:hAnsi="Arial" w:cs="Arial"/>
          <w:color w:val="202122"/>
          <w:sz w:val="21"/>
          <w:szCs w:val="21"/>
          <w:lang w:eastAsia="es-MX"/>
        </w:rPr>
        <w:t xml:space="preserve"> </w:t>
      </w:r>
    </w:p>
    <w:p w:rsidR="00320D08" w:rsidRPr="00320D08" w:rsidRDefault="00320D08" w:rsidP="00320D08">
      <w:pPr>
        <w:shd w:val="clear" w:color="auto" w:fill="FFFFFF"/>
        <w:spacing w:before="72" w:after="60" w:line="240" w:lineRule="auto"/>
        <w:outlineLvl w:val="2"/>
        <w:rPr>
          <w:rFonts w:ascii="Arial" w:eastAsia="Times New Roman" w:hAnsi="Arial" w:cs="Arial"/>
          <w:b/>
          <w:bCs/>
          <w:color w:val="000000"/>
          <w:sz w:val="29"/>
          <w:szCs w:val="29"/>
          <w:lang w:eastAsia="es-MX"/>
        </w:rPr>
      </w:pPr>
      <w:r w:rsidRPr="00320D08">
        <w:rPr>
          <w:rFonts w:ascii="Arial" w:eastAsia="Times New Roman" w:hAnsi="Arial" w:cs="Arial"/>
          <w:b/>
          <w:bCs/>
          <w:color w:val="000000"/>
          <w:sz w:val="29"/>
          <w:szCs w:val="29"/>
          <w:lang w:eastAsia="es-MX"/>
        </w:rPr>
        <w:t>Epidídimo</w:t>
      </w:r>
      <w:r>
        <w:rPr>
          <w:rFonts w:ascii="Arial" w:eastAsia="Times New Roman" w:hAnsi="Arial" w:cs="Arial"/>
          <w:color w:val="54595D"/>
          <w:sz w:val="24"/>
          <w:szCs w:val="24"/>
          <w:lang w:eastAsia="es-MX"/>
        </w:rPr>
        <w:t>:</w:t>
      </w:r>
      <w:r w:rsidRPr="00320D08">
        <w:rPr>
          <w:rFonts w:ascii="Arial" w:eastAsia="Times New Roman" w:hAnsi="Arial" w:cs="Arial"/>
          <w:i/>
          <w:iCs/>
          <w:color w:val="202122"/>
          <w:sz w:val="21"/>
          <w:szCs w:val="21"/>
          <w:lang w:eastAsia="es-MX"/>
        </w:rPr>
        <w:t xml:space="preserve"> </w:t>
      </w:r>
    </w:p>
    <w:p w:rsidR="00320D08" w:rsidRPr="00320D08" w:rsidRDefault="00320D08" w:rsidP="00320D08">
      <w:pPr>
        <w:shd w:val="clear" w:color="auto" w:fill="FFFFFF"/>
        <w:spacing w:before="120" w:after="120" w:line="240" w:lineRule="auto"/>
        <w:rPr>
          <w:rFonts w:ascii="Arial" w:eastAsia="Times New Roman" w:hAnsi="Arial" w:cs="Arial"/>
          <w:color w:val="202122"/>
          <w:sz w:val="21"/>
          <w:szCs w:val="21"/>
          <w:lang w:eastAsia="es-MX"/>
        </w:rPr>
      </w:pPr>
      <w:r w:rsidRPr="00320D08">
        <w:rPr>
          <w:rFonts w:ascii="Arial" w:eastAsia="Times New Roman" w:hAnsi="Arial" w:cs="Arial"/>
          <w:color w:val="202122"/>
          <w:sz w:val="21"/>
          <w:szCs w:val="21"/>
          <w:lang w:eastAsia="es-MX"/>
        </w:rPr>
        <w:t>El epidídimo está formado por la reunión y el plegamiento tridimensional de los túbulos, ductos o </w:t>
      </w:r>
      <w:r>
        <w:rPr>
          <w:rFonts w:ascii="Arial" w:eastAsia="Times New Roman" w:hAnsi="Arial" w:cs="Arial"/>
          <w:color w:val="202122"/>
          <w:sz w:val="21"/>
          <w:szCs w:val="21"/>
          <w:lang w:eastAsia="es-MX"/>
        </w:rPr>
        <w:t>conductillos eferentes</w:t>
      </w:r>
      <w:r w:rsidRPr="00320D08">
        <w:rPr>
          <w:rFonts w:ascii="Arial" w:eastAsia="Times New Roman" w:hAnsi="Arial" w:cs="Arial"/>
          <w:color w:val="202122"/>
          <w:sz w:val="21"/>
          <w:szCs w:val="21"/>
          <w:lang w:eastAsia="es-MX"/>
        </w:rPr>
        <w:t>, que son los continuadores de los conductos seminíferos. Se distingue una cabeza, cuerpo y cola que continúa con el conducto deferente. Tiene aproximadamente 5 cm de longitud por 12 mm de ancho. Desde el punto de vista funcional, los conductos del epidídimo son los responsables de la maduración y activación de los espermatozoides, proceso que requieren entre 10 y 14 días.</w:t>
      </w:r>
    </w:p>
    <w:p w:rsidR="00320D08" w:rsidRPr="00320D08" w:rsidRDefault="00320D08" w:rsidP="00320D08">
      <w:pPr>
        <w:shd w:val="clear" w:color="auto" w:fill="FFFFFF"/>
        <w:spacing w:before="72" w:after="60" w:line="240" w:lineRule="auto"/>
        <w:outlineLvl w:val="2"/>
        <w:rPr>
          <w:rFonts w:ascii="Arial" w:eastAsia="Times New Roman" w:hAnsi="Arial" w:cs="Arial"/>
          <w:b/>
          <w:bCs/>
          <w:color w:val="000000"/>
          <w:sz w:val="29"/>
          <w:szCs w:val="29"/>
          <w:lang w:eastAsia="es-MX"/>
        </w:rPr>
      </w:pPr>
      <w:r w:rsidRPr="00320D08">
        <w:rPr>
          <w:rFonts w:ascii="Arial" w:eastAsia="Times New Roman" w:hAnsi="Arial" w:cs="Arial"/>
          <w:b/>
          <w:bCs/>
          <w:color w:val="000000"/>
          <w:sz w:val="29"/>
          <w:szCs w:val="29"/>
          <w:lang w:eastAsia="es-MX"/>
        </w:rPr>
        <w:t>Conductos deferentes</w:t>
      </w:r>
      <w:r w:rsidRPr="00320D08">
        <w:rPr>
          <w:rFonts w:ascii="Arial" w:eastAsia="Times New Roman" w:hAnsi="Arial" w:cs="Arial"/>
          <w:i/>
          <w:iCs/>
          <w:color w:val="202122"/>
          <w:sz w:val="21"/>
          <w:szCs w:val="21"/>
          <w:lang w:eastAsia="es-MX"/>
        </w:rPr>
        <w:t xml:space="preserve"> </w:t>
      </w:r>
    </w:p>
    <w:p w:rsidR="00320D08" w:rsidRDefault="00320D08" w:rsidP="00320D08">
      <w:pPr>
        <w:shd w:val="clear" w:color="auto" w:fill="FFFFFF"/>
        <w:spacing w:before="120" w:after="120" w:line="240" w:lineRule="auto"/>
        <w:rPr>
          <w:rFonts w:ascii="Arial" w:eastAsia="Times New Roman" w:hAnsi="Arial" w:cs="Arial"/>
          <w:color w:val="202122"/>
          <w:sz w:val="21"/>
          <w:szCs w:val="21"/>
          <w:lang w:eastAsia="es-MX"/>
        </w:rPr>
      </w:pPr>
      <w:r w:rsidRPr="00320D08">
        <w:rPr>
          <w:rFonts w:ascii="Arial" w:eastAsia="Times New Roman" w:hAnsi="Arial" w:cs="Arial"/>
          <w:color w:val="202122"/>
          <w:sz w:val="21"/>
          <w:szCs w:val="21"/>
          <w:lang w:eastAsia="es-MX"/>
        </w:rPr>
        <w:t>Los conductos deferentes son un par de conductos rodeados de músculo liso, cada uno de 30 cm de largo, aproximadamente, que conectan el epidídimo con los conductos eyaculatorios, intermediando el recorrido del semen.</w:t>
      </w:r>
    </w:p>
    <w:p w:rsidR="00320D08" w:rsidRDefault="00320D08" w:rsidP="00320D08">
      <w:pPr>
        <w:shd w:val="clear" w:color="auto" w:fill="FFFFFF"/>
        <w:spacing w:before="120" w:after="120" w:line="240" w:lineRule="auto"/>
        <w:rPr>
          <w:rFonts w:ascii="Arial" w:eastAsia="Times New Roman" w:hAnsi="Arial" w:cs="Arial"/>
          <w:color w:val="202122"/>
          <w:sz w:val="21"/>
          <w:szCs w:val="21"/>
          <w:lang w:eastAsia="es-MX"/>
        </w:rPr>
      </w:pPr>
    </w:p>
    <w:p w:rsidR="00320D08" w:rsidRDefault="00320D08" w:rsidP="00320D08">
      <w:pPr>
        <w:shd w:val="clear" w:color="auto" w:fill="FFFFFF"/>
        <w:spacing w:before="120" w:after="120" w:line="240" w:lineRule="auto"/>
        <w:rPr>
          <w:rFonts w:ascii="Arial" w:eastAsia="Times New Roman" w:hAnsi="Arial" w:cs="Arial"/>
          <w:color w:val="202122"/>
          <w:sz w:val="21"/>
          <w:szCs w:val="21"/>
          <w:lang w:eastAsia="es-MX"/>
        </w:rPr>
      </w:pPr>
    </w:p>
    <w:p w:rsidR="00320D08" w:rsidRDefault="00320D08" w:rsidP="00320D08">
      <w:pPr>
        <w:shd w:val="clear" w:color="auto" w:fill="FFFFFF"/>
        <w:spacing w:before="120" w:after="120" w:line="240" w:lineRule="auto"/>
        <w:rPr>
          <w:rFonts w:ascii="Arial" w:eastAsia="Times New Roman" w:hAnsi="Arial" w:cs="Arial"/>
          <w:b/>
          <w:color w:val="202122"/>
          <w:sz w:val="28"/>
          <w:szCs w:val="28"/>
          <w:lang w:eastAsia="es-MX"/>
        </w:rPr>
      </w:pPr>
      <w:r w:rsidRPr="00320D08">
        <w:rPr>
          <w:rFonts w:ascii="Arial" w:eastAsia="Times New Roman" w:hAnsi="Arial" w:cs="Arial"/>
          <w:b/>
          <w:color w:val="202122"/>
          <w:sz w:val="28"/>
          <w:szCs w:val="28"/>
          <w:lang w:eastAsia="es-MX"/>
        </w:rPr>
        <w:t>APARATO REPRODUCTOR FEMENINO.</w:t>
      </w:r>
    </w:p>
    <w:p w:rsidR="00320D08" w:rsidRPr="00320D08" w:rsidRDefault="00320D08" w:rsidP="00320D08">
      <w:pPr>
        <w:shd w:val="clear" w:color="auto" w:fill="FFFFFF"/>
        <w:spacing w:before="120" w:after="120" w:line="240" w:lineRule="auto"/>
        <w:rPr>
          <w:rFonts w:ascii="Arial" w:eastAsia="Times New Roman" w:hAnsi="Arial" w:cs="Arial"/>
          <w:color w:val="202122"/>
          <w:sz w:val="21"/>
          <w:szCs w:val="21"/>
          <w:lang w:eastAsia="es-MX"/>
        </w:rPr>
      </w:pPr>
    </w:p>
    <w:p w:rsidR="00320D08" w:rsidRDefault="003D1F19">
      <w:pPr>
        <w:rPr>
          <w:noProof/>
          <w:lang w:eastAsia="es-MX"/>
        </w:rPr>
      </w:pPr>
      <w:r>
        <w:rPr>
          <w:noProof/>
          <w:lang w:eastAsia="es-MX"/>
        </w:rPr>
        <w:drawing>
          <wp:anchor distT="0" distB="0" distL="114300" distR="114300" simplePos="0" relativeHeight="251660288" behindDoc="0" locked="0" layoutInCell="1" allowOverlap="1" wp14:anchorId="1F94AF57" wp14:editId="26175FBE">
            <wp:simplePos x="0" y="0"/>
            <wp:positionH relativeFrom="margin">
              <wp:align>right</wp:align>
            </wp:positionH>
            <wp:positionV relativeFrom="paragraph">
              <wp:posOffset>1791335</wp:posOffset>
            </wp:positionV>
            <wp:extent cx="2333625" cy="1371600"/>
            <wp:effectExtent l="0" t="0" r="9525" b="0"/>
            <wp:wrapSquare wrapText="bothSides"/>
            <wp:docPr id="12" name="Imagen 12" descr="Scheme female reproductive system-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eme female reproductive system-es.sv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1371600"/>
                    </a:xfrm>
                    <a:prstGeom prst="rect">
                      <a:avLst/>
                    </a:prstGeom>
                    <a:noFill/>
                    <a:ln>
                      <a:noFill/>
                    </a:ln>
                  </pic:spPr>
                </pic:pic>
              </a:graphicData>
            </a:graphic>
          </wp:anchor>
        </w:drawing>
      </w:r>
      <w:r w:rsidR="00320D08">
        <w:rPr>
          <w:rFonts w:ascii="Arial" w:hAnsi="Arial" w:cs="Arial"/>
          <w:color w:val="202122"/>
          <w:sz w:val="21"/>
          <w:szCs w:val="21"/>
          <w:shd w:val="clear" w:color="auto" w:fill="FFFFFF"/>
        </w:rPr>
        <w:t>se compone de dos partes: el </w:t>
      </w:r>
      <w:r w:rsidR="00320D08" w:rsidRPr="003D1F19">
        <w:rPr>
          <w:rFonts w:ascii="Arial" w:hAnsi="Arial" w:cs="Arial"/>
          <w:sz w:val="21"/>
          <w:szCs w:val="21"/>
          <w:shd w:val="clear" w:color="auto" w:fill="FFFFFF"/>
        </w:rPr>
        <w:t>útero</w:t>
      </w:r>
      <w:r w:rsidR="00320D08">
        <w:rPr>
          <w:rFonts w:ascii="Arial" w:hAnsi="Arial" w:cs="Arial"/>
          <w:color w:val="202122"/>
          <w:sz w:val="21"/>
          <w:szCs w:val="21"/>
          <w:shd w:val="clear" w:color="auto" w:fill="FFFFFF"/>
        </w:rPr>
        <w:t>, que alberga el feto en desarrollo, produce secreciones </w:t>
      </w:r>
      <w:r w:rsidR="00320D08" w:rsidRPr="003D1F19">
        <w:rPr>
          <w:rFonts w:ascii="Arial" w:hAnsi="Arial" w:cs="Arial"/>
          <w:sz w:val="21"/>
          <w:szCs w:val="21"/>
          <w:shd w:val="clear" w:color="auto" w:fill="FFFFFF"/>
        </w:rPr>
        <w:t>vaginales</w:t>
      </w:r>
      <w:r w:rsidR="00320D08">
        <w:rPr>
          <w:rFonts w:ascii="Arial" w:hAnsi="Arial" w:cs="Arial"/>
          <w:color w:val="202122"/>
          <w:sz w:val="21"/>
          <w:szCs w:val="21"/>
          <w:shd w:val="clear" w:color="auto" w:fill="FFFFFF"/>
        </w:rPr>
        <w:t> y uterinas, y traslada el </w:t>
      </w:r>
      <w:r w:rsidR="00320D08" w:rsidRPr="003D1F19">
        <w:rPr>
          <w:rFonts w:ascii="Arial" w:hAnsi="Arial" w:cs="Arial"/>
          <w:sz w:val="21"/>
          <w:szCs w:val="21"/>
          <w:shd w:val="clear" w:color="auto" w:fill="FFFFFF"/>
        </w:rPr>
        <w:t>semen</w:t>
      </w:r>
      <w:r w:rsidR="00320D08">
        <w:rPr>
          <w:rFonts w:ascii="Arial" w:hAnsi="Arial" w:cs="Arial"/>
          <w:color w:val="202122"/>
          <w:sz w:val="21"/>
          <w:szCs w:val="21"/>
          <w:shd w:val="clear" w:color="auto" w:fill="FFFFFF"/>
        </w:rPr>
        <w:t> a las </w:t>
      </w:r>
      <w:r w:rsidR="00320D08" w:rsidRPr="003D1F19">
        <w:rPr>
          <w:rFonts w:ascii="Arial" w:hAnsi="Arial" w:cs="Arial"/>
          <w:sz w:val="21"/>
          <w:szCs w:val="21"/>
          <w:shd w:val="clear" w:color="auto" w:fill="FFFFFF"/>
        </w:rPr>
        <w:t>trompas uterinas</w:t>
      </w:r>
      <w:r w:rsidR="00320D08">
        <w:rPr>
          <w:rFonts w:ascii="Arial" w:hAnsi="Arial" w:cs="Arial"/>
          <w:color w:val="202122"/>
          <w:sz w:val="21"/>
          <w:szCs w:val="21"/>
          <w:shd w:val="clear" w:color="auto" w:fill="FFFFFF"/>
        </w:rPr>
        <w:t> o de Falopio; y los </w:t>
      </w:r>
      <w:r w:rsidR="00320D08" w:rsidRPr="003D1F19">
        <w:rPr>
          <w:rFonts w:ascii="Arial" w:hAnsi="Arial" w:cs="Arial"/>
          <w:sz w:val="21"/>
          <w:szCs w:val="21"/>
          <w:shd w:val="clear" w:color="auto" w:fill="FFFFFF"/>
        </w:rPr>
        <w:t>ovarios</w:t>
      </w:r>
      <w:r w:rsidR="00320D08">
        <w:rPr>
          <w:rFonts w:ascii="Arial" w:hAnsi="Arial" w:cs="Arial"/>
          <w:color w:val="202122"/>
          <w:sz w:val="21"/>
          <w:szCs w:val="21"/>
          <w:shd w:val="clear" w:color="auto" w:fill="FFFFFF"/>
        </w:rPr>
        <w:t>, que producen los ovocitos o gametos femeninos. Estas partes son internas; la </w:t>
      </w:r>
      <w:r w:rsidR="00320D08" w:rsidRPr="003D1F19">
        <w:rPr>
          <w:rFonts w:ascii="Arial" w:hAnsi="Arial" w:cs="Arial"/>
          <w:sz w:val="21"/>
          <w:szCs w:val="21"/>
          <w:shd w:val="clear" w:color="auto" w:fill="FFFFFF"/>
        </w:rPr>
        <w:t>vagina</w:t>
      </w:r>
      <w:r w:rsidR="00320D08">
        <w:rPr>
          <w:rFonts w:ascii="Arial" w:hAnsi="Arial" w:cs="Arial"/>
          <w:color w:val="202122"/>
          <w:sz w:val="21"/>
          <w:szCs w:val="21"/>
          <w:shd w:val="clear" w:color="auto" w:fill="FFFFFF"/>
        </w:rPr>
        <w:t> es el canal que comunica con los órganos externos en la </w:t>
      </w:r>
      <w:r w:rsidR="00320D08" w:rsidRPr="003D1F19">
        <w:rPr>
          <w:rFonts w:ascii="Arial" w:hAnsi="Arial" w:cs="Arial"/>
          <w:sz w:val="21"/>
          <w:szCs w:val="21"/>
          <w:shd w:val="clear" w:color="auto" w:fill="FFFFFF"/>
        </w:rPr>
        <w:t>vulva</w:t>
      </w:r>
      <w:r>
        <w:rPr>
          <w:rFonts w:ascii="Arial" w:hAnsi="Arial" w:cs="Arial"/>
          <w:color w:val="202122"/>
          <w:sz w:val="21"/>
          <w:szCs w:val="21"/>
          <w:shd w:val="clear" w:color="auto" w:fill="FFFFFF"/>
        </w:rPr>
        <w:t>,</w:t>
      </w:r>
      <w:r w:rsidR="00320D08">
        <w:rPr>
          <w:rFonts w:ascii="Arial" w:hAnsi="Arial" w:cs="Arial"/>
          <w:color w:val="202122"/>
          <w:sz w:val="21"/>
          <w:szCs w:val="21"/>
          <w:shd w:val="clear" w:color="auto" w:fill="FFFFFF"/>
        </w:rPr>
        <w:t xml:space="preserve"> que incluye los </w:t>
      </w:r>
      <w:r>
        <w:rPr>
          <w:rFonts w:ascii="Arial" w:hAnsi="Arial" w:cs="Arial"/>
          <w:sz w:val="21"/>
          <w:szCs w:val="21"/>
          <w:shd w:val="clear" w:color="auto" w:fill="FFFFFF"/>
        </w:rPr>
        <w:t>labios genitales</w:t>
      </w:r>
      <w:r w:rsidR="00320D08">
        <w:rPr>
          <w:rFonts w:ascii="Arial" w:hAnsi="Arial" w:cs="Arial"/>
          <w:color w:val="202122"/>
          <w:sz w:val="21"/>
          <w:szCs w:val="21"/>
          <w:shd w:val="clear" w:color="auto" w:fill="FFFFFF"/>
        </w:rPr>
        <w:t>, el </w:t>
      </w:r>
      <w:r w:rsidR="00320D08" w:rsidRPr="003D1F19">
        <w:rPr>
          <w:rFonts w:ascii="Arial" w:hAnsi="Arial" w:cs="Arial"/>
          <w:sz w:val="21"/>
          <w:szCs w:val="21"/>
          <w:shd w:val="clear" w:color="auto" w:fill="FFFFFF"/>
        </w:rPr>
        <w:t>clítoris</w:t>
      </w:r>
      <w:r w:rsidR="00320D08">
        <w:rPr>
          <w:rFonts w:ascii="Arial" w:hAnsi="Arial" w:cs="Arial"/>
          <w:color w:val="202122"/>
          <w:sz w:val="21"/>
          <w:szCs w:val="21"/>
          <w:shd w:val="clear" w:color="auto" w:fill="FFFFFF"/>
        </w:rPr>
        <w:t> y el meato de la </w:t>
      </w:r>
      <w:r w:rsidR="00320D08" w:rsidRPr="003D1F19">
        <w:rPr>
          <w:rFonts w:ascii="Arial" w:hAnsi="Arial" w:cs="Arial"/>
          <w:sz w:val="21"/>
          <w:szCs w:val="21"/>
          <w:shd w:val="clear" w:color="auto" w:fill="FFFFFF"/>
        </w:rPr>
        <w:t>uretra</w:t>
      </w:r>
      <w:r w:rsidR="00320D08">
        <w:rPr>
          <w:rFonts w:ascii="Arial" w:hAnsi="Arial" w:cs="Arial"/>
          <w:color w:val="202122"/>
          <w:sz w:val="21"/>
          <w:szCs w:val="21"/>
          <w:shd w:val="clear" w:color="auto" w:fill="FFFFFF"/>
        </w:rPr>
        <w:t xml:space="preserve">. La vagina está unida al útero a través </w:t>
      </w:r>
      <w:r>
        <w:rPr>
          <w:rFonts w:ascii="Arial" w:hAnsi="Arial" w:cs="Arial"/>
          <w:color w:val="202122"/>
          <w:sz w:val="21"/>
          <w:szCs w:val="21"/>
          <w:shd w:val="clear" w:color="auto" w:fill="FFFFFF"/>
        </w:rPr>
        <w:t>del cérvix</w:t>
      </w:r>
      <w:r w:rsidR="00320D08">
        <w:rPr>
          <w:rFonts w:ascii="Arial" w:hAnsi="Arial" w:cs="Arial"/>
          <w:color w:val="202122"/>
          <w:sz w:val="21"/>
          <w:szCs w:val="21"/>
          <w:shd w:val="clear" w:color="auto" w:fill="FFFFFF"/>
        </w:rPr>
        <w:t>, mientras que el útero está unido a los ovarios vía las trompas uterinas. La </w:t>
      </w:r>
      <w:r w:rsidR="00320D08" w:rsidRPr="003D1F19">
        <w:rPr>
          <w:rFonts w:ascii="Arial" w:hAnsi="Arial" w:cs="Arial"/>
          <w:sz w:val="21"/>
          <w:szCs w:val="21"/>
          <w:shd w:val="clear" w:color="auto" w:fill="FFFFFF"/>
        </w:rPr>
        <w:t>trompa</w:t>
      </w:r>
      <w:r>
        <w:rPr>
          <w:rFonts w:ascii="Arial" w:hAnsi="Arial" w:cs="Arial"/>
          <w:color w:val="202122"/>
          <w:sz w:val="21"/>
          <w:szCs w:val="21"/>
          <w:shd w:val="clear" w:color="auto" w:fill="FFFFFF"/>
        </w:rPr>
        <w:t xml:space="preserve"> </w:t>
      </w:r>
      <w:r w:rsidR="00320D08">
        <w:rPr>
          <w:rFonts w:ascii="Arial" w:hAnsi="Arial" w:cs="Arial"/>
          <w:color w:val="202122"/>
          <w:sz w:val="21"/>
          <w:szCs w:val="21"/>
          <w:shd w:val="clear" w:color="auto" w:fill="FFFFFF"/>
        </w:rPr>
        <w:t>y el ovario están próximos, pero no pegados. Se encuentran unidos por un ligamento,​pero las trompas tienen cierta capacidad de movimiento para poder captar el </w:t>
      </w:r>
      <w:r w:rsidRPr="003D1F19">
        <w:rPr>
          <w:rFonts w:ascii="Arial" w:hAnsi="Arial" w:cs="Arial"/>
          <w:sz w:val="21"/>
          <w:szCs w:val="21"/>
          <w:shd w:val="clear" w:color="auto" w:fill="FFFFFF"/>
        </w:rPr>
        <w:t>óvul</w:t>
      </w:r>
      <w:r w:rsidR="00320D08" w:rsidRPr="003D1F19">
        <w:rPr>
          <w:rFonts w:ascii="Arial" w:hAnsi="Arial" w:cs="Arial"/>
          <w:sz w:val="21"/>
          <w:szCs w:val="21"/>
          <w:shd w:val="clear" w:color="auto" w:fill="FFFFFF"/>
        </w:rPr>
        <w:t>o</w:t>
      </w:r>
      <w:r w:rsidR="00320D08">
        <w:rPr>
          <w:rFonts w:ascii="Arial" w:hAnsi="Arial" w:cs="Arial"/>
          <w:color w:val="202122"/>
          <w:sz w:val="21"/>
          <w:szCs w:val="21"/>
          <w:shd w:val="clear" w:color="auto" w:fill="FFFFFF"/>
        </w:rPr>
        <w:t> que se expulsa a la cavidad abdominal. Además, estas estructuras no están en plano, tienen forma de C, de manera que los ovarios quedan por delante del útero.</w:t>
      </w:r>
      <w:r w:rsidRPr="003D1F19">
        <w:rPr>
          <w:noProof/>
          <w:lang w:eastAsia="es-MX"/>
        </w:rPr>
        <w:t xml:space="preserve"> </w:t>
      </w:r>
    </w:p>
    <w:p w:rsidR="003D1F19" w:rsidRDefault="003D1F19">
      <w:pPr>
        <w:rPr>
          <w:noProof/>
          <w:lang w:eastAsia="es-MX"/>
        </w:rPr>
      </w:pPr>
    </w:p>
    <w:p w:rsidR="003D1F19" w:rsidRDefault="003D1F19">
      <w:pPr>
        <w:rPr>
          <w:noProof/>
          <w:lang w:eastAsia="es-MX"/>
        </w:rPr>
      </w:pPr>
    </w:p>
    <w:p w:rsidR="003D1F19" w:rsidRDefault="003D1F19">
      <w:pPr>
        <w:rPr>
          <w:noProof/>
          <w:lang w:eastAsia="es-MX"/>
        </w:rPr>
      </w:pPr>
    </w:p>
    <w:p w:rsidR="003D1F19" w:rsidRDefault="003D1F19">
      <w:pPr>
        <w:rPr>
          <w:noProof/>
          <w:lang w:eastAsia="es-MX"/>
        </w:rPr>
      </w:pPr>
    </w:p>
    <w:p w:rsidR="003D1F19" w:rsidRDefault="003D1F19">
      <w:pPr>
        <w:rPr>
          <w:noProof/>
          <w:lang w:eastAsia="es-MX"/>
        </w:rPr>
      </w:pPr>
    </w:p>
    <w:p w:rsidR="003D1F19" w:rsidRPr="003D1F19" w:rsidRDefault="003D1F19" w:rsidP="003D1F19">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eastAsia="es-MX"/>
        </w:rPr>
      </w:pPr>
      <w:hyperlink r:id="rId13" w:tooltip="Ovario" w:history="1">
        <w:r w:rsidRPr="003D1F19">
          <w:rPr>
            <w:rFonts w:ascii="Arial" w:eastAsia="Times New Roman" w:hAnsi="Arial" w:cs="Arial"/>
            <w:color w:val="0645AD"/>
            <w:sz w:val="21"/>
            <w:szCs w:val="21"/>
            <w:u w:val="single"/>
            <w:lang w:eastAsia="es-MX"/>
          </w:rPr>
          <w:t>Ovarios</w:t>
        </w:r>
      </w:hyperlink>
      <w:r w:rsidRPr="003D1F19">
        <w:rPr>
          <w:rFonts w:ascii="Arial" w:eastAsia="Times New Roman" w:hAnsi="Arial" w:cs="Arial"/>
          <w:color w:val="202122"/>
          <w:sz w:val="21"/>
          <w:szCs w:val="21"/>
          <w:lang w:eastAsia="es-MX"/>
        </w:rPr>
        <w:t>: son los órganos productores de gametos femeninos u ovocitos, de tamaño variado según la cavidad, y la edad; a diferencia de los testículos, están situados en la cavidad abdominal. El proceso de formación de los óvulos, o gametos femeninos, se llama ovogénesis y se realiza en unas cavidades o folículos cuyas paredes están cubiertas de células que protegen y nutren el óvulo. Cada folículo contiene un solo óvulo, que madura cada 28 días, aproximadamente. La ovogénesis es periódica, a diferencia de la espermatogénesis, que es continua. Los ovarios también producen </w:t>
      </w:r>
      <w:hyperlink r:id="rId14" w:tooltip="Estrógeno" w:history="1">
        <w:r w:rsidRPr="003D1F19">
          <w:rPr>
            <w:rFonts w:ascii="Arial" w:eastAsia="Times New Roman" w:hAnsi="Arial" w:cs="Arial"/>
            <w:color w:val="0645AD"/>
            <w:sz w:val="21"/>
            <w:szCs w:val="21"/>
            <w:u w:val="single"/>
            <w:lang w:eastAsia="es-MX"/>
          </w:rPr>
          <w:t>estrógenos</w:t>
        </w:r>
      </w:hyperlink>
      <w:r>
        <w:rPr>
          <w:rFonts w:ascii="Arial" w:eastAsia="Times New Roman" w:hAnsi="Arial" w:cs="Arial"/>
          <w:color w:val="202122"/>
          <w:sz w:val="21"/>
          <w:szCs w:val="21"/>
          <w:lang w:eastAsia="es-MX"/>
        </w:rPr>
        <w:t> y</w:t>
      </w:r>
      <w:r w:rsidRPr="003D1F19">
        <w:rPr>
          <w:rFonts w:ascii="Arial" w:eastAsia="Times New Roman" w:hAnsi="Arial" w:cs="Arial"/>
          <w:color w:val="0645AD"/>
          <w:sz w:val="21"/>
          <w:szCs w:val="21"/>
          <w:u w:val="single"/>
          <w:lang w:eastAsia="es-MX"/>
        </w:rPr>
        <w:t>progesterona</w:t>
      </w:r>
      <w:r>
        <w:rPr>
          <w:rFonts w:ascii="Arial" w:eastAsia="Times New Roman" w:hAnsi="Arial" w:cs="Arial"/>
          <w:color w:val="0645AD"/>
          <w:sz w:val="21"/>
          <w:szCs w:val="21"/>
          <w:u w:val="single"/>
          <w:lang w:eastAsia="es-MX"/>
        </w:rPr>
        <w:t xml:space="preserve"> </w:t>
      </w:r>
      <w:r w:rsidRPr="003D1F19">
        <w:rPr>
          <w:rFonts w:ascii="Arial" w:eastAsia="Times New Roman" w:hAnsi="Arial" w:cs="Arial"/>
          <w:color w:val="202122"/>
          <w:sz w:val="21"/>
          <w:szCs w:val="21"/>
          <w:lang w:eastAsia="es-MX"/>
        </w:rPr>
        <w:t>hormonas q</w:t>
      </w:r>
      <w:r>
        <w:rPr>
          <w:rFonts w:ascii="Arial" w:eastAsia="Times New Roman" w:hAnsi="Arial" w:cs="Arial"/>
          <w:color w:val="202122"/>
          <w:sz w:val="21"/>
          <w:szCs w:val="21"/>
          <w:lang w:eastAsia="es-MX"/>
        </w:rPr>
        <w:t xml:space="preserve">ue regulan el desarrollo de los caracteres sexuales secundarios </w:t>
      </w:r>
      <w:r w:rsidRPr="003D1F19">
        <w:rPr>
          <w:rFonts w:ascii="Arial" w:eastAsia="Times New Roman" w:hAnsi="Arial" w:cs="Arial"/>
          <w:color w:val="202122"/>
          <w:sz w:val="21"/>
          <w:szCs w:val="21"/>
          <w:lang w:eastAsia="es-MX"/>
        </w:rPr>
        <w:t>como la aparición de vello o el desarrollo de las </w:t>
      </w:r>
      <w:hyperlink r:id="rId15" w:tooltip="Mama" w:history="1">
        <w:r w:rsidRPr="003D1F19">
          <w:rPr>
            <w:rFonts w:ascii="Arial" w:eastAsia="Times New Roman" w:hAnsi="Arial" w:cs="Arial"/>
            <w:color w:val="0645AD"/>
            <w:sz w:val="21"/>
            <w:szCs w:val="21"/>
            <w:u w:val="single"/>
            <w:lang w:eastAsia="es-MX"/>
          </w:rPr>
          <w:t>mamas</w:t>
        </w:r>
      </w:hyperlink>
      <w:r w:rsidRPr="003D1F19">
        <w:rPr>
          <w:rFonts w:ascii="Arial" w:eastAsia="Times New Roman" w:hAnsi="Arial" w:cs="Arial"/>
          <w:color w:val="202122"/>
          <w:sz w:val="21"/>
          <w:szCs w:val="21"/>
          <w:lang w:eastAsia="es-MX"/>
        </w:rPr>
        <w:t>, y preparan el organismo para un posible embarazo.</w:t>
      </w:r>
    </w:p>
    <w:p w:rsidR="003D1F19" w:rsidRPr="003D1F19" w:rsidRDefault="003D1F19" w:rsidP="003D1F19">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s-MX"/>
        </w:rPr>
      </w:pPr>
      <w:hyperlink r:id="rId16" w:tooltip="Trompas uterinas" w:history="1">
        <w:r w:rsidRPr="003D1F19">
          <w:rPr>
            <w:rFonts w:ascii="Arial" w:eastAsia="Times New Roman" w:hAnsi="Arial" w:cs="Arial"/>
            <w:color w:val="0645AD"/>
            <w:sz w:val="21"/>
            <w:szCs w:val="21"/>
            <w:u w:val="single"/>
            <w:lang w:eastAsia="es-MX"/>
          </w:rPr>
          <w:t>Trompas uterinas</w:t>
        </w:r>
      </w:hyperlink>
      <w:r w:rsidRPr="003D1F19">
        <w:rPr>
          <w:rFonts w:ascii="Arial" w:eastAsia="Times New Roman" w:hAnsi="Arial" w:cs="Arial"/>
          <w:color w:val="202122"/>
          <w:sz w:val="21"/>
          <w:szCs w:val="21"/>
          <w:lang w:eastAsia="es-MX"/>
        </w:rPr>
        <w:t>: conductos de entre 10 a 13 cm que comunic</w:t>
      </w:r>
      <w:r>
        <w:rPr>
          <w:rFonts w:ascii="Arial" w:eastAsia="Times New Roman" w:hAnsi="Arial" w:cs="Arial"/>
          <w:color w:val="202122"/>
          <w:sz w:val="21"/>
          <w:szCs w:val="21"/>
          <w:lang w:eastAsia="es-MX"/>
        </w:rPr>
        <w:t xml:space="preserve">an los ovarios con el útero; en mamíferos </w:t>
      </w:r>
      <w:r w:rsidRPr="003D1F19">
        <w:rPr>
          <w:rFonts w:ascii="Arial" w:eastAsia="Times New Roman" w:hAnsi="Arial" w:cs="Arial"/>
          <w:color w:val="202122"/>
          <w:sz w:val="21"/>
          <w:szCs w:val="21"/>
          <w:lang w:eastAsia="es-MX"/>
        </w:rPr>
        <w:t xml:space="preserve">en su interior ocurre la fecundación; a medida que el cigoto se divide viaja </w:t>
      </w:r>
      <w:bookmarkStart w:id="0" w:name="_GoBack"/>
      <w:bookmarkEnd w:id="0"/>
      <w:r w:rsidRPr="003D1F19">
        <w:rPr>
          <w:rFonts w:ascii="Arial" w:eastAsia="Times New Roman" w:hAnsi="Arial" w:cs="Arial"/>
          <w:color w:val="202122"/>
          <w:sz w:val="21"/>
          <w:szCs w:val="21"/>
          <w:lang w:eastAsia="es-MX"/>
        </w:rPr>
        <w:t>por las trompas hacia el útero.</w:t>
      </w:r>
      <w:hyperlink r:id="rId17" w:anchor="cite_note-4" w:history="1">
        <w:r w:rsidRPr="003D1F19">
          <w:rPr>
            <w:rFonts w:ascii="Arial" w:eastAsia="Times New Roman" w:hAnsi="Arial" w:cs="Arial"/>
            <w:color w:val="0645AD"/>
            <w:sz w:val="21"/>
            <w:szCs w:val="21"/>
            <w:u w:val="single"/>
            <w:vertAlign w:val="superscript"/>
            <w:lang w:eastAsia="es-MX"/>
          </w:rPr>
          <w:t>4</w:t>
        </w:r>
      </w:hyperlink>
      <w:r w:rsidRPr="003D1F19">
        <w:rPr>
          <w:rFonts w:ascii="Arial" w:eastAsia="Times New Roman" w:hAnsi="Arial" w:cs="Arial"/>
          <w:color w:val="202122"/>
          <w:sz w:val="21"/>
          <w:szCs w:val="21"/>
          <w:lang w:eastAsia="es-MX"/>
        </w:rPr>
        <w:t>​ En raras ocasiones el embrión se puede desarrollar en una d</w:t>
      </w:r>
      <w:r>
        <w:rPr>
          <w:rFonts w:ascii="Arial" w:eastAsia="Times New Roman" w:hAnsi="Arial" w:cs="Arial"/>
          <w:color w:val="202122"/>
          <w:sz w:val="21"/>
          <w:szCs w:val="21"/>
          <w:lang w:eastAsia="es-MX"/>
        </w:rPr>
        <w:t>e las trompas, produciéndose un embarazo ectópico,</w:t>
      </w:r>
      <w:r w:rsidRPr="003D1F19">
        <w:rPr>
          <w:rFonts w:ascii="Arial" w:eastAsia="Times New Roman" w:hAnsi="Arial" w:cs="Arial"/>
          <w:color w:val="202122"/>
          <w:sz w:val="21"/>
          <w:szCs w:val="21"/>
          <w:lang w:eastAsia="es-MX"/>
        </w:rPr>
        <w:t xml:space="preserve"> El orificio de apertura de la trompa al útero se llama </w:t>
      </w:r>
      <w:r w:rsidRPr="003D1F19">
        <w:rPr>
          <w:rFonts w:ascii="Arial" w:eastAsia="Times New Roman" w:hAnsi="Arial" w:cs="Arial"/>
          <w:i/>
          <w:iCs/>
          <w:color w:val="202122"/>
          <w:sz w:val="21"/>
          <w:szCs w:val="21"/>
          <w:lang w:eastAsia="es-MX"/>
        </w:rPr>
        <w:t>ostium tubárico</w:t>
      </w:r>
      <w:r w:rsidRPr="003D1F19">
        <w:rPr>
          <w:rFonts w:ascii="Arial" w:eastAsia="Times New Roman" w:hAnsi="Arial" w:cs="Arial"/>
          <w:color w:val="202122"/>
          <w:sz w:val="21"/>
          <w:szCs w:val="21"/>
          <w:lang w:eastAsia="es-MX"/>
        </w:rPr>
        <w:t>.</w:t>
      </w:r>
    </w:p>
    <w:p w:rsidR="003D1F19" w:rsidRPr="003D1F19" w:rsidRDefault="003D1F19" w:rsidP="003D1F19">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s-MX"/>
        </w:rPr>
      </w:pPr>
      <w:hyperlink r:id="rId18" w:tooltip="Útero" w:history="1">
        <w:r w:rsidRPr="003D1F19">
          <w:rPr>
            <w:rFonts w:ascii="Arial" w:eastAsia="Times New Roman" w:hAnsi="Arial" w:cs="Arial"/>
            <w:color w:val="0645AD"/>
            <w:sz w:val="21"/>
            <w:szCs w:val="21"/>
            <w:u w:val="single"/>
            <w:lang w:eastAsia="es-MX"/>
          </w:rPr>
          <w:t>Útero</w:t>
        </w:r>
      </w:hyperlink>
      <w:r w:rsidRPr="003D1F19">
        <w:rPr>
          <w:rFonts w:ascii="Arial" w:eastAsia="Times New Roman" w:hAnsi="Arial" w:cs="Arial"/>
          <w:color w:val="202122"/>
          <w:sz w:val="21"/>
          <w:szCs w:val="21"/>
          <w:lang w:eastAsia="es-MX"/>
        </w:rPr>
        <w:t>: órgano hueco y musculoso en el que se desarrollará el feto. La pared interior del útero es el endometrio, el cual presenta cambios cíclicos menstruales relacionados con el efecto de hormonas producidas en el ovario, los estrógenos.</w:t>
      </w:r>
    </w:p>
    <w:p w:rsidR="003D1F19" w:rsidRPr="003D1F19" w:rsidRDefault="003D1F19" w:rsidP="003D1F19">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s-MX"/>
        </w:rPr>
      </w:pPr>
      <w:hyperlink r:id="rId19" w:tooltip="Vagina" w:history="1">
        <w:r w:rsidRPr="003D1F19">
          <w:rPr>
            <w:rFonts w:ascii="Arial" w:eastAsia="Times New Roman" w:hAnsi="Arial" w:cs="Arial"/>
            <w:color w:val="0645AD"/>
            <w:sz w:val="21"/>
            <w:szCs w:val="21"/>
            <w:u w:val="single"/>
            <w:lang w:eastAsia="es-MX"/>
          </w:rPr>
          <w:t>Vagina</w:t>
        </w:r>
      </w:hyperlink>
      <w:r w:rsidRPr="003D1F19">
        <w:rPr>
          <w:rFonts w:ascii="Arial" w:eastAsia="Times New Roman" w:hAnsi="Arial" w:cs="Arial"/>
          <w:color w:val="202122"/>
          <w:sz w:val="21"/>
          <w:szCs w:val="21"/>
          <w:lang w:eastAsia="es-MX"/>
        </w:rPr>
        <w:t>: es el canal que comunica con el exterior (físico), conducto por donde entran los espermatoz</w:t>
      </w:r>
      <w:r>
        <w:rPr>
          <w:rFonts w:ascii="Arial" w:eastAsia="Times New Roman" w:hAnsi="Arial" w:cs="Arial"/>
          <w:color w:val="202122"/>
          <w:sz w:val="21"/>
          <w:szCs w:val="21"/>
          <w:lang w:eastAsia="es-MX"/>
        </w:rPr>
        <w:t xml:space="preserve">oides. Su función es recibir el pene </w:t>
      </w:r>
      <w:r w:rsidRPr="003D1F19">
        <w:rPr>
          <w:rFonts w:ascii="Arial" w:eastAsia="Times New Roman" w:hAnsi="Arial" w:cs="Arial"/>
          <w:color w:val="202122"/>
          <w:sz w:val="21"/>
          <w:szCs w:val="21"/>
          <w:lang w:eastAsia="es-MX"/>
        </w:rPr>
        <w:t>durante la relación sexual</w:t>
      </w:r>
      <w:r>
        <w:rPr>
          <w:rFonts w:ascii="Arial" w:eastAsia="Times New Roman" w:hAnsi="Arial" w:cs="Arial"/>
          <w:color w:val="202122"/>
          <w:sz w:val="21"/>
          <w:szCs w:val="21"/>
          <w:lang w:eastAsia="es-MX"/>
        </w:rPr>
        <w:t xml:space="preserve">, dar salida al bebé durante el parto </w:t>
      </w:r>
      <w:r w:rsidRPr="003D1F19">
        <w:rPr>
          <w:rFonts w:ascii="Arial" w:eastAsia="Times New Roman" w:hAnsi="Arial" w:cs="Arial"/>
          <w:color w:val="202122"/>
          <w:sz w:val="21"/>
          <w:szCs w:val="21"/>
          <w:lang w:eastAsia="es-MX"/>
        </w:rPr>
        <w:t>y proteger frente a agresiones debido a la flora de su mucosa, formada sobre todo por </w:t>
      </w:r>
      <w:r w:rsidRPr="003D1F19">
        <w:rPr>
          <w:rFonts w:ascii="Arial" w:eastAsia="Times New Roman" w:hAnsi="Arial" w:cs="Arial"/>
          <w:i/>
          <w:iCs/>
          <w:color w:val="202122"/>
          <w:sz w:val="21"/>
          <w:szCs w:val="21"/>
          <w:lang w:eastAsia="es-MX"/>
        </w:rPr>
        <w:t>Lactobacillus acidophilus</w:t>
      </w:r>
      <w:r w:rsidRPr="003D1F19">
        <w:rPr>
          <w:rFonts w:ascii="Arial" w:eastAsia="Times New Roman" w:hAnsi="Arial" w:cs="Arial"/>
          <w:color w:val="202122"/>
          <w:sz w:val="21"/>
          <w:szCs w:val="21"/>
          <w:lang w:eastAsia="es-MX"/>
        </w:rPr>
        <w:t>, encargado de prevenir infecciones manteniendo un pH vaginal ácido (4-4.5) en edad fértil y durante el embarazo (en la menstruación, en la niñez y a partir de la menopausia es neutro).</w:t>
      </w:r>
    </w:p>
    <w:p w:rsidR="003D1F19" w:rsidRPr="00320D08" w:rsidRDefault="003D1F19">
      <w:pPr>
        <w:rPr>
          <w:b/>
          <w:sz w:val="28"/>
          <w:szCs w:val="28"/>
        </w:rPr>
      </w:pPr>
    </w:p>
    <w:sectPr w:rsidR="003D1F19" w:rsidRPr="00320D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66EE4"/>
    <w:multiLevelType w:val="multilevel"/>
    <w:tmpl w:val="CD24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11759"/>
    <w:multiLevelType w:val="multilevel"/>
    <w:tmpl w:val="E484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CDB"/>
    <w:rsid w:val="00320D08"/>
    <w:rsid w:val="003D1F19"/>
    <w:rsid w:val="00476CDB"/>
    <w:rsid w:val="00680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A431"/>
  <w15:chartTrackingRefBased/>
  <w15:docId w15:val="{81FFD0FF-521E-487F-A7F3-5C94B97F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476CDB"/>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476CDB"/>
    <w:rPr>
      <w:i/>
      <w:iCs/>
      <w:color w:val="404040" w:themeColor="text1" w:themeTint="BF"/>
    </w:rPr>
  </w:style>
  <w:style w:type="character" w:styleId="Hipervnculo">
    <w:name w:val="Hyperlink"/>
    <w:basedOn w:val="Fuentedeprrafopredeter"/>
    <w:uiPriority w:val="99"/>
    <w:semiHidden/>
    <w:unhideWhenUsed/>
    <w:rsid w:val="00320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63846">
      <w:bodyDiv w:val="1"/>
      <w:marLeft w:val="0"/>
      <w:marRight w:val="0"/>
      <w:marTop w:val="0"/>
      <w:marBottom w:val="0"/>
      <w:divBdr>
        <w:top w:val="none" w:sz="0" w:space="0" w:color="auto"/>
        <w:left w:val="none" w:sz="0" w:space="0" w:color="auto"/>
        <w:bottom w:val="none" w:sz="0" w:space="0" w:color="auto"/>
        <w:right w:val="none" w:sz="0" w:space="0" w:color="auto"/>
      </w:divBdr>
    </w:div>
    <w:div w:id="1577126382">
      <w:bodyDiv w:val="1"/>
      <w:marLeft w:val="0"/>
      <w:marRight w:val="0"/>
      <w:marTop w:val="0"/>
      <w:marBottom w:val="0"/>
      <w:divBdr>
        <w:top w:val="none" w:sz="0" w:space="0" w:color="auto"/>
        <w:left w:val="none" w:sz="0" w:space="0" w:color="auto"/>
        <w:bottom w:val="none" w:sz="0" w:space="0" w:color="auto"/>
        <w:right w:val="none" w:sz="0" w:space="0" w:color="auto"/>
      </w:divBdr>
      <w:divsChild>
        <w:div w:id="376854658">
          <w:marLeft w:val="0"/>
          <w:marRight w:val="0"/>
          <w:marTop w:val="0"/>
          <w:marBottom w:val="120"/>
          <w:divBdr>
            <w:top w:val="none" w:sz="0" w:space="0" w:color="auto"/>
            <w:left w:val="none" w:sz="0" w:space="0" w:color="auto"/>
            <w:bottom w:val="none" w:sz="0" w:space="0" w:color="auto"/>
            <w:right w:val="none" w:sz="0" w:space="0" w:color="auto"/>
          </w:divBdr>
        </w:div>
        <w:div w:id="59407097">
          <w:marLeft w:val="336"/>
          <w:marRight w:val="0"/>
          <w:marTop w:val="120"/>
          <w:marBottom w:val="312"/>
          <w:divBdr>
            <w:top w:val="none" w:sz="0" w:space="0" w:color="auto"/>
            <w:left w:val="none" w:sz="0" w:space="0" w:color="auto"/>
            <w:bottom w:val="none" w:sz="0" w:space="0" w:color="auto"/>
            <w:right w:val="none" w:sz="0" w:space="0" w:color="auto"/>
          </w:divBdr>
          <w:divsChild>
            <w:div w:id="4297451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7656005">
          <w:marLeft w:val="0"/>
          <w:marRight w:val="0"/>
          <w:marTop w:val="0"/>
          <w:marBottom w:val="120"/>
          <w:divBdr>
            <w:top w:val="none" w:sz="0" w:space="0" w:color="auto"/>
            <w:left w:val="none" w:sz="0" w:space="0" w:color="auto"/>
            <w:bottom w:val="none" w:sz="0" w:space="0" w:color="auto"/>
            <w:right w:val="none" w:sz="0" w:space="0" w:color="auto"/>
          </w:divBdr>
        </w:div>
        <w:div w:id="182133439">
          <w:marLeft w:val="336"/>
          <w:marRight w:val="0"/>
          <w:marTop w:val="120"/>
          <w:marBottom w:val="312"/>
          <w:divBdr>
            <w:top w:val="none" w:sz="0" w:space="0" w:color="auto"/>
            <w:left w:val="none" w:sz="0" w:space="0" w:color="auto"/>
            <w:bottom w:val="none" w:sz="0" w:space="0" w:color="auto"/>
            <w:right w:val="none" w:sz="0" w:space="0" w:color="auto"/>
          </w:divBdr>
          <w:divsChild>
            <w:div w:id="8690283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33001309">
          <w:marLeft w:val="0"/>
          <w:marRight w:val="0"/>
          <w:marTop w:val="0"/>
          <w:marBottom w:val="120"/>
          <w:divBdr>
            <w:top w:val="none" w:sz="0" w:space="0" w:color="auto"/>
            <w:left w:val="none" w:sz="0" w:space="0" w:color="auto"/>
            <w:bottom w:val="none" w:sz="0" w:space="0" w:color="auto"/>
            <w:right w:val="none" w:sz="0" w:space="0" w:color="auto"/>
          </w:divBdr>
        </w:div>
        <w:div w:id="826550981">
          <w:marLeft w:val="0"/>
          <w:marRight w:val="0"/>
          <w:marTop w:val="0"/>
          <w:marBottom w:val="120"/>
          <w:divBdr>
            <w:top w:val="none" w:sz="0" w:space="0" w:color="auto"/>
            <w:left w:val="none" w:sz="0" w:space="0" w:color="auto"/>
            <w:bottom w:val="none" w:sz="0" w:space="0" w:color="auto"/>
            <w:right w:val="none" w:sz="0" w:space="0" w:color="auto"/>
          </w:divBdr>
        </w:div>
        <w:div w:id="1485274893">
          <w:marLeft w:val="0"/>
          <w:marRight w:val="0"/>
          <w:marTop w:val="0"/>
          <w:marBottom w:val="120"/>
          <w:divBdr>
            <w:top w:val="none" w:sz="0" w:space="0" w:color="auto"/>
            <w:left w:val="none" w:sz="0" w:space="0" w:color="auto"/>
            <w:bottom w:val="none" w:sz="0" w:space="0" w:color="auto"/>
            <w:right w:val="none" w:sz="0" w:space="0" w:color="auto"/>
          </w:divBdr>
        </w:div>
        <w:div w:id="1320957174">
          <w:marLeft w:val="0"/>
          <w:marRight w:val="0"/>
          <w:marTop w:val="0"/>
          <w:marBottom w:val="120"/>
          <w:divBdr>
            <w:top w:val="none" w:sz="0" w:space="0" w:color="auto"/>
            <w:left w:val="none" w:sz="0" w:space="0" w:color="auto"/>
            <w:bottom w:val="none" w:sz="0" w:space="0" w:color="auto"/>
            <w:right w:val="none" w:sz="0" w:space="0" w:color="auto"/>
          </w:divBdr>
        </w:div>
      </w:divsChild>
    </w:div>
    <w:div w:id="2014188966">
      <w:bodyDiv w:val="1"/>
      <w:marLeft w:val="0"/>
      <w:marRight w:val="0"/>
      <w:marTop w:val="0"/>
      <w:marBottom w:val="0"/>
      <w:divBdr>
        <w:top w:val="none" w:sz="0" w:space="0" w:color="auto"/>
        <w:left w:val="none" w:sz="0" w:space="0" w:color="auto"/>
        <w:bottom w:val="none" w:sz="0" w:space="0" w:color="auto"/>
        <w:right w:val="none" w:sz="0" w:space="0" w:color="auto"/>
      </w:divBdr>
      <w:divsChild>
        <w:div w:id="1764034947">
          <w:marLeft w:val="0"/>
          <w:marRight w:val="0"/>
          <w:marTop w:val="0"/>
          <w:marBottom w:val="0"/>
          <w:divBdr>
            <w:top w:val="none" w:sz="0" w:space="0" w:color="auto"/>
            <w:left w:val="none" w:sz="0" w:space="0" w:color="auto"/>
            <w:bottom w:val="none" w:sz="0" w:space="0" w:color="auto"/>
            <w:right w:val="none" w:sz="0" w:space="0" w:color="auto"/>
          </w:divBdr>
          <w:divsChild>
            <w:div w:id="1088386766">
              <w:marLeft w:val="0"/>
              <w:marRight w:val="0"/>
              <w:marTop w:val="0"/>
              <w:marBottom w:val="0"/>
              <w:divBdr>
                <w:top w:val="none" w:sz="0" w:space="0" w:color="auto"/>
                <w:left w:val="none" w:sz="0" w:space="0" w:color="auto"/>
                <w:bottom w:val="none" w:sz="0" w:space="0" w:color="auto"/>
                <w:right w:val="none" w:sz="0" w:space="0" w:color="auto"/>
              </w:divBdr>
              <w:divsChild>
                <w:div w:id="401680235">
                  <w:marLeft w:val="0"/>
                  <w:marRight w:val="0"/>
                  <w:marTop w:val="0"/>
                  <w:marBottom w:val="0"/>
                  <w:divBdr>
                    <w:top w:val="none" w:sz="0" w:space="0" w:color="auto"/>
                    <w:left w:val="none" w:sz="0" w:space="0" w:color="auto"/>
                    <w:bottom w:val="none" w:sz="0" w:space="0" w:color="auto"/>
                    <w:right w:val="none" w:sz="0" w:space="0" w:color="auto"/>
                  </w:divBdr>
                  <w:divsChild>
                    <w:div w:id="150606990">
                      <w:marLeft w:val="0"/>
                      <w:marRight w:val="0"/>
                      <w:marTop w:val="0"/>
                      <w:marBottom w:val="0"/>
                      <w:divBdr>
                        <w:top w:val="none" w:sz="0" w:space="0" w:color="auto"/>
                        <w:left w:val="none" w:sz="0" w:space="0" w:color="auto"/>
                        <w:bottom w:val="none" w:sz="0" w:space="0" w:color="auto"/>
                        <w:right w:val="none" w:sz="0" w:space="0" w:color="auto"/>
                      </w:divBdr>
                    </w:div>
                    <w:div w:id="17483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8539">
      <w:bodyDiv w:val="1"/>
      <w:marLeft w:val="0"/>
      <w:marRight w:val="0"/>
      <w:marTop w:val="0"/>
      <w:marBottom w:val="0"/>
      <w:divBdr>
        <w:top w:val="none" w:sz="0" w:space="0" w:color="auto"/>
        <w:left w:val="none" w:sz="0" w:space="0" w:color="auto"/>
        <w:bottom w:val="none" w:sz="0" w:space="0" w:color="auto"/>
        <w:right w:val="none" w:sz="0" w:space="0" w:color="auto"/>
      </w:divBdr>
    </w:div>
    <w:div w:id="2110857629">
      <w:bodyDiv w:val="1"/>
      <w:marLeft w:val="0"/>
      <w:marRight w:val="0"/>
      <w:marTop w:val="0"/>
      <w:marBottom w:val="0"/>
      <w:divBdr>
        <w:top w:val="none" w:sz="0" w:space="0" w:color="auto"/>
        <w:left w:val="none" w:sz="0" w:space="0" w:color="auto"/>
        <w:bottom w:val="none" w:sz="0" w:space="0" w:color="auto"/>
        <w:right w:val="none" w:sz="0" w:space="0" w:color="auto"/>
      </w:divBdr>
      <w:divsChild>
        <w:div w:id="1543008396">
          <w:marLeft w:val="0"/>
          <w:marRight w:val="0"/>
          <w:marTop w:val="0"/>
          <w:marBottom w:val="120"/>
          <w:divBdr>
            <w:top w:val="none" w:sz="0" w:space="0" w:color="auto"/>
            <w:left w:val="none" w:sz="0" w:space="0" w:color="auto"/>
            <w:bottom w:val="none" w:sz="0" w:space="0" w:color="auto"/>
            <w:right w:val="none" w:sz="0" w:space="0" w:color="auto"/>
          </w:divBdr>
        </w:div>
        <w:div w:id="1168061044">
          <w:marLeft w:val="336"/>
          <w:marRight w:val="0"/>
          <w:marTop w:val="120"/>
          <w:marBottom w:val="312"/>
          <w:divBdr>
            <w:top w:val="none" w:sz="0" w:space="0" w:color="auto"/>
            <w:left w:val="none" w:sz="0" w:space="0" w:color="auto"/>
            <w:bottom w:val="none" w:sz="0" w:space="0" w:color="auto"/>
            <w:right w:val="none" w:sz="0" w:space="0" w:color="auto"/>
          </w:divBdr>
          <w:divsChild>
            <w:div w:id="13643593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2994232">
          <w:marLeft w:val="0"/>
          <w:marRight w:val="0"/>
          <w:marTop w:val="0"/>
          <w:marBottom w:val="120"/>
          <w:divBdr>
            <w:top w:val="none" w:sz="0" w:space="0" w:color="auto"/>
            <w:left w:val="none" w:sz="0" w:space="0" w:color="auto"/>
            <w:bottom w:val="none" w:sz="0" w:space="0" w:color="auto"/>
            <w:right w:val="none" w:sz="0" w:space="0" w:color="auto"/>
          </w:divBdr>
        </w:div>
        <w:div w:id="1238587815">
          <w:marLeft w:val="336"/>
          <w:marRight w:val="0"/>
          <w:marTop w:val="120"/>
          <w:marBottom w:val="312"/>
          <w:divBdr>
            <w:top w:val="none" w:sz="0" w:space="0" w:color="auto"/>
            <w:left w:val="none" w:sz="0" w:space="0" w:color="auto"/>
            <w:bottom w:val="none" w:sz="0" w:space="0" w:color="auto"/>
            <w:right w:val="none" w:sz="0" w:space="0" w:color="auto"/>
          </w:divBdr>
          <w:divsChild>
            <w:div w:id="18400020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07814645">
          <w:marLeft w:val="0"/>
          <w:marRight w:val="0"/>
          <w:marTop w:val="0"/>
          <w:marBottom w:val="120"/>
          <w:divBdr>
            <w:top w:val="none" w:sz="0" w:space="0" w:color="auto"/>
            <w:left w:val="none" w:sz="0" w:space="0" w:color="auto"/>
            <w:bottom w:val="none" w:sz="0" w:space="0" w:color="auto"/>
            <w:right w:val="none" w:sz="0" w:space="0" w:color="auto"/>
          </w:divBdr>
        </w:div>
        <w:div w:id="741175195">
          <w:marLeft w:val="0"/>
          <w:marRight w:val="0"/>
          <w:marTop w:val="0"/>
          <w:marBottom w:val="120"/>
          <w:divBdr>
            <w:top w:val="none" w:sz="0" w:space="0" w:color="auto"/>
            <w:left w:val="none" w:sz="0" w:space="0" w:color="auto"/>
            <w:bottom w:val="none" w:sz="0" w:space="0" w:color="auto"/>
            <w:right w:val="none" w:sz="0" w:space="0" w:color="auto"/>
          </w:divBdr>
        </w:div>
        <w:div w:id="1190602249">
          <w:marLeft w:val="0"/>
          <w:marRight w:val="0"/>
          <w:marTop w:val="0"/>
          <w:marBottom w:val="120"/>
          <w:divBdr>
            <w:top w:val="none" w:sz="0" w:space="0" w:color="auto"/>
            <w:left w:val="none" w:sz="0" w:space="0" w:color="auto"/>
            <w:bottom w:val="none" w:sz="0" w:space="0" w:color="auto"/>
            <w:right w:val="none" w:sz="0" w:space="0" w:color="auto"/>
          </w:divBdr>
        </w:div>
        <w:div w:id="82543477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chivo:Figure_28_01_03.JPG" TargetMode="External"/><Relationship Id="rId13" Type="http://schemas.openxmlformats.org/officeDocument/2006/relationships/hyperlink" Target="https://es.wikipedia.org/wiki/Ovario" TargetMode="External"/><Relationship Id="rId18" Type="http://schemas.openxmlformats.org/officeDocument/2006/relationships/hyperlink" Target="https://es.wikipedia.org/wiki/%C3%9Ater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s://es.wikipedia.org/wiki/Aparato_genital_femenino" TargetMode="External"/><Relationship Id="rId2" Type="http://schemas.openxmlformats.org/officeDocument/2006/relationships/numbering" Target="numbering.xml"/><Relationship Id="rId16" Type="http://schemas.openxmlformats.org/officeDocument/2006/relationships/hyperlink" Target="https://es.wikipedia.org/wiki/Trompas_uterin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s.wikipedia.org/wiki/Mama" TargetMode="External"/><Relationship Id="rId10" Type="http://schemas.openxmlformats.org/officeDocument/2006/relationships/hyperlink" Target="https://es.wikipedia.org/wiki/Archivo:Penis_cross_section-es.svg" TargetMode="External"/><Relationship Id="rId19" Type="http://schemas.openxmlformats.org/officeDocument/2006/relationships/hyperlink" Target="https://es.wikipedia.org/wiki/Vagina"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es.wikipedia.org/wiki/Estr%C3%B3ge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D6CBA-5A89-4311-BC45-34BA2590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841</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2022-12-11T19:51:00Z</dcterms:created>
  <dcterms:modified xsi:type="dcterms:W3CDTF">2022-12-11T20:22:00Z</dcterms:modified>
</cp:coreProperties>
</file>