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6CF" w:rsidRDefault="000146CF">
      <w:pPr>
        <w:rPr>
          <w:rFonts w:ascii="Arial" w:hAnsi="Arial" w:cs="Arial"/>
          <w:b/>
          <w:bCs/>
          <w:color w:val="1F3864" w:themeColor="accent1" w:themeShade="80"/>
          <w:sz w:val="144"/>
          <w:szCs w:val="144"/>
        </w:rPr>
      </w:pPr>
    </w:p>
    <w:p w:rsidR="000146CF" w:rsidRDefault="000146CF">
      <w:pPr>
        <w:rPr>
          <w:rFonts w:ascii="Arial" w:hAnsi="Arial" w:cs="Arial"/>
          <w:b/>
          <w:bCs/>
          <w:color w:val="1F3864" w:themeColor="accent1" w:themeShade="80"/>
          <w:sz w:val="144"/>
          <w:szCs w:val="144"/>
        </w:rPr>
      </w:pPr>
    </w:p>
    <w:p w:rsidR="00860851" w:rsidRDefault="00860851">
      <w:pPr>
        <w:rPr>
          <w:rFonts w:ascii="Arial" w:hAnsi="Arial" w:cs="Arial"/>
          <w:b/>
          <w:bCs/>
          <w:color w:val="1F3864" w:themeColor="accent1" w:themeShade="80"/>
          <w:sz w:val="144"/>
          <w:szCs w:val="144"/>
        </w:rPr>
      </w:pPr>
      <w:r w:rsidRPr="001D4EA5">
        <w:rPr>
          <w:rFonts w:ascii="Arial" w:hAnsi="Arial" w:cs="Arial"/>
          <w:b/>
          <w:bCs/>
          <w:color w:val="1F3864" w:themeColor="accent1" w:themeShade="80"/>
          <w:sz w:val="144"/>
          <w:szCs w:val="144"/>
        </w:rPr>
        <w:t>UDS</w:t>
      </w:r>
    </w:p>
    <w:p w:rsidR="001D4EA5" w:rsidRDefault="001D4EA5">
      <w:pP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Resumen de la norma 007</w:t>
      </w:r>
    </w:p>
    <w:p w:rsidR="001D4EA5" w:rsidRDefault="001D4EA5">
      <w:pP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Sergio Fabián Trejo Ruiz</w:t>
      </w:r>
    </w:p>
    <w:p w:rsidR="001D4EA5" w:rsidRDefault="009C7E0A">
      <w:pP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 xml:space="preserve">CD </w:t>
      </w: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Default="0052062D">
      <w:pP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RESUMEN:</w:t>
      </w:r>
    </w:p>
    <w:p w:rsidR="0052062D" w:rsidRDefault="0052062D">
      <w:pPr>
        <w:rPr>
          <w:rFonts w:ascii="Arial" w:hAnsi="Arial" w:cs="Arial"/>
          <w:b/>
          <w:bCs/>
          <w:color w:val="1F3864" w:themeColor="accent1" w:themeShade="80"/>
          <w:sz w:val="24"/>
          <w:szCs w:val="24"/>
        </w:rPr>
      </w:pPr>
    </w:p>
    <w:p w:rsidR="009C7E0A" w:rsidRDefault="009C7E0A">
      <w:pPr>
        <w:rPr>
          <w:rFonts w:ascii="Arial" w:hAnsi="Arial" w:cs="Arial"/>
          <w:b/>
          <w:bCs/>
          <w:color w:val="1F3864" w:themeColor="accent1" w:themeShade="80"/>
          <w:sz w:val="24"/>
          <w:szCs w:val="24"/>
        </w:rPr>
      </w:pPr>
    </w:p>
    <w:p w:rsidR="009C7E0A" w:rsidRPr="00990FDE" w:rsidRDefault="009240DE" w:rsidP="00990FDE">
      <w:pPr>
        <w:spacing w:after="0" w:line="360" w:lineRule="auto"/>
        <w:jc w:val="both"/>
        <w:rPr>
          <w:rFonts w:ascii="Arial" w:eastAsia="Times New Roman" w:hAnsi="Arial" w:cs="Arial"/>
          <w:color w:val="000000"/>
          <w:sz w:val="24"/>
          <w:szCs w:val="24"/>
          <w:shd w:val="clear" w:color="auto" w:fill="FFFFFF"/>
        </w:rPr>
      </w:pPr>
      <w:r w:rsidRPr="00990FDE">
        <w:rPr>
          <w:rFonts w:ascii="Arial" w:eastAsia="Times New Roman" w:hAnsi="Arial" w:cs="Arial"/>
          <w:color w:val="000000"/>
          <w:sz w:val="24"/>
          <w:szCs w:val="24"/>
          <w:shd w:val="clear" w:color="auto" w:fill="FFFFFF"/>
        </w:rPr>
        <w:t>Esta Norma tiene por objeto establecer los criterios mínimos para la atención médica a la mujer durante el embarazo, parto y puerperio normal y a la persona recién nacida. Es de observancia obligatoria en todo el territorio nacional, para el personal de salud de los establecimientos para la atención médica de los sectores público, social y privado del Sistema Nacional de Salud, que brindan atención a mujeres embarazadas, durante el parto, puerperio y de las personas recién nacidas.</w:t>
      </w:r>
    </w:p>
    <w:p w:rsidR="006726D9" w:rsidRPr="00990FDE" w:rsidRDefault="006726D9" w:rsidP="00990FDE">
      <w:pPr>
        <w:pStyle w:val="NormalWeb"/>
        <w:spacing w:after="0" w:afterAutospacing="0" w:line="360" w:lineRule="auto"/>
        <w:jc w:val="both"/>
        <w:divId w:val="2035033409"/>
        <w:rPr>
          <w:rFonts w:ascii="Arial" w:hAnsi="Arial" w:cs="Arial"/>
          <w:color w:val="000000"/>
        </w:rPr>
      </w:pPr>
      <w:r w:rsidRPr="00990FDE">
        <w:rPr>
          <w:rFonts w:ascii="Arial" w:hAnsi="Arial" w:cs="Arial"/>
          <w:color w:val="000000"/>
        </w:rPr>
        <w:t>La mayoría de los daños obstétricos y los riesgos para la salud de la madre y del niño pueden ser prevenidos, detectados y tratados con éxito, mediante la aplicación de procedimientos normados para la atención, entre los que destacan el uso del enfoque de riesgo y la realización de actividades eminentemente preventivas y la eliminación o racionalización de algunas prácticas que llevadas a cabo en forma rutinaria aumentan los riesgos. Las acciones propuestas tienden a favorecer el desarrollo normal de cada una de las etapas del proceso gestacional y prevenir la aparición de complicaciones, a mejorar la sobrevivencia materno-infantil y la calidad de vida y adicionalmente contribuyen a brindar una atención con mayor calidez.</w:t>
      </w:r>
    </w:p>
    <w:p w:rsidR="006726D9" w:rsidRPr="00990FDE" w:rsidRDefault="006726D9" w:rsidP="00990FDE">
      <w:pPr>
        <w:pStyle w:val="NormalWeb"/>
        <w:spacing w:after="0" w:afterAutospacing="0" w:line="360" w:lineRule="auto"/>
        <w:jc w:val="both"/>
        <w:divId w:val="2035033409"/>
        <w:rPr>
          <w:rFonts w:ascii="Arial" w:hAnsi="Arial" w:cs="Arial"/>
          <w:color w:val="000000"/>
        </w:rPr>
      </w:pPr>
      <w:r w:rsidRPr="00990FDE">
        <w:rPr>
          <w:rFonts w:ascii="Arial" w:hAnsi="Arial" w:cs="Arial"/>
          <w:color w:val="000000"/>
        </w:rPr>
        <w:t xml:space="preserve">De esta manera procedimientos frecuentemente usados para aprontar el parto, por señalar sólo algunos ejemplos, la inducción del mismo con </w:t>
      </w:r>
      <w:proofErr w:type="spellStart"/>
      <w:r w:rsidRPr="00990FDE">
        <w:rPr>
          <w:rFonts w:ascii="Arial" w:hAnsi="Arial" w:cs="Arial"/>
          <w:color w:val="000000"/>
        </w:rPr>
        <w:t>oxitocina</w:t>
      </w:r>
      <w:proofErr w:type="spellEnd"/>
      <w:r w:rsidRPr="00990FDE">
        <w:rPr>
          <w:rFonts w:ascii="Arial" w:hAnsi="Arial" w:cs="Arial"/>
          <w:color w:val="000000"/>
        </w:rPr>
        <w:t xml:space="preserve"> o la ruptura artificial de las membranas amnióticas, han sido revalorados en vista de que no aportan beneficios y sí contribuyen a aumentar la morbilidad y mortalidad materno-infantil, por lo que su uso debe quedar limitado a ciertos casos muy </w:t>
      </w:r>
      <w:r w:rsidRPr="00990FDE">
        <w:rPr>
          <w:rFonts w:ascii="Arial" w:hAnsi="Arial" w:cs="Arial"/>
          <w:color w:val="000000"/>
        </w:rPr>
        <w:lastRenderedPageBreak/>
        <w:t>seleccionados. Otros como la anestesia utilizada indiscriminadamente en la atención del parto normal, efectuar altas proporciones de cesáreas en una misma unidad de salud o el realizar sistemáticamente la revisión de la cavidad uterina postparto, implican riesgos adicionales y su uso debe efectuarse en casos cuidadosamente seleccionados. Algunos de estos procedimientos aún persisten como parte de las rutinas en la atención del parto, por lo que deben modificarse en las instituciones. No se trata de limitar el quehacer de los profesionistas, sino que a partir del establecimiento de lineamientos básicos se contribuya a reducir los riesgos que pudieran asociarse a las intervenciones de salud. En la medida que se cuente con tecnología de mayor complejidad y por ende con el personal idóneo para su manejo e indicación precisa, este tipo de avances en la medicina deben ser utilizados.</w:t>
      </w:r>
    </w:p>
    <w:p w:rsidR="00F50AA4" w:rsidRPr="00A36A18" w:rsidRDefault="00F50AA4" w:rsidP="00A36A18">
      <w:pPr>
        <w:pStyle w:val="NormalWeb"/>
        <w:spacing w:line="360" w:lineRule="auto"/>
        <w:jc w:val="both"/>
        <w:divId w:val="1452163683"/>
        <w:rPr>
          <w:rFonts w:ascii="Arial" w:hAnsi="Arial" w:cs="Arial"/>
          <w:color w:val="000000"/>
        </w:rPr>
      </w:pPr>
      <w:r w:rsidRPr="00A36A18">
        <w:rPr>
          <w:rFonts w:ascii="Arial" w:hAnsi="Arial" w:cs="Arial"/>
          <w:color w:val="000000"/>
        </w:rPr>
        <w:t xml:space="preserve">Se valorará al recién nacido de acuerdo con el método de </w:t>
      </w:r>
      <w:proofErr w:type="spellStart"/>
      <w:r w:rsidRPr="00A36A18">
        <w:rPr>
          <w:rFonts w:ascii="Arial" w:hAnsi="Arial" w:cs="Arial"/>
          <w:color w:val="000000"/>
        </w:rPr>
        <w:t>Apgar</w:t>
      </w:r>
      <w:proofErr w:type="spellEnd"/>
      <w:r w:rsidRPr="00A36A18">
        <w:rPr>
          <w:rFonts w:ascii="Arial" w:hAnsi="Arial" w:cs="Arial"/>
          <w:color w:val="000000"/>
        </w:rPr>
        <w:t xml:space="preserve"> al minuto y los cinco minutos.</w:t>
      </w:r>
    </w:p>
    <w:p w:rsidR="00F50AA4" w:rsidRPr="00A36A18" w:rsidRDefault="00F50AA4" w:rsidP="00A36A18">
      <w:pPr>
        <w:pStyle w:val="NormalWeb"/>
        <w:spacing w:line="360" w:lineRule="auto"/>
        <w:jc w:val="both"/>
        <w:divId w:val="1452163683"/>
        <w:rPr>
          <w:rFonts w:ascii="Arial" w:hAnsi="Arial" w:cs="Arial"/>
          <w:color w:val="000000"/>
        </w:rPr>
      </w:pPr>
      <w:r w:rsidRPr="00A36A18">
        <w:rPr>
          <w:rFonts w:ascii="Arial" w:hAnsi="Arial" w:cs="Arial"/>
          <w:color w:val="000000"/>
        </w:rPr>
        <w:t>La valoración a los cinco minutos dará la calificación del estado de salud del recién nacido.</w:t>
      </w:r>
    </w:p>
    <w:p w:rsidR="00F50AA4" w:rsidRPr="00A36A18" w:rsidRDefault="00F50AA4" w:rsidP="00A36A18">
      <w:pPr>
        <w:pStyle w:val="NormalWeb"/>
        <w:spacing w:line="360" w:lineRule="auto"/>
        <w:jc w:val="both"/>
        <w:divId w:val="1452163683"/>
        <w:rPr>
          <w:rFonts w:ascii="Arial" w:hAnsi="Arial" w:cs="Arial"/>
          <w:color w:val="000000"/>
        </w:rPr>
      </w:pPr>
      <w:r w:rsidRPr="00A36A18">
        <w:rPr>
          <w:rFonts w:ascii="Arial" w:hAnsi="Arial" w:cs="Arial"/>
          <w:color w:val="000000"/>
        </w:rPr>
        <w:t>De acuerdo con los hallazgos obtenidos se clasificará de la siguiente manera:</w:t>
      </w:r>
    </w:p>
    <w:p w:rsidR="00F50AA4" w:rsidRPr="00A36A18" w:rsidRDefault="00F50AA4" w:rsidP="00A36A18">
      <w:pPr>
        <w:pStyle w:val="NormalWeb"/>
        <w:spacing w:line="360" w:lineRule="auto"/>
        <w:jc w:val="both"/>
        <w:divId w:val="1452163683"/>
        <w:rPr>
          <w:rFonts w:ascii="Arial" w:hAnsi="Arial" w:cs="Arial"/>
          <w:color w:val="000000"/>
        </w:rPr>
      </w:pPr>
      <w:r w:rsidRPr="00A36A18">
        <w:rPr>
          <w:rFonts w:ascii="Arial" w:hAnsi="Arial" w:cs="Arial"/>
          <w:color w:val="000000"/>
        </w:rPr>
        <w:t>- Sin depresión: 7 a 10 puntos</w:t>
      </w:r>
    </w:p>
    <w:p w:rsidR="00F50AA4" w:rsidRPr="00A36A18" w:rsidRDefault="00F50AA4" w:rsidP="00A36A18">
      <w:pPr>
        <w:pStyle w:val="NormalWeb"/>
        <w:spacing w:line="360" w:lineRule="auto"/>
        <w:jc w:val="both"/>
        <w:divId w:val="1452163683"/>
        <w:rPr>
          <w:rFonts w:ascii="Arial" w:hAnsi="Arial" w:cs="Arial"/>
          <w:color w:val="000000"/>
        </w:rPr>
      </w:pPr>
      <w:r w:rsidRPr="00A36A18">
        <w:rPr>
          <w:rFonts w:ascii="Arial" w:hAnsi="Arial" w:cs="Arial"/>
          <w:color w:val="000000"/>
        </w:rPr>
        <w:t>- Depresión moderada: 4 a 6 puntos</w:t>
      </w:r>
    </w:p>
    <w:p w:rsidR="00F50AA4" w:rsidRPr="00A36A18" w:rsidRDefault="00F50AA4" w:rsidP="00A36A18">
      <w:pPr>
        <w:pStyle w:val="NormalWeb"/>
        <w:spacing w:line="360" w:lineRule="auto"/>
        <w:jc w:val="both"/>
        <w:divId w:val="1452163683"/>
        <w:rPr>
          <w:rFonts w:ascii="Arial" w:hAnsi="Arial" w:cs="Arial"/>
          <w:color w:val="000000"/>
        </w:rPr>
      </w:pPr>
      <w:r w:rsidRPr="00A36A18">
        <w:rPr>
          <w:rFonts w:ascii="Arial" w:hAnsi="Arial" w:cs="Arial"/>
          <w:color w:val="000000"/>
        </w:rPr>
        <w:t>- Depresión severa: 3 puntos o menos.</w:t>
      </w:r>
    </w:p>
    <w:p w:rsidR="00F50AA4" w:rsidRPr="00A36A18" w:rsidRDefault="00F50AA4" w:rsidP="00A36A18">
      <w:pPr>
        <w:pStyle w:val="NormalWeb"/>
        <w:spacing w:line="360" w:lineRule="auto"/>
        <w:jc w:val="both"/>
        <w:divId w:val="1452163683"/>
        <w:rPr>
          <w:rFonts w:ascii="Arial" w:hAnsi="Arial" w:cs="Arial"/>
          <w:color w:val="000000"/>
        </w:rPr>
      </w:pPr>
      <w:r w:rsidRPr="00A36A18">
        <w:rPr>
          <w:rFonts w:ascii="Arial" w:hAnsi="Arial" w:cs="Arial"/>
          <w:color w:val="000000"/>
        </w:rPr>
        <w:t xml:space="preserve">Al recién nacido con calificación de </w:t>
      </w:r>
      <w:proofErr w:type="spellStart"/>
      <w:r w:rsidRPr="00A36A18">
        <w:rPr>
          <w:rFonts w:ascii="Arial" w:hAnsi="Arial" w:cs="Arial"/>
          <w:color w:val="000000"/>
        </w:rPr>
        <w:t>Apgar</w:t>
      </w:r>
      <w:proofErr w:type="spellEnd"/>
      <w:r w:rsidRPr="00A36A18">
        <w:rPr>
          <w:rFonts w:ascii="Arial" w:hAnsi="Arial" w:cs="Arial"/>
          <w:color w:val="000000"/>
        </w:rPr>
        <w:t xml:space="preserve"> de 7 o más se considera normal. Se debe continuar con su atención y pasar con su madre en alojamiento conjunto e iniciar la lactancia materna exclusiva.</w:t>
      </w:r>
    </w:p>
    <w:p w:rsidR="00F50AA4" w:rsidRPr="00A36A18" w:rsidRDefault="00F50AA4" w:rsidP="00A36A18">
      <w:pPr>
        <w:pStyle w:val="NormalWeb"/>
        <w:spacing w:line="360" w:lineRule="auto"/>
        <w:jc w:val="both"/>
        <w:divId w:val="1452163683"/>
        <w:rPr>
          <w:rFonts w:ascii="Arial" w:hAnsi="Arial" w:cs="Arial"/>
          <w:color w:val="000000"/>
        </w:rPr>
      </w:pPr>
      <w:r w:rsidRPr="00A36A18">
        <w:rPr>
          <w:rFonts w:ascii="Arial" w:hAnsi="Arial" w:cs="Arial"/>
          <w:color w:val="000000"/>
        </w:rPr>
        <w:t>El recién nacido con calificación de 6 o menos amerita la atención a nivel hospitalario.</w:t>
      </w:r>
    </w:p>
    <w:p w:rsidR="00DC73AA" w:rsidRPr="00A36A18" w:rsidRDefault="00DC73AA" w:rsidP="00A36A18">
      <w:pPr>
        <w:pStyle w:val="NormalWeb"/>
        <w:spacing w:line="360" w:lineRule="auto"/>
        <w:jc w:val="both"/>
        <w:divId w:val="549919631"/>
        <w:rPr>
          <w:rFonts w:ascii="Arial" w:hAnsi="Arial" w:cs="Arial"/>
          <w:color w:val="000000"/>
        </w:rPr>
      </w:pPr>
      <w:r w:rsidRPr="00A36A18">
        <w:rPr>
          <w:rFonts w:ascii="Arial" w:hAnsi="Arial" w:cs="Arial"/>
          <w:color w:val="000000"/>
        </w:rPr>
        <w:t>Cuando el niño está sano o normal y tiene más de 12 horas de nacido, se deben utilizar sólo cuatro datos somáticos de la columna A (se excluye la forma del pezón) y se agregan los 2 signos neurológicos (columna "B").</w:t>
      </w:r>
    </w:p>
    <w:p w:rsidR="00DC73AA" w:rsidRPr="00A36A18" w:rsidRDefault="00DC73AA" w:rsidP="00A36A18">
      <w:pPr>
        <w:pStyle w:val="NormalWeb"/>
        <w:spacing w:line="360" w:lineRule="auto"/>
        <w:jc w:val="both"/>
        <w:divId w:val="549919631"/>
        <w:rPr>
          <w:rFonts w:ascii="Arial" w:hAnsi="Arial" w:cs="Arial"/>
          <w:color w:val="000000"/>
        </w:rPr>
      </w:pPr>
      <w:r w:rsidRPr="00A36A18">
        <w:rPr>
          <w:rFonts w:ascii="Arial" w:hAnsi="Arial" w:cs="Arial"/>
          <w:color w:val="000000"/>
        </w:rPr>
        <w:lastRenderedPageBreak/>
        <w:t>Se suman los valores de los datos somáticos y los signos neurológicos, agregando una constante (K) de 200 días, para obtener la edad gestacional.</w:t>
      </w:r>
    </w:p>
    <w:p w:rsidR="00DC73AA" w:rsidRPr="00A36A18" w:rsidRDefault="00DC73AA" w:rsidP="00A36A18">
      <w:pPr>
        <w:pStyle w:val="NormalWeb"/>
        <w:spacing w:line="360" w:lineRule="auto"/>
        <w:jc w:val="both"/>
        <w:divId w:val="549919631"/>
        <w:rPr>
          <w:rFonts w:ascii="Arial" w:hAnsi="Arial" w:cs="Arial"/>
          <w:color w:val="000000"/>
        </w:rPr>
      </w:pPr>
      <w:r w:rsidRPr="00A36A18">
        <w:rPr>
          <w:rFonts w:ascii="Arial" w:hAnsi="Arial" w:cs="Arial"/>
          <w:color w:val="000000"/>
        </w:rPr>
        <w:t>Cuando el niño tiene signos de daño cerebral o disfunción neurológica se utilizan los cinco datos somáticos (columna "A"), agregando una constante (K) de 204 días, para obtener la edad gestacional.</w:t>
      </w:r>
    </w:p>
    <w:p w:rsidR="00DC73AA" w:rsidRPr="00A36A18" w:rsidRDefault="00DC73AA" w:rsidP="00A36A18">
      <w:pPr>
        <w:pStyle w:val="NormalWeb"/>
        <w:spacing w:line="360" w:lineRule="auto"/>
        <w:jc w:val="both"/>
        <w:divId w:val="549919631"/>
        <w:rPr>
          <w:rFonts w:ascii="Arial" w:hAnsi="Arial" w:cs="Arial"/>
          <w:color w:val="000000"/>
        </w:rPr>
      </w:pPr>
      <w:r w:rsidRPr="00A36A18">
        <w:rPr>
          <w:rFonts w:ascii="Arial" w:hAnsi="Arial" w:cs="Arial"/>
          <w:color w:val="000000"/>
        </w:rPr>
        <w:t>De acuerdo con los hallazgos se clasificarán de la siguiente manera:</w:t>
      </w:r>
    </w:p>
    <w:p w:rsidR="00DC73AA" w:rsidRPr="00A36A18" w:rsidRDefault="00DC73AA" w:rsidP="00A36A18">
      <w:pPr>
        <w:pStyle w:val="NormalWeb"/>
        <w:spacing w:line="360" w:lineRule="auto"/>
        <w:jc w:val="both"/>
        <w:divId w:val="549919631"/>
        <w:rPr>
          <w:rFonts w:ascii="Arial" w:hAnsi="Arial" w:cs="Arial"/>
          <w:color w:val="000000"/>
        </w:rPr>
      </w:pPr>
      <w:r w:rsidRPr="00A36A18">
        <w:rPr>
          <w:rFonts w:ascii="Arial" w:hAnsi="Arial" w:cs="Arial"/>
          <w:color w:val="000000"/>
        </w:rPr>
        <w:t xml:space="preserve">- Prematuro o </w:t>
      </w:r>
      <w:proofErr w:type="spellStart"/>
      <w:r w:rsidRPr="00A36A18">
        <w:rPr>
          <w:rFonts w:ascii="Arial" w:hAnsi="Arial" w:cs="Arial"/>
          <w:color w:val="000000"/>
        </w:rPr>
        <w:t>pretérmino</w:t>
      </w:r>
      <w:proofErr w:type="spellEnd"/>
      <w:r w:rsidRPr="00A36A18">
        <w:rPr>
          <w:rFonts w:ascii="Arial" w:hAnsi="Arial" w:cs="Arial"/>
          <w:color w:val="000000"/>
        </w:rPr>
        <w:t>: todo recién nacido que sume menos de 260 días de edad gestacional. Se debe enviar a una unidad hospitalaria y/o pasar a terapia intensiva, de acuerdo a su condición.</w:t>
      </w:r>
    </w:p>
    <w:p w:rsidR="00DC73AA" w:rsidRPr="00A36A18" w:rsidRDefault="00DC73AA" w:rsidP="00A36A18">
      <w:pPr>
        <w:pStyle w:val="NormalWeb"/>
        <w:spacing w:line="360" w:lineRule="auto"/>
        <w:jc w:val="both"/>
        <w:divId w:val="549919631"/>
        <w:rPr>
          <w:rFonts w:ascii="Arial" w:hAnsi="Arial" w:cs="Arial"/>
          <w:color w:val="000000"/>
        </w:rPr>
      </w:pPr>
      <w:r w:rsidRPr="00A36A18">
        <w:rPr>
          <w:rFonts w:ascii="Arial" w:hAnsi="Arial" w:cs="Arial"/>
          <w:color w:val="000000"/>
        </w:rPr>
        <w:t>- A término o maduro: cuando el recién nacido sume de 261 a 295 días de gestación. Si las condiciones lo permiten debe pasar con su madre en alojamiento conjunto e iniciar la lactancia materna exclusiva.</w:t>
      </w:r>
    </w:p>
    <w:p w:rsidR="00DC73AA" w:rsidRPr="00A36A18" w:rsidRDefault="00DC73AA" w:rsidP="00A36A18">
      <w:pPr>
        <w:pStyle w:val="NormalWeb"/>
        <w:spacing w:line="360" w:lineRule="auto"/>
        <w:jc w:val="both"/>
        <w:divId w:val="549919631"/>
        <w:rPr>
          <w:rFonts w:ascii="Arial" w:hAnsi="Arial" w:cs="Arial"/>
          <w:color w:val="000000"/>
        </w:rPr>
      </w:pPr>
      <w:r w:rsidRPr="00A36A18">
        <w:rPr>
          <w:rFonts w:ascii="Arial" w:hAnsi="Arial" w:cs="Arial"/>
          <w:color w:val="000000"/>
        </w:rPr>
        <w:t xml:space="preserve">- </w:t>
      </w:r>
      <w:proofErr w:type="spellStart"/>
      <w:r w:rsidRPr="00A36A18">
        <w:rPr>
          <w:rFonts w:ascii="Arial" w:hAnsi="Arial" w:cs="Arial"/>
          <w:color w:val="000000"/>
        </w:rPr>
        <w:t>Postérmino</w:t>
      </w:r>
      <w:proofErr w:type="spellEnd"/>
      <w:r w:rsidRPr="00A36A18">
        <w:rPr>
          <w:rFonts w:ascii="Arial" w:hAnsi="Arial" w:cs="Arial"/>
          <w:color w:val="000000"/>
        </w:rPr>
        <w:t xml:space="preserve"> o </w:t>
      </w:r>
      <w:proofErr w:type="spellStart"/>
      <w:r w:rsidRPr="00A36A18">
        <w:rPr>
          <w:rFonts w:ascii="Arial" w:hAnsi="Arial" w:cs="Arial"/>
          <w:color w:val="000000"/>
        </w:rPr>
        <w:t>posmaduro</w:t>
      </w:r>
      <w:proofErr w:type="spellEnd"/>
      <w:r w:rsidRPr="00A36A18">
        <w:rPr>
          <w:rFonts w:ascii="Arial" w:hAnsi="Arial" w:cs="Arial"/>
          <w:color w:val="000000"/>
        </w:rPr>
        <w:t>: si el recién nacido tiene más de 295 días de gestación, debe de observarse durante las primeras 12 horas ante la posibilidad de presentar hipoglicemia o hipocalcemia; pasado el periodo, si sus condiciones lo permiten debe pasar con su madre en alojamiento conjunto e iniciar lactancia materna exclusiva.</w:t>
      </w:r>
    </w:p>
    <w:p w:rsidR="006726D9" w:rsidRPr="00A36A18" w:rsidRDefault="006726D9" w:rsidP="00A36A18">
      <w:pPr>
        <w:spacing w:after="0" w:line="360" w:lineRule="auto"/>
        <w:jc w:val="both"/>
        <w:rPr>
          <w:rFonts w:ascii="Arial" w:hAnsi="Arial" w:cs="Arial"/>
          <w:b/>
          <w:bCs/>
          <w:color w:val="1F3864" w:themeColor="accent1" w:themeShade="80"/>
          <w:sz w:val="24"/>
          <w:szCs w:val="24"/>
        </w:rPr>
      </w:pPr>
    </w:p>
    <w:p w:rsidR="00D101E5" w:rsidRPr="00A36A18" w:rsidRDefault="00D101E5" w:rsidP="00A36A18">
      <w:pPr>
        <w:pStyle w:val="NormalWeb"/>
        <w:spacing w:line="360" w:lineRule="auto"/>
        <w:jc w:val="both"/>
        <w:divId w:val="1624772276"/>
        <w:rPr>
          <w:rFonts w:ascii="Arial" w:hAnsi="Arial" w:cs="Arial"/>
          <w:color w:val="000000"/>
        </w:rPr>
      </w:pPr>
      <w:r w:rsidRPr="00A36A18">
        <w:rPr>
          <w:rFonts w:ascii="Arial" w:hAnsi="Arial" w:cs="Arial"/>
          <w:color w:val="000000"/>
        </w:rPr>
        <w:t>De conformidad con la institución se puede utilizar cualquiera de las dos opciones para determinar el peso al nacer en relación con la edad gestacional.</w:t>
      </w:r>
    </w:p>
    <w:p w:rsidR="00D101E5" w:rsidRPr="00A36A18" w:rsidRDefault="00D101E5" w:rsidP="00A36A18">
      <w:pPr>
        <w:pStyle w:val="NormalWeb"/>
        <w:spacing w:line="360" w:lineRule="auto"/>
        <w:jc w:val="both"/>
        <w:divId w:val="1624772276"/>
        <w:rPr>
          <w:rFonts w:ascii="Arial" w:hAnsi="Arial" w:cs="Arial"/>
          <w:color w:val="000000"/>
        </w:rPr>
      </w:pPr>
      <w:r w:rsidRPr="00A36A18">
        <w:rPr>
          <w:rFonts w:ascii="Arial" w:hAnsi="Arial" w:cs="Arial"/>
          <w:color w:val="000000"/>
        </w:rPr>
        <w:t>De acuerdo con el peso del recién nacido y a las semanas de gestación calculadas por fecha de última regla se ubica en las gráficas para su clasificación y adopción de medidas integrales.</w:t>
      </w:r>
    </w:p>
    <w:p w:rsidR="00D101E5" w:rsidRPr="00A36A18" w:rsidRDefault="00D101E5" w:rsidP="00A36A18">
      <w:pPr>
        <w:pStyle w:val="NormalWeb"/>
        <w:spacing w:line="360" w:lineRule="auto"/>
        <w:jc w:val="both"/>
        <w:divId w:val="1624772276"/>
        <w:rPr>
          <w:rFonts w:ascii="Arial" w:hAnsi="Arial" w:cs="Arial"/>
          <w:color w:val="000000"/>
        </w:rPr>
      </w:pPr>
      <w:r w:rsidRPr="00A36A18">
        <w:rPr>
          <w:rFonts w:ascii="Arial" w:hAnsi="Arial" w:cs="Arial"/>
          <w:color w:val="000000"/>
        </w:rPr>
        <w:t>DE ACUERDO CON LA EDAD GESTACIONAL:</w:t>
      </w:r>
    </w:p>
    <w:p w:rsidR="00D101E5" w:rsidRPr="00A36A18" w:rsidRDefault="00D101E5" w:rsidP="00A36A18">
      <w:pPr>
        <w:pStyle w:val="NormalWeb"/>
        <w:spacing w:line="360" w:lineRule="auto"/>
        <w:jc w:val="both"/>
        <w:divId w:val="1624772276"/>
        <w:rPr>
          <w:rFonts w:ascii="Arial" w:hAnsi="Arial" w:cs="Arial"/>
          <w:color w:val="000000"/>
        </w:rPr>
      </w:pPr>
      <w:r w:rsidRPr="00A36A18">
        <w:rPr>
          <w:rFonts w:ascii="Arial" w:hAnsi="Arial" w:cs="Arial"/>
          <w:color w:val="000000"/>
        </w:rPr>
        <w:t>PRETERMINO.- Todo recién nacido antes de la semana 37 de gestación.</w:t>
      </w:r>
    </w:p>
    <w:p w:rsidR="00D101E5" w:rsidRPr="00A36A18" w:rsidRDefault="00D101E5" w:rsidP="00A36A18">
      <w:pPr>
        <w:pStyle w:val="NormalWeb"/>
        <w:spacing w:line="360" w:lineRule="auto"/>
        <w:jc w:val="both"/>
        <w:divId w:val="1624772276"/>
        <w:rPr>
          <w:rFonts w:ascii="Arial" w:hAnsi="Arial" w:cs="Arial"/>
          <w:color w:val="000000"/>
        </w:rPr>
      </w:pPr>
      <w:r w:rsidRPr="00A36A18">
        <w:rPr>
          <w:rFonts w:ascii="Arial" w:hAnsi="Arial" w:cs="Arial"/>
          <w:color w:val="000000"/>
        </w:rPr>
        <w:t>DE TERMINO.- Los recién nacidos entre las semanas 37 y 42 de gestación.</w:t>
      </w:r>
    </w:p>
    <w:p w:rsidR="00D101E5" w:rsidRPr="00A36A18" w:rsidRDefault="00D101E5" w:rsidP="00A36A18">
      <w:pPr>
        <w:pStyle w:val="NormalWeb"/>
        <w:spacing w:line="360" w:lineRule="auto"/>
        <w:jc w:val="both"/>
        <w:divId w:val="1624772276"/>
        <w:rPr>
          <w:rFonts w:ascii="Arial" w:hAnsi="Arial" w:cs="Arial"/>
          <w:color w:val="000000"/>
        </w:rPr>
      </w:pPr>
      <w:r w:rsidRPr="00A36A18">
        <w:rPr>
          <w:rFonts w:ascii="Arial" w:hAnsi="Arial" w:cs="Arial"/>
          <w:color w:val="000000"/>
        </w:rPr>
        <w:lastRenderedPageBreak/>
        <w:t>POSTERMINO.- Recién nacido después de 42 semanas de gestación.</w:t>
      </w:r>
    </w:p>
    <w:p w:rsidR="00D101E5" w:rsidRPr="00A36A18" w:rsidRDefault="00D101E5" w:rsidP="00A36A18">
      <w:pPr>
        <w:pStyle w:val="NormalWeb"/>
        <w:spacing w:line="360" w:lineRule="auto"/>
        <w:jc w:val="both"/>
        <w:divId w:val="1624772276"/>
        <w:rPr>
          <w:rFonts w:ascii="Arial" w:hAnsi="Arial" w:cs="Arial"/>
          <w:color w:val="000000"/>
        </w:rPr>
      </w:pPr>
      <w:r w:rsidRPr="00A36A18">
        <w:rPr>
          <w:rFonts w:ascii="Arial" w:hAnsi="Arial" w:cs="Arial"/>
          <w:color w:val="000000"/>
        </w:rPr>
        <w:t>CON RESPECTO A SU PESO AL NACER:</w:t>
      </w:r>
    </w:p>
    <w:p w:rsidR="00D101E5" w:rsidRPr="00A36A18" w:rsidRDefault="00D101E5" w:rsidP="00A36A18">
      <w:pPr>
        <w:pStyle w:val="NormalWeb"/>
        <w:spacing w:line="360" w:lineRule="auto"/>
        <w:jc w:val="both"/>
        <w:divId w:val="1624772276"/>
        <w:rPr>
          <w:rFonts w:ascii="Arial" w:hAnsi="Arial" w:cs="Arial"/>
          <w:color w:val="000000"/>
        </w:rPr>
      </w:pPr>
      <w:r w:rsidRPr="00A36A18">
        <w:rPr>
          <w:rFonts w:ascii="Arial" w:hAnsi="Arial" w:cs="Arial"/>
          <w:color w:val="000000"/>
        </w:rPr>
        <w:t xml:space="preserve">PEQUEÑO.- Con peso por debajo de la </w:t>
      </w:r>
      <w:proofErr w:type="spellStart"/>
      <w:r w:rsidRPr="00A36A18">
        <w:rPr>
          <w:rFonts w:ascii="Arial" w:hAnsi="Arial" w:cs="Arial"/>
          <w:color w:val="000000"/>
        </w:rPr>
        <w:t>percentila</w:t>
      </w:r>
      <w:proofErr w:type="spellEnd"/>
      <w:r w:rsidRPr="00A36A18">
        <w:rPr>
          <w:rFonts w:ascii="Arial" w:hAnsi="Arial" w:cs="Arial"/>
          <w:color w:val="000000"/>
        </w:rPr>
        <w:t xml:space="preserve"> 10, correspondiente a su edad gestacional.</w:t>
      </w:r>
    </w:p>
    <w:p w:rsidR="00D101E5" w:rsidRPr="00A36A18" w:rsidRDefault="00D101E5" w:rsidP="00A36A18">
      <w:pPr>
        <w:pStyle w:val="NormalWeb"/>
        <w:spacing w:line="360" w:lineRule="auto"/>
        <w:jc w:val="both"/>
        <w:divId w:val="1624772276"/>
        <w:rPr>
          <w:rFonts w:ascii="Arial" w:hAnsi="Arial" w:cs="Arial"/>
          <w:color w:val="000000"/>
        </w:rPr>
      </w:pPr>
      <w:r w:rsidRPr="00A36A18">
        <w:rPr>
          <w:rFonts w:ascii="Arial" w:hAnsi="Arial" w:cs="Arial"/>
          <w:color w:val="000000"/>
        </w:rPr>
        <w:t xml:space="preserve">APROPIADO O ADECUADO.- Cuyo peso se localiza entre las </w:t>
      </w:r>
      <w:proofErr w:type="spellStart"/>
      <w:r w:rsidRPr="00A36A18">
        <w:rPr>
          <w:rFonts w:ascii="Arial" w:hAnsi="Arial" w:cs="Arial"/>
          <w:color w:val="000000"/>
        </w:rPr>
        <w:t>percentilas</w:t>
      </w:r>
      <w:proofErr w:type="spellEnd"/>
      <w:r w:rsidRPr="00A36A18">
        <w:rPr>
          <w:rFonts w:ascii="Arial" w:hAnsi="Arial" w:cs="Arial"/>
          <w:color w:val="000000"/>
        </w:rPr>
        <w:t xml:space="preserve"> 10 y 90 correspondientes a su edad gestacional.</w:t>
      </w:r>
    </w:p>
    <w:p w:rsidR="00D101E5" w:rsidRPr="00A36A18" w:rsidRDefault="00D101E5" w:rsidP="00A36A18">
      <w:pPr>
        <w:pStyle w:val="NormalWeb"/>
        <w:spacing w:line="360" w:lineRule="auto"/>
        <w:jc w:val="both"/>
        <w:divId w:val="1624772276"/>
        <w:rPr>
          <w:rFonts w:ascii="Arial" w:hAnsi="Arial" w:cs="Arial"/>
          <w:color w:val="000000"/>
        </w:rPr>
      </w:pPr>
      <w:r w:rsidRPr="00A36A18">
        <w:rPr>
          <w:rFonts w:ascii="Arial" w:hAnsi="Arial" w:cs="Arial"/>
          <w:color w:val="000000"/>
        </w:rPr>
        <w:t xml:space="preserve">GRANDE.- Con peso por arriba de la </w:t>
      </w:r>
      <w:proofErr w:type="spellStart"/>
      <w:r w:rsidRPr="00A36A18">
        <w:rPr>
          <w:rFonts w:ascii="Arial" w:hAnsi="Arial" w:cs="Arial"/>
          <w:color w:val="000000"/>
        </w:rPr>
        <w:t>percentila</w:t>
      </w:r>
      <w:proofErr w:type="spellEnd"/>
      <w:r w:rsidRPr="00A36A18">
        <w:rPr>
          <w:rFonts w:ascii="Arial" w:hAnsi="Arial" w:cs="Arial"/>
          <w:color w:val="000000"/>
        </w:rPr>
        <w:t xml:space="preserve"> 90 correspondiente a su edad gestacional.</w:t>
      </w:r>
    </w:p>
    <w:p w:rsidR="00E648FA" w:rsidRPr="00A36A18" w:rsidRDefault="00E648FA" w:rsidP="00A36A18">
      <w:pPr>
        <w:spacing w:after="0" w:line="360" w:lineRule="auto"/>
        <w:jc w:val="both"/>
        <w:rPr>
          <w:rFonts w:ascii="Arial" w:hAnsi="Arial" w:cs="Arial"/>
          <w:b/>
          <w:bCs/>
          <w:color w:val="1F3864" w:themeColor="accent1" w:themeShade="80"/>
          <w:sz w:val="24"/>
          <w:szCs w:val="24"/>
        </w:rPr>
      </w:pPr>
    </w:p>
    <w:sectPr w:rsidR="00E648FA" w:rsidRPr="00A36A18">
      <w:footerReference w:type="default" r:id="rId6"/>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C32" w:rsidRDefault="00A12C32" w:rsidP="000146CF">
      <w:pPr>
        <w:spacing w:after="0" w:line="240" w:lineRule="auto"/>
      </w:pPr>
      <w:r>
        <w:separator/>
      </w:r>
    </w:p>
  </w:endnote>
  <w:endnote w:type="continuationSeparator" w:id="0">
    <w:p w:rsidR="00A12C32" w:rsidRDefault="00A12C32" w:rsidP="0001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6CF" w:rsidRPr="000146CF" w:rsidRDefault="000146CF">
    <w:pPr>
      <w:pStyle w:val="Piedepgina"/>
      <w:rPr>
        <w:b/>
        <w:bCs/>
      </w:rPr>
    </w:pPr>
    <w:r>
      <w:rPr>
        <w:b/>
        <w:bCs/>
      </w:rPr>
      <w:t>Sergio Fabián Trejo Ruiz/San</w:t>
    </w:r>
    <w:r w:rsidR="008E63D5">
      <w:rPr>
        <w:b/>
        <w:bCs/>
      </w:rPr>
      <w:t xml:space="preserve"> Cristóbal De Las Casas Chiapas/UDS SC</w:t>
    </w:r>
    <w:r w:rsidR="0052062D">
      <w:rPr>
        <w:b/>
        <w:bCs/>
      </w:rPr>
      <w:t>/CD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C32" w:rsidRDefault="00A12C32" w:rsidP="000146CF">
      <w:pPr>
        <w:spacing w:after="0" w:line="240" w:lineRule="auto"/>
      </w:pPr>
      <w:r>
        <w:separator/>
      </w:r>
    </w:p>
  </w:footnote>
  <w:footnote w:type="continuationSeparator" w:id="0">
    <w:p w:rsidR="00A12C32" w:rsidRDefault="00A12C32" w:rsidP="00014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51"/>
    <w:rsid w:val="000146CF"/>
    <w:rsid w:val="001D4EA5"/>
    <w:rsid w:val="0052062D"/>
    <w:rsid w:val="006726D9"/>
    <w:rsid w:val="00860851"/>
    <w:rsid w:val="008E63D5"/>
    <w:rsid w:val="009240DE"/>
    <w:rsid w:val="00990FDE"/>
    <w:rsid w:val="009C7E0A"/>
    <w:rsid w:val="00A12C32"/>
    <w:rsid w:val="00A36A18"/>
    <w:rsid w:val="00D101E5"/>
    <w:rsid w:val="00DC73AA"/>
    <w:rsid w:val="00E648FA"/>
    <w:rsid w:val="00F50AA4"/>
    <w:rsid w:val="00FD4E3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B1A9044"/>
  <w15:chartTrackingRefBased/>
  <w15:docId w15:val="{0BAADF04-3D09-6A4F-9398-3124BF42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26D9"/>
    <w:pPr>
      <w:spacing w:before="100" w:beforeAutospacing="1" w:after="100" w:afterAutospacing="1" w:line="240" w:lineRule="auto"/>
    </w:pPr>
    <w:rPr>
      <w:rFonts w:ascii="Times New Roman" w:hAnsi="Times New Roman" w:cs="Times New Roman"/>
      <w:sz w:val="24"/>
      <w:szCs w:val="24"/>
    </w:rPr>
  </w:style>
  <w:style w:type="paragraph" w:styleId="Encabezado">
    <w:name w:val="header"/>
    <w:basedOn w:val="Normal"/>
    <w:link w:val="EncabezadoCar"/>
    <w:uiPriority w:val="99"/>
    <w:unhideWhenUsed/>
    <w:rsid w:val="00014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46CF"/>
  </w:style>
  <w:style w:type="paragraph" w:styleId="Piedepgina">
    <w:name w:val="footer"/>
    <w:basedOn w:val="Normal"/>
    <w:link w:val="PiedepginaCar"/>
    <w:uiPriority w:val="99"/>
    <w:unhideWhenUsed/>
    <w:rsid w:val="00014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4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19631">
      <w:bodyDiv w:val="1"/>
      <w:marLeft w:val="0"/>
      <w:marRight w:val="0"/>
      <w:marTop w:val="0"/>
      <w:marBottom w:val="0"/>
      <w:divBdr>
        <w:top w:val="none" w:sz="0" w:space="0" w:color="auto"/>
        <w:left w:val="none" w:sz="0" w:space="0" w:color="auto"/>
        <w:bottom w:val="none" w:sz="0" w:space="0" w:color="auto"/>
        <w:right w:val="none" w:sz="0" w:space="0" w:color="auto"/>
      </w:divBdr>
    </w:div>
    <w:div w:id="1452163683">
      <w:bodyDiv w:val="1"/>
      <w:marLeft w:val="0"/>
      <w:marRight w:val="0"/>
      <w:marTop w:val="0"/>
      <w:marBottom w:val="0"/>
      <w:divBdr>
        <w:top w:val="none" w:sz="0" w:space="0" w:color="auto"/>
        <w:left w:val="none" w:sz="0" w:space="0" w:color="auto"/>
        <w:bottom w:val="none" w:sz="0" w:space="0" w:color="auto"/>
        <w:right w:val="none" w:sz="0" w:space="0" w:color="auto"/>
      </w:divBdr>
    </w:div>
    <w:div w:id="1624772276">
      <w:bodyDiv w:val="1"/>
      <w:marLeft w:val="0"/>
      <w:marRight w:val="0"/>
      <w:marTop w:val="0"/>
      <w:marBottom w:val="0"/>
      <w:divBdr>
        <w:top w:val="none" w:sz="0" w:space="0" w:color="auto"/>
        <w:left w:val="none" w:sz="0" w:space="0" w:color="auto"/>
        <w:bottom w:val="none" w:sz="0" w:space="0" w:color="auto"/>
        <w:right w:val="none" w:sz="0" w:space="0" w:color="auto"/>
      </w:divBdr>
    </w:div>
    <w:div w:id="20350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848</Words>
  <Characters>4664</Characters>
  <Application>Microsoft Office Word</Application>
  <DocSecurity>0</DocSecurity>
  <Lines>38</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15</cp:revision>
  <dcterms:created xsi:type="dcterms:W3CDTF">2022-11-03T13:51:00Z</dcterms:created>
  <dcterms:modified xsi:type="dcterms:W3CDTF">2022-11-03T14:06:00Z</dcterms:modified>
</cp:coreProperties>
</file>