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725C" w14:textId="5CEF25DD" w:rsidR="00EE041A" w:rsidRDefault="00EE041A" w:rsidP="00EE041A">
      <w:pPr>
        <w:spacing w:line="360" w:lineRule="auto"/>
        <w:rPr>
          <w:rFonts w:ascii="Gill Sans MT" w:hAnsi="Gill Sans MT"/>
          <w:color w:val="1F4E79"/>
        </w:rPr>
      </w:pPr>
      <w:r>
        <w:rPr>
          <w:rFonts w:ascii="Gill Sans MT" w:hAnsi="Gill Sans MT"/>
          <w:noProof/>
          <w:color w:val="1F4E79"/>
          <w:lang w:eastAsia="es-MX"/>
        </w:rPr>
        <w:drawing>
          <wp:inline distT="0" distB="0" distL="0" distR="0" wp14:anchorId="417A5488" wp14:editId="6F2545F3">
            <wp:extent cx="5613400" cy="2606675"/>
            <wp:effectExtent l="0" t="0" r="6350" b="3175"/>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3400" cy="2606675"/>
                    </a:xfrm>
                    <a:prstGeom prst="rect">
                      <a:avLst/>
                    </a:prstGeom>
                    <a:noFill/>
                    <a:ln>
                      <a:noFill/>
                    </a:ln>
                  </pic:spPr>
                </pic:pic>
              </a:graphicData>
            </a:graphic>
          </wp:inline>
        </w:drawing>
      </w:r>
    </w:p>
    <w:p w14:paraId="0F0ED334" w14:textId="71DA1D91" w:rsidR="00EE041A" w:rsidRDefault="00EE041A" w:rsidP="00EE041A">
      <w:pPr>
        <w:tabs>
          <w:tab w:val="left" w:pos="3220"/>
        </w:tabs>
        <w:spacing w:line="360" w:lineRule="auto"/>
        <w:jc w:val="right"/>
        <w:rPr>
          <w:rFonts w:ascii="Gill Sans MT" w:hAnsi="Gill Sans MT"/>
          <w:b/>
          <w:color w:val="1F4E79"/>
          <w:sz w:val="72"/>
          <w:szCs w:val="72"/>
        </w:rPr>
        <w:sectPr w:rsidR="00EE041A">
          <w:pgSz w:w="12242" w:h="15842"/>
          <w:pgMar w:top="1418" w:right="1701" w:bottom="1418" w:left="1701" w:header="709" w:footer="709" w:gutter="0"/>
          <w:pgNumType w:start="0"/>
          <w:cols w:space="720"/>
        </w:sectPr>
      </w:pPr>
      <w:r>
        <w:rPr>
          <w:noProof/>
        </w:rPr>
        <mc:AlternateContent>
          <mc:Choice Requires="wps">
            <w:drawing>
              <wp:anchor distT="0" distB="0" distL="114300" distR="114300" simplePos="0" relativeHeight="251658240" behindDoc="1" locked="0" layoutInCell="1" allowOverlap="1" wp14:anchorId="5115841E" wp14:editId="3C6BC0A8">
                <wp:simplePos x="0" y="0"/>
                <wp:positionH relativeFrom="margin">
                  <wp:posOffset>-420370</wp:posOffset>
                </wp:positionH>
                <wp:positionV relativeFrom="paragraph">
                  <wp:posOffset>1007745</wp:posOffset>
                </wp:positionV>
                <wp:extent cx="6486525" cy="4168140"/>
                <wp:effectExtent l="0" t="0" r="9525" b="3810"/>
                <wp:wrapNone/>
                <wp:docPr id="31" name="Cuadro de texto 31"/>
                <wp:cNvGraphicFramePr/>
                <a:graphic xmlns:a="http://schemas.openxmlformats.org/drawingml/2006/main">
                  <a:graphicData uri="http://schemas.microsoft.com/office/word/2010/wordprocessingShape">
                    <wps:wsp>
                      <wps:cNvSpPr txBox="1"/>
                      <wps:spPr>
                        <a:xfrm>
                          <a:off x="0" y="0"/>
                          <a:ext cx="6486525" cy="4167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9B2E3" w14:textId="77777777"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del Alumno:</w:t>
                            </w:r>
                            <w:r>
                              <w:rPr>
                                <w:rFonts w:ascii="Tw Cen MT" w:hAnsi="Tw Cen MT"/>
                                <w:iCs/>
                                <w:color w:val="131E32"/>
                                <w:sz w:val="36"/>
                                <w:szCs w:val="36"/>
                              </w:rPr>
                              <w:t xml:space="preserve"> Clara Elisa Encino Vázquez</w:t>
                            </w:r>
                          </w:p>
                          <w:p w14:paraId="48205AE6" w14:textId="50F9FA75"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del tema:</w:t>
                            </w:r>
                            <w:r>
                              <w:rPr>
                                <w:rFonts w:ascii="Tw Cen MT" w:hAnsi="Tw Cen MT"/>
                                <w:iCs/>
                                <w:color w:val="131E32"/>
                                <w:sz w:val="36"/>
                                <w:szCs w:val="36"/>
                              </w:rPr>
                              <w:t xml:space="preserve"> </w:t>
                            </w:r>
                            <w:r w:rsidRPr="00EE041A">
                              <w:rPr>
                                <w:rFonts w:ascii="Tw Cen MT" w:hAnsi="Tw Cen MT"/>
                                <w:iCs/>
                                <w:color w:val="131E32"/>
                                <w:sz w:val="36"/>
                                <w:szCs w:val="36"/>
                              </w:rPr>
                              <w:t>La bioética y el Plan Nacional de Desarrollo de México</w:t>
                            </w:r>
                          </w:p>
                          <w:p w14:paraId="1C4BF862" w14:textId="14352844"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Parcial:</w:t>
                            </w:r>
                            <w:r>
                              <w:rPr>
                                <w:rFonts w:ascii="Tw Cen MT" w:hAnsi="Tw Cen MT"/>
                                <w:iCs/>
                                <w:color w:val="131E32"/>
                                <w:sz w:val="36"/>
                                <w:szCs w:val="36"/>
                              </w:rPr>
                              <w:t xml:space="preserve"> IV</w:t>
                            </w:r>
                          </w:p>
                          <w:p w14:paraId="29847E60" w14:textId="77777777"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 la Materia:</w:t>
                            </w:r>
                            <w:r>
                              <w:rPr>
                                <w:rFonts w:ascii="Tw Cen MT" w:hAnsi="Tw Cen MT"/>
                                <w:iCs/>
                                <w:color w:val="131E32"/>
                                <w:sz w:val="36"/>
                                <w:szCs w:val="36"/>
                              </w:rPr>
                              <w:t xml:space="preserve"> Bioética y normatividad.</w:t>
                            </w:r>
                          </w:p>
                          <w:p w14:paraId="5AF0FA3F"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b/>
                                <w:bCs/>
                                <w:iCs/>
                                <w:color w:val="131E32"/>
                                <w:sz w:val="36"/>
                                <w:szCs w:val="36"/>
                              </w:rPr>
                              <w:t>Nombre del profeso</w:t>
                            </w:r>
                            <w:r>
                              <w:rPr>
                                <w:rFonts w:ascii="Tw Cen MT" w:hAnsi="Tw Cen MT"/>
                                <w:iCs/>
                                <w:color w:val="131E32"/>
                                <w:sz w:val="36"/>
                                <w:szCs w:val="36"/>
                              </w:rPr>
                              <w:t xml:space="preserve">:  QFB. </w:t>
                            </w:r>
                            <w:proofErr w:type="spellStart"/>
                            <w:r>
                              <w:rPr>
                                <w:rFonts w:ascii="Tw Cen MT" w:hAnsi="Tw Cen MT"/>
                                <w:iCs/>
                                <w:color w:val="131E32"/>
                                <w:sz w:val="36"/>
                                <w:szCs w:val="36"/>
                              </w:rPr>
                              <w:t>Leyber</w:t>
                            </w:r>
                            <w:proofErr w:type="spellEnd"/>
                            <w:r>
                              <w:rPr>
                                <w:rFonts w:ascii="Tw Cen MT" w:hAnsi="Tw Cen MT"/>
                                <w:iCs/>
                                <w:color w:val="131E32"/>
                                <w:sz w:val="36"/>
                                <w:szCs w:val="36"/>
                              </w:rPr>
                              <w:t xml:space="preserve"> </w:t>
                            </w:r>
                            <w:proofErr w:type="spellStart"/>
                            <w:r>
                              <w:rPr>
                                <w:rFonts w:ascii="Tw Cen MT" w:hAnsi="Tw Cen MT"/>
                                <w:iCs/>
                                <w:color w:val="131E32"/>
                                <w:sz w:val="36"/>
                                <w:szCs w:val="36"/>
                              </w:rPr>
                              <w:t>Bersain</w:t>
                            </w:r>
                            <w:proofErr w:type="spellEnd"/>
                            <w:r>
                              <w:rPr>
                                <w:rFonts w:ascii="Tw Cen MT" w:hAnsi="Tw Cen MT"/>
                                <w:iCs/>
                                <w:color w:val="131E32"/>
                                <w:sz w:val="36"/>
                                <w:szCs w:val="36"/>
                              </w:rPr>
                              <w:t xml:space="preserve"> Martínez Vázquez</w:t>
                            </w:r>
                          </w:p>
                          <w:p w14:paraId="69BD26C4"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b/>
                                <w:bCs/>
                                <w:iCs/>
                                <w:color w:val="131E32"/>
                                <w:sz w:val="36"/>
                                <w:szCs w:val="36"/>
                              </w:rPr>
                              <w:t>Nombre de la Licenciatura:</w:t>
                            </w:r>
                            <w:r>
                              <w:rPr>
                                <w:rFonts w:ascii="Tw Cen MT" w:hAnsi="Tw Cen MT"/>
                                <w:iCs/>
                                <w:color w:val="131E32"/>
                                <w:sz w:val="36"/>
                                <w:szCs w:val="36"/>
                              </w:rPr>
                              <w:t xml:space="preserve"> Medicina Humana</w:t>
                            </w:r>
                          </w:p>
                          <w:p w14:paraId="18850BEA"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iCs/>
                                <w:color w:val="131E32"/>
                                <w:sz w:val="36"/>
                                <w:szCs w:val="36"/>
                              </w:rPr>
                              <w:t>Cuatrimestre-Semestre</w:t>
                            </w:r>
                          </w:p>
                          <w:p w14:paraId="4326DA43" w14:textId="77777777" w:rsidR="00EE041A" w:rsidRDefault="00EE041A" w:rsidP="00EE041A">
                            <w:pPr>
                              <w:jc w:val="right"/>
                              <w:rPr>
                                <w:rFonts w:ascii="Gill Sans MT" w:hAnsi="Gill Sans MT"/>
                                <w:i/>
                                <w:color w:val="131E32"/>
                                <w:sz w:val="32"/>
                                <w:szCs w:val="64"/>
                              </w:rPr>
                            </w:pPr>
                          </w:p>
                          <w:p w14:paraId="44901667" w14:textId="268236A0" w:rsidR="00EE041A" w:rsidRDefault="00EE041A" w:rsidP="00EE041A">
                            <w:pPr>
                              <w:jc w:val="right"/>
                              <w:rPr>
                                <w:rFonts w:ascii="Gill Sans MT" w:hAnsi="Gill Sans MT"/>
                                <w:i/>
                                <w:color w:val="131E32"/>
                                <w:sz w:val="18"/>
                                <w:szCs w:val="32"/>
                              </w:rPr>
                            </w:pPr>
                            <w:r>
                              <w:rPr>
                                <w:rFonts w:ascii="Gill Sans MT" w:hAnsi="Gill Sans MT"/>
                                <w:i/>
                                <w:color w:val="131E32"/>
                                <w:sz w:val="32"/>
                                <w:szCs w:val="64"/>
                              </w:rPr>
                              <w:t>San Cristóbal de las Casas, Chiapas. 05 de noviembre del 2022</w:t>
                            </w:r>
                          </w:p>
                          <w:p w14:paraId="66B853FE" w14:textId="77777777" w:rsidR="00EE041A" w:rsidRDefault="00EE041A" w:rsidP="00EE041A">
                            <w:pPr>
                              <w:rPr>
                                <w:rFonts w:ascii="Gill Sans MT" w:hAnsi="Gill Sans MT"/>
                                <w:color w:val="2E74B5" w:themeColor="accent5" w:themeShade="BF"/>
                                <w:sz w:val="56"/>
                                <w:szCs w:val="64"/>
                              </w:rPr>
                            </w:pPr>
                          </w:p>
                          <w:p w14:paraId="487B2AAA" w14:textId="77777777" w:rsidR="00EE041A" w:rsidRDefault="00EE041A" w:rsidP="00EE041A">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115841E" id="_x0000_t202" coordsize="21600,21600" o:spt="202" path="m,l,21600r21600,l21600,xe">
                <v:stroke joinstyle="miter"/>
                <v:path gradientshapeok="t" o:connecttype="rect"/>
              </v:shapetype>
              <v:shape id="Cuadro de texto 31" o:spid="_x0000_s1026" type="#_x0000_t202" style="position:absolute;left:0;text-align:left;margin-left:-33.1pt;margin-top:79.35pt;width:510.75pt;height:32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" fillcolor="white [3201]" stroked="f" strokeweight=".5pt">
                <v:textbox>
                  <w:txbxContent>
                    <w:p w14:paraId="0D09B2E3" w14:textId="77777777"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del Alumno:</w:t>
                      </w:r>
                      <w:r>
                        <w:rPr>
                          <w:rFonts w:ascii="Tw Cen MT" w:hAnsi="Tw Cen MT"/>
                          <w:iCs/>
                          <w:color w:val="131E32"/>
                          <w:sz w:val="36"/>
                          <w:szCs w:val="36"/>
                        </w:rPr>
                        <w:t xml:space="preserve"> Clara Elisa Encino Vázquez</w:t>
                      </w:r>
                    </w:p>
                    <w:p w14:paraId="48205AE6" w14:textId="50F9FA75"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del tema:</w:t>
                      </w:r>
                      <w:r>
                        <w:rPr>
                          <w:rFonts w:ascii="Tw Cen MT" w:hAnsi="Tw Cen MT"/>
                          <w:iCs/>
                          <w:color w:val="131E32"/>
                          <w:sz w:val="36"/>
                          <w:szCs w:val="36"/>
                        </w:rPr>
                        <w:t xml:space="preserve"> </w:t>
                      </w:r>
                      <w:r w:rsidRPr="00EE041A">
                        <w:rPr>
                          <w:rFonts w:ascii="Tw Cen MT" w:hAnsi="Tw Cen MT"/>
                          <w:iCs/>
                          <w:color w:val="131E32"/>
                          <w:sz w:val="36"/>
                          <w:szCs w:val="36"/>
                        </w:rPr>
                        <w:t>La bioética y el Plan Nacional de Desarrollo de México</w:t>
                      </w:r>
                    </w:p>
                    <w:p w14:paraId="1C4BF862" w14:textId="14352844"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Parcial:</w:t>
                      </w:r>
                      <w:r>
                        <w:rPr>
                          <w:rFonts w:ascii="Tw Cen MT" w:hAnsi="Tw Cen MT"/>
                          <w:iCs/>
                          <w:color w:val="131E32"/>
                          <w:sz w:val="36"/>
                          <w:szCs w:val="36"/>
                        </w:rPr>
                        <w:t xml:space="preserve"> I</w:t>
                      </w:r>
                      <w:r>
                        <w:rPr>
                          <w:rFonts w:ascii="Tw Cen MT" w:hAnsi="Tw Cen MT"/>
                          <w:iCs/>
                          <w:color w:val="131E32"/>
                          <w:sz w:val="36"/>
                          <w:szCs w:val="36"/>
                        </w:rPr>
                        <w:t>V</w:t>
                      </w:r>
                    </w:p>
                    <w:p w14:paraId="29847E60" w14:textId="77777777" w:rsidR="00EE041A" w:rsidRDefault="00EE041A" w:rsidP="00EE041A">
                      <w:pPr>
                        <w:jc w:val="both"/>
                        <w:rPr>
                          <w:rFonts w:ascii="Tw Cen MT" w:hAnsi="Tw Cen MT"/>
                          <w:iCs/>
                          <w:color w:val="131E32"/>
                          <w:sz w:val="36"/>
                          <w:szCs w:val="36"/>
                        </w:rPr>
                      </w:pPr>
                      <w:r>
                        <w:rPr>
                          <w:rFonts w:ascii="Tw Cen MT" w:hAnsi="Tw Cen MT"/>
                          <w:b/>
                          <w:bCs/>
                          <w:iCs/>
                          <w:color w:val="131E32"/>
                          <w:sz w:val="36"/>
                          <w:szCs w:val="36"/>
                        </w:rPr>
                        <w:t>Nombre de la Materia:</w:t>
                      </w:r>
                      <w:r>
                        <w:rPr>
                          <w:rFonts w:ascii="Tw Cen MT" w:hAnsi="Tw Cen MT"/>
                          <w:iCs/>
                          <w:color w:val="131E32"/>
                          <w:sz w:val="36"/>
                          <w:szCs w:val="36"/>
                        </w:rPr>
                        <w:t xml:space="preserve"> Bioética y normatividad.</w:t>
                      </w:r>
                    </w:p>
                    <w:p w14:paraId="5AF0FA3F"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b/>
                          <w:bCs/>
                          <w:iCs/>
                          <w:color w:val="131E32"/>
                          <w:sz w:val="36"/>
                          <w:szCs w:val="36"/>
                        </w:rPr>
                        <w:t>Nombre del profeso</w:t>
                      </w:r>
                      <w:r>
                        <w:rPr>
                          <w:rFonts w:ascii="Tw Cen MT" w:hAnsi="Tw Cen MT"/>
                          <w:iCs/>
                          <w:color w:val="131E32"/>
                          <w:sz w:val="36"/>
                          <w:szCs w:val="36"/>
                        </w:rPr>
                        <w:t xml:space="preserve">:  QFB. </w:t>
                      </w:r>
                      <w:proofErr w:type="spellStart"/>
                      <w:r>
                        <w:rPr>
                          <w:rFonts w:ascii="Tw Cen MT" w:hAnsi="Tw Cen MT"/>
                          <w:iCs/>
                          <w:color w:val="131E32"/>
                          <w:sz w:val="36"/>
                          <w:szCs w:val="36"/>
                        </w:rPr>
                        <w:t>Leyber</w:t>
                      </w:r>
                      <w:proofErr w:type="spellEnd"/>
                      <w:r>
                        <w:rPr>
                          <w:rFonts w:ascii="Tw Cen MT" w:hAnsi="Tw Cen MT"/>
                          <w:iCs/>
                          <w:color w:val="131E32"/>
                          <w:sz w:val="36"/>
                          <w:szCs w:val="36"/>
                        </w:rPr>
                        <w:t xml:space="preserve"> </w:t>
                      </w:r>
                      <w:proofErr w:type="spellStart"/>
                      <w:r>
                        <w:rPr>
                          <w:rFonts w:ascii="Tw Cen MT" w:hAnsi="Tw Cen MT"/>
                          <w:iCs/>
                          <w:color w:val="131E32"/>
                          <w:sz w:val="36"/>
                          <w:szCs w:val="36"/>
                        </w:rPr>
                        <w:t>Bersain</w:t>
                      </w:r>
                      <w:proofErr w:type="spellEnd"/>
                      <w:r>
                        <w:rPr>
                          <w:rFonts w:ascii="Tw Cen MT" w:hAnsi="Tw Cen MT"/>
                          <w:iCs/>
                          <w:color w:val="131E32"/>
                          <w:sz w:val="36"/>
                          <w:szCs w:val="36"/>
                        </w:rPr>
                        <w:t xml:space="preserve"> Martínez Vázquez</w:t>
                      </w:r>
                    </w:p>
                    <w:p w14:paraId="69BD26C4"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b/>
                          <w:bCs/>
                          <w:iCs/>
                          <w:color w:val="131E32"/>
                          <w:sz w:val="36"/>
                          <w:szCs w:val="36"/>
                        </w:rPr>
                        <w:t>Nombre de la Licenciatura:</w:t>
                      </w:r>
                      <w:r>
                        <w:rPr>
                          <w:rFonts w:ascii="Tw Cen MT" w:hAnsi="Tw Cen MT"/>
                          <w:iCs/>
                          <w:color w:val="131E32"/>
                          <w:sz w:val="36"/>
                          <w:szCs w:val="36"/>
                        </w:rPr>
                        <w:t xml:space="preserve"> Medicina Humana</w:t>
                      </w:r>
                    </w:p>
                    <w:p w14:paraId="18850BEA" w14:textId="77777777" w:rsidR="00EE041A" w:rsidRDefault="00EE041A" w:rsidP="00EE041A">
                      <w:pPr>
                        <w:shd w:val="clear" w:color="auto" w:fill="FFFFFF" w:themeFill="background1"/>
                        <w:jc w:val="both"/>
                        <w:rPr>
                          <w:rFonts w:ascii="Tw Cen MT" w:hAnsi="Tw Cen MT"/>
                          <w:iCs/>
                          <w:color w:val="131E32"/>
                          <w:sz w:val="36"/>
                          <w:szCs w:val="36"/>
                        </w:rPr>
                      </w:pPr>
                      <w:r>
                        <w:rPr>
                          <w:rFonts w:ascii="Tw Cen MT" w:hAnsi="Tw Cen MT"/>
                          <w:iCs/>
                          <w:color w:val="131E32"/>
                          <w:sz w:val="36"/>
                          <w:szCs w:val="36"/>
                        </w:rPr>
                        <w:t>Cuatrimestre-Semestre</w:t>
                      </w:r>
                    </w:p>
                    <w:p w14:paraId="4326DA43" w14:textId="77777777" w:rsidR="00EE041A" w:rsidRDefault="00EE041A" w:rsidP="00EE041A">
                      <w:pPr>
                        <w:jc w:val="right"/>
                        <w:rPr>
                          <w:rFonts w:ascii="Gill Sans MT" w:hAnsi="Gill Sans MT"/>
                          <w:i/>
                          <w:color w:val="131E32"/>
                          <w:sz w:val="32"/>
                          <w:szCs w:val="64"/>
                        </w:rPr>
                      </w:pPr>
                    </w:p>
                    <w:p w14:paraId="44901667" w14:textId="268236A0" w:rsidR="00EE041A" w:rsidRDefault="00EE041A" w:rsidP="00EE041A">
                      <w:pPr>
                        <w:jc w:val="right"/>
                        <w:rPr>
                          <w:rFonts w:ascii="Gill Sans MT" w:hAnsi="Gill Sans MT"/>
                          <w:i/>
                          <w:color w:val="131E32"/>
                          <w:sz w:val="18"/>
                          <w:szCs w:val="32"/>
                        </w:rPr>
                      </w:pPr>
                      <w:r>
                        <w:rPr>
                          <w:rFonts w:ascii="Gill Sans MT" w:hAnsi="Gill Sans MT"/>
                          <w:i/>
                          <w:color w:val="131E32"/>
                          <w:sz w:val="32"/>
                          <w:szCs w:val="64"/>
                        </w:rPr>
                        <w:t xml:space="preserve">San Cristóbal de las Casas, Chiapas. </w:t>
                      </w:r>
                      <w:r>
                        <w:rPr>
                          <w:rFonts w:ascii="Gill Sans MT" w:hAnsi="Gill Sans MT"/>
                          <w:i/>
                          <w:color w:val="131E32"/>
                          <w:sz w:val="32"/>
                          <w:szCs w:val="64"/>
                        </w:rPr>
                        <w:t>05 de noviembre</w:t>
                      </w:r>
                      <w:r>
                        <w:rPr>
                          <w:rFonts w:ascii="Gill Sans MT" w:hAnsi="Gill Sans MT"/>
                          <w:i/>
                          <w:color w:val="131E32"/>
                          <w:sz w:val="32"/>
                          <w:szCs w:val="64"/>
                        </w:rPr>
                        <w:t xml:space="preserve"> del 2022</w:t>
                      </w:r>
                    </w:p>
                    <w:p w14:paraId="66B853FE" w14:textId="77777777" w:rsidR="00EE041A" w:rsidRDefault="00EE041A" w:rsidP="00EE041A">
                      <w:pPr>
                        <w:rPr>
                          <w:rFonts w:ascii="Gill Sans MT" w:hAnsi="Gill Sans MT"/>
                          <w:color w:val="2E74B5" w:themeColor="accent5" w:themeShade="BF"/>
                          <w:sz w:val="56"/>
                          <w:szCs w:val="64"/>
                        </w:rPr>
                      </w:pPr>
                    </w:p>
                    <w:p w14:paraId="487B2AAA" w14:textId="77777777" w:rsidR="00EE041A" w:rsidRDefault="00EE041A" w:rsidP="00EE041A">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Resumen</w:t>
      </w:r>
    </w:p>
    <w:p w14:paraId="7936AA4E" w14:textId="0C66C7E6" w:rsidR="00213F43" w:rsidRPr="00B56575" w:rsidRDefault="00B56575" w:rsidP="00EE041A">
      <w:pPr>
        <w:shd w:val="clear" w:color="auto" w:fill="FFFFFF"/>
        <w:spacing w:before="100" w:beforeAutospacing="1" w:after="100" w:afterAutospacing="1" w:line="360" w:lineRule="auto"/>
        <w:jc w:val="center"/>
        <w:rPr>
          <w:rFonts w:ascii="Arial" w:hAnsi="Arial" w:cs="Arial"/>
          <w:b/>
          <w:bCs/>
          <w:color w:val="231F20"/>
          <w:sz w:val="24"/>
          <w:szCs w:val="24"/>
        </w:rPr>
      </w:pPr>
      <w:bookmarkStart w:id="0" w:name="_Hlk121093981"/>
      <w:r w:rsidRPr="00B56575">
        <w:rPr>
          <w:rFonts w:ascii="Arial" w:hAnsi="Arial" w:cs="Arial"/>
          <w:b/>
          <w:bCs/>
          <w:color w:val="231F20"/>
          <w:sz w:val="24"/>
          <w:szCs w:val="24"/>
        </w:rPr>
        <w:lastRenderedPageBreak/>
        <w:t>La bioética y el Plan Nacional de Desarrollo de México</w:t>
      </w:r>
    </w:p>
    <w:bookmarkEnd w:id="0"/>
    <w:p w14:paraId="41307011"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Nos dice que la bioética inicia en México como un movimiento histórico, multidisciplinario, ubicado en el campo de la biomedicina y las ciencias humanísticas. Normalmente existe una acepción amplia que entiende a la bioética como el estudio moral sobre la vida, la muerte, la salud, el medio ambiente, etc. La ética es una disciplina filosófica, una rama de la filosofía, que reflexiona sobre un fenómeno humano al que llamamos moral. La ética como filosofía no inventa a la moral, no tiene como finalidad generar conocimiento que permita diseñar leyes o normas sociales; al contrario, aclara en qué consiste la moral, fundamenta las creencias y sus prácticas.</w:t>
      </w:r>
    </w:p>
    <w:p w14:paraId="7A480E38"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 xml:space="preserve">El día 2 de diciembre del año 2012 se firmó el Pacto por México; este documento estipula que el gobierno tiene el compromiso de impulsar todas aquellas iniciativas y reformas que medien acciones efectivas que mejoren el </w:t>
      </w:r>
      <w:proofErr w:type="spellStart"/>
      <w:r w:rsidRPr="00B56575">
        <w:rPr>
          <w:rFonts w:ascii="Arial" w:eastAsia="Times New Roman" w:hAnsi="Arial" w:cs="Arial"/>
          <w:color w:val="000000"/>
          <w:sz w:val="24"/>
          <w:szCs w:val="24"/>
          <w:lang w:eastAsia="es-MX"/>
        </w:rPr>
        <w:t>pais</w:t>
      </w:r>
      <w:proofErr w:type="spellEnd"/>
      <w:r w:rsidRPr="00B56575">
        <w:rPr>
          <w:rFonts w:ascii="Arial" w:eastAsia="Times New Roman" w:hAnsi="Arial" w:cs="Arial"/>
          <w:color w:val="000000"/>
          <w:sz w:val="24"/>
          <w:szCs w:val="24"/>
          <w:lang w:eastAsia="es-MX"/>
        </w:rPr>
        <w:t>, esto incluye el fortalecimiento de una sociedad de derechos y libertades donde se enfatiza en el derecho a la protección de la salud y la salvaguarda de la dignidad humana, aspectos que la bioética retoma y lleva a la práctica cotidiana.</w:t>
      </w:r>
    </w:p>
    <w:p w14:paraId="39567693"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Las líneas de acción que se proponen en este pacto dicen así:</w:t>
      </w:r>
    </w:p>
    <w:p w14:paraId="450FC589"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Consolidar la cultura bioética en México a partir del análisis laico, plural e incluyente de los dilemas bioéticos a través de la Comisión Nacional de Bioética (CONBIOÉTICA).</w:t>
      </w:r>
    </w:p>
    <w:p w14:paraId="0919F456"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Promover la consolidación de las comisiones estatales de bioética, los comités hospitalarios de bioética y los comités de ética en investigación, como medios garantes de la difusión de la cultura bioética, la aplicación de los principios bioéticos en el quehacer de la salud y en las ciencias de la vida, así como en la protección de los sujetos que participan en la investigación.</w:t>
      </w:r>
    </w:p>
    <w:p w14:paraId="43BF395F"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Impulsar la observancia de criterios de bioética de nivel mundial, posicionando a México como un referente internacional en la materia.</w:t>
      </w:r>
    </w:p>
    <w:p w14:paraId="1A08B8D9"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lastRenderedPageBreak/>
        <w:t>CONBIOÉTICA es una institución que tiene personal altamente preparado en el campo de la bioética, una biblioteca con un gran acervo y, sobre todo, tienen la disposición para ayudar a las personas y a las instituciones en todos los aspectos posibles.</w:t>
      </w:r>
    </w:p>
    <w:p w14:paraId="5BA80D4F"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Las universidades públicas y privadas (Universidad Nacional Autónoma de México, Universidad de Querétaro, Anáhuac, Panamericana, ITESM, etc.) cuentan con programas de posgrado que responden a la gran necesidad de formar gente en este campo.</w:t>
      </w:r>
    </w:p>
    <w:p w14:paraId="59137D8B"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Es un acuerdo entre los encargados de esta enseñanza que el estudio de la bioética debe de ser incluido en la síntesis curricular de todas las licenciaturas.</w:t>
      </w:r>
    </w:p>
    <w:p w14:paraId="5BC42246"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El uso de las nuevas tecnologías de información y comunicación (</w:t>
      </w:r>
      <w:proofErr w:type="spellStart"/>
      <w:r w:rsidRPr="00B56575">
        <w:rPr>
          <w:rFonts w:ascii="Arial" w:eastAsia="Times New Roman" w:hAnsi="Arial" w:cs="Arial"/>
          <w:color w:val="000000"/>
          <w:sz w:val="24"/>
          <w:szCs w:val="24"/>
          <w:lang w:eastAsia="es-MX"/>
        </w:rPr>
        <w:t>TICs</w:t>
      </w:r>
      <w:proofErr w:type="spellEnd"/>
      <w:r w:rsidRPr="00B56575">
        <w:rPr>
          <w:rFonts w:ascii="Arial" w:eastAsia="Times New Roman" w:hAnsi="Arial" w:cs="Arial"/>
          <w:color w:val="000000"/>
          <w:sz w:val="24"/>
          <w:szCs w:val="24"/>
          <w:lang w:eastAsia="es-MX"/>
        </w:rPr>
        <w:t xml:space="preserve">) nos permite adquirir conocimientos en el campo de la filosofía y la bioética con gran facilidad y sin la necesidad de necesitar una gran inversión económica (en la mayor parte de los </w:t>
      </w:r>
      <w:proofErr w:type="spellStart"/>
      <w:r w:rsidRPr="00B56575">
        <w:rPr>
          <w:rFonts w:ascii="Arial" w:eastAsia="Times New Roman" w:hAnsi="Arial" w:cs="Arial"/>
          <w:color w:val="000000"/>
          <w:sz w:val="24"/>
          <w:szCs w:val="24"/>
          <w:lang w:eastAsia="es-MX"/>
        </w:rPr>
        <w:t>Massive</w:t>
      </w:r>
      <w:proofErr w:type="spellEnd"/>
      <w:r w:rsidRPr="00B56575">
        <w:rPr>
          <w:rFonts w:ascii="Arial" w:eastAsia="Times New Roman" w:hAnsi="Arial" w:cs="Arial"/>
          <w:color w:val="000000"/>
          <w:sz w:val="24"/>
          <w:szCs w:val="24"/>
          <w:lang w:eastAsia="es-MX"/>
        </w:rPr>
        <w:t xml:space="preserve"> Open Online </w:t>
      </w:r>
      <w:proofErr w:type="spellStart"/>
      <w:r w:rsidRPr="00B56575">
        <w:rPr>
          <w:rFonts w:ascii="Arial" w:eastAsia="Times New Roman" w:hAnsi="Arial" w:cs="Arial"/>
          <w:color w:val="000000"/>
          <w:sz w:val="24"/>
          <w:szCs w:val="24"/>
          <w:lang w:eastAsia="es-MX"/>
        </w:rPr>
        <w:t>Course</w:t>
      </w:r>
      <w:proofErr w:type="spellEnd"/>
      <w:r w:rsidRPr="00B56575">
        <w:rPr>
          <w:rFonts w:ascii="Arial" w:eastAsia="Times New Roman" w:hAnsi="Arial" w:cs="Arial"/>
          <w:color w:val="000000"/>
          <w:sz w:val="24"/>
          <w:szCs w:val="24"/>
          <w:lang w:eastAsia="es-MX"/>
        </w:rPr>
        <w:t xml:space="preserve"> [MOOC]).</w:t>
      </w:r>
    </w:p>
    <w:p w14:paraId="0E63BD09"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Es importante educar al personal de las instituciones en derechos humanos y bioética con la finalidad de contar con los elementos que permitan poder responder a las exigencias de los tiempos actuales.</w:t>
      </w:r>
    </w:p>
    <w:p w14:paraId="2357C170"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Al ser una recomendación presente en el PND, las instituciones deberían fomentar y apoyar (en tiempo y económicamente) a los miembros de los comités de ética y bioética con la finalidad de reducir los conflictos hospitalarios y de investigación que se presentan de manera cotidiana.</w:t>
      </w:r>
    </w:p>
    <w:p w14:paraId="78A49DE1" w14:textId="77777777" w:rsidR="00B56575" w:rsidRP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 xml:space="preserve">México es un país plural y, por este motivo, el estudio y la enseñanza de la bioética es un proceso más complejo ya que debemos tener en cuenta el origen cultural, geográfico y las creencias de cada individuo. La comunidad científica en el campo de la medicina ha sido quizá la más interesada en el estudio y aprendizaje de la bioética y esto es probablemente consecuencia de que fueron la medicina clínica y la investigación biomédica las responsables de estudiar y reflexionar sobre la forma </w:t>
      </w:r>
      <w:r w:rsidRPr="00B56575">
        <w:rPr>
          <w:rFonts w:ascii="Arial" w:eastAsia="Times New Roman" w:hAnsi="Arial" w:cs="Arial"/>
          <w:color w:val="000000"/>
          <w:sz w:val="24"/>
          <w:szCs w:val="24"/>
          <w:lang w:eastAsia="es-MX"/>
        </w:rPr>
        <w:lastRenderedPageBreak/>
        <w:t>de tratar adecuadamente al enfermo, reconociendo su dignidad personal y comportándose de modo acorde.</w:t>
      </w:r>
    </w:p>
    <w:p w14:paraId="5E49C9C8" w14:textId="77777777" w:rsidR="00B56575" w:rsidRDefault="00B56575"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B56575">
        <w:rPr>
          <w:rFonts w:ascii="Arial" w:eastAsia="Times New Roman" w:hAnsi="Arial" w:cs="Arial"/>
          <w:color w:val="000000"/>
          <w:sz w:val="24"/>
          <w:szCs w:val="24"/>
          <w:lang w:eastAsia="es-MX"/>
        </w:rPr>
        <w:t>Es así que la enseñanza y el estudio de la bioética en México son algunos de los desafíos más importantes que enfrentamos en la actualidad</w:t>
      </w:r>
    </w:p>
    <w:p w14:paraId="25299251" w14:textId="77777777" w:rsidR="005740DB" w:rsidRDefault="005740DB"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6FA60CBE" w14:textId="75131186" w:rsidR="005740DB" w:rsidRDefault="005740DB"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Bibliografía:</w:t>
      </w:r>
    </w:p>
    <w:p w14:paraId="1B16451F" w14:textId="454BD2CB" w:rsidR="005740DB" w:rsidRPr="00B56575" w:rsidRDefault="005740DB" w:rsidP="00B5657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PDF - </w:t>
      </w:r>
      <w:r w:rsidRPr="005740DB">
        <w:rPr>
          <w:rFonts w:ascii="Arial" w:eastAsia="Times New Roman" w:hAnsi="Arial" w:cs="Arial"/>
          <w:color w:val="000000"/>
          <w:sz w:val="24"/>
          <w:szCs w:val="24"/>
          <w:lang w:eastAsia="es-MX"/>
        </w:rPr>
        <w:t>La bioética y el Plan Nacional de Desarrollo de México</w:t>
      </w:r>
    </w:p>
    <w:sectPr w:rsidR="005740DB" w:rsidRPr="00B565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33CB" w14:textId="77777777" w:rsidR="00EE041A" w:rsidRDefault="00EE041A" w:rsidP="00EE041A">
      <w:pPr>
        <w:spacing w:after="0" w:line="240" w:lineRule="auto"/>
      </w:pPr>
      <w:r>
        <w:separator/>
      </w:r>
    </w:p>
  </w:endnote>
  <w:endnote w:type="continuationSeparator" w:id="0">
    <w:p w14:paraId="023A021C" w14:textId="77777777" w:rsidR="00EE041A" w:rsidRDefault="00EE041A" w:rsidP="00EE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1709" w14:textId="77777777" w:rsidR="00EE041A" w:rsidRDefault="00EE041A" w:rsidP="00EE041A">
      <w:pPr>
        <w:spacing w:after="0" w:line="240" w:lineRule="auto"/>
      </w:pPr>
      <w:r>
        <w:separator/>
      </w:r>
    </w:p>
  </w:footnote>
  <w:footnote w:type="continuationSeparator" w:id="0">
    <w:p w14:paraId="1599CD07" w14:textId="77777777" w:rsidR="00EE041A" w:rsidRDefault="00EE041A" w:rsidP="00EE0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63"/>
    <w:rsid w:val="001828DA"/>
    <w:rsid w:val="003B119E"/>
    <w:rsid w:val="005740DB"/>
    <w:rsid w:val="00923C96"/>
    <w:rsid w:val="00B56575"/>
    <w:rsid w:val="00EE041A"/>
    <w:rsid w:val="00F86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DF8D"/>
  <w15:chartTrackingRefBased/>
  <w15:docId w15:val="{34831D2F-EAB7-4617-8ADA-0599767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6F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E04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41A"/>
  </w:style>
  <w:style w:type="paragraph" w:styleId="Piedepgina">
    <w:name w:val="footer"/>
    <w:basedOn w:val="Normal"/>
    <w:link w:val="PiedepginaCar"/>
    <w:uiPriority w:val="99"/>
    <w:unhideWhenUsed/>
    <w:rsid w:val="00EE04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2304">
      <w:bodyDiv w:val="1"/>
      <w:marLeft w:val="0"/>
      <w:marRight w:val="0"/>
      <w:marTop w:val="0"/>
      <w:marBottom w:val="0"/>
      <w:divBdr>
        <w:top w:val="none" w:sz="0" w:space="0" w:color="auto"/>
        <w:left w:val="none" w:sz="0" w:space="0" w:color="auto"/>
        <w:bottom w:val="none" w:sz="0" w:space="0" w:color="auto"/>
        <w:right w:val="none" w:sz="0" w:space="0" w:color="auto"/>
      </w:divBdr>
      <w:divsChild>
        <w:div w:id="127790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0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8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Encino</dc:creator>
  <cp:keywords/>
  <dc:description/>
  <cp:lastModifiedBy>Clara Encino</cp:lastModifiedBy>
  <cp:revision>3</cp:revision>
  <dcterms:created xsi:type="dcterms:W3CDTF">2022-12-05T06:24:00Z</dcterms:created>
  <dcterms:modified xsi:type="dcterms:W3CDTF">2022-12-10T05:53:00Z</dcterms:modified>
</cp:coreProperties>
</file>