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6A2" w:rsidRDefault="004F72F1" w:rsidP="004F72F1">
      <w:pPr>
        <w:jc w:val="center"/>
        <w:rPr>
          <w:sz w:val="24"/>
          <w:szCs w:val="24"/>
        </w:rPr>
      </w:pPr>
      <w:r>
        <w:rPr>
          <w:sz w:val="24"/>
          <w:szCs w:val="24"/>
        </w:rPr>
        <w:t xml:space="preserve">UNIVERSIDAD DEL SURESTE </w:t>
      </w:r>
    </w:p>
    <w:p w:rsidR="004F72F1" w:rsidRDefault="004F72F1" w:rsidP="004F72F1">
      <w:pPr>
        <w:jc w:val="center"/>
        <w:rPr>
          <w:sz w:val="24"/>
          <w:szCs w:val="24"/>
        </w:rPr>
      </w:pPr>
    </w:p>
    <w:p w:rsidR="004F72F1" w:rsidRDefault="004F72F1" w:rsidP="004F72F1">
      <w:pPr>
        <w:jc w:val="center"/>
        <w:rPr>
          <w:sz w:val="24"/>
          <w:szCs w:val="24"/>
        </w:rPr>
      </w:pPr>
    </w:p>
    <w:p w:rsidR="004F72F1" w:rsidRDefault="004F72F1" w:rsidP="004F72F1">
      <w:pPr>
        <w:jc w:val="center"/>
        <w:rPr>
          <w:sz w:val="24"/>
          <w:szCs w:val="24"/>
        </w:rPr>
      </w:pPr>
      <w:r>
        <w:rPr>
          <w:sz w:val="24"/>
          <w:szCs w:val="24"/>
        </w:rPr>
        <w:t xml:space="preserve">DAVDI ALBERTO VAZQUEZ GARCIA </w:t>
      </w:r>
    </w:p>
    <w:p w:rsidR="004F72F1" w:rsidRDefault="004F72F1" w:rsidP="004F72F1">
      <w:pPr>
        <w:jc w:val="center"/>
        <w:rPr>
          <w:sz w:val="24"/>
          <w:szCs w:val="24"/>
        </w:rPr>
      </w:pPr>
    </w:p>
    <w:p w:rsidR="004F72F1" w:rsidRDefault="004F72F1" w:rsidP="004F72F1">
      <w:pPr>
        <w:jc w:val="center"/>
        <w:rPr>
          <w:sz w:val="24"/>
          <w:szCs w:val="24"/>
        </w:rPr>
      </w:pPr>
    </w:p>
    <w:p w:rsidR="004F72F1" w:rsidRDefault="004F72F1" w:rsidP="004F72F1">
      <w:pPr>
        <w:jc w:val="center"/>
        <w:rPr>
          <w:sz w:val="24"/>
          <w:szCs w:val="24"/>
        </w:rPr>
      </w:pPr>
    </w:p>
    <w:p w:rsidR="004F72F1" w:rsidRDefault="004F72F1" w:rsidP="004F72F1">
      <w:pPr>
        <w:jc w:val="center"/>
        <w:rPr>
          <w:sz w:val="24"/>
          <w:szCs w:val="24"/>
        </w:rPr>
      </w:pPr>
    </w:p>
    <w:p w:rsidR="004F72F1" w:rsidRDefault="004F72F1" w:rsidP="004F72F1">
      <w:pPr>
        <w:jc w:val="center"/>
        <w:rPr>
          <w:sz w:val="24"/>
          <w:szCs w:val="24"/>
        </w:rPr>
      </w:pPr>
      <w:r>
        <w:rPr>
          <w:sz w:val="24"/>
          <w:szCs w:val="24"/>
        </w:rPr>
        <w:t xml:space="preserve">MEDICINA VETERIANRIA Y ZOOTECNIA </w:t>
      </w:r>
    </w:p>
    <w:p w:rsidR="004F72F1" w:rsidRDefault="004F72F1" w:rsidP="004F72F1">
      <w:pPr>
        <w:jc w:val="center"/>
        <w:rPr>
          <w:sz w:val="24"/>
          <w:szCs w:val="24"/>
        </w:rPr>
      </w:pPr>
    </w:p>
    <w:p w:rsidR="004F72F1" w:rsidRDefault="004F72F1" w:rsidP="004F72F1">
      <w:pPr>
        <w:jc w:val="center"/>
        <w:rPr>
          <w:sz w:val="24"/>
          <w:szCs w:val="24"/>
        </w:rPr>
      </w:pPr>
    </w:p>
    <w:p w:rsidR="004F72F1" w:rsidRDefault="004F72F1" w:rsidP="004F72F1">
      <w:pPr>
        <w:jc w:val="center"/>
        <w:rPr>
          <w:sz w:val="24"/>
          <w:szCs w:val="24"/>
        </w:rPr>
      </w:pPr>
    </w:p>
    <w:p w:rsidR="004F72F1" w:rsidRDefault="004F72F1" w:rsidP="004F72F1">
      <w:pPr>
        <w:jc w:val="center"/>
        <w:rPr>
          <w:sz w:val="24"/>
          <w:szCs w:val="24"/>
        </w:rPr>
      </w:pPr>
      <w:r>
        <w:rPr>
          <w:sz w:val="24"/>
          <w:szCs w:val="24"/>
        </w:rPr>
        <w:t xml:space="preserve">ACUACULTURA </w:t>
      </w:r>
    </w:p>
    <w:p w:rsidR="004F72F1" w:rsidRDefault="004F72F1" w:rsidP="004F72F1">
      <w:pPr>
        <w:jc w:val="center"/>
        <w:rPr>
          <w:sz w:val="24"/>
          <w:szCs w:val="24"/>
        </w:rPr>
      </w:pPr>
    </w:p>
    <w:p w:rsidR="004F72F1" w:rsidRDefault="004F72F1" w:rsidP="004F72F1">
      <w:pPr>
        <w:jc w:val="center"/>
        <w:rPr>
          <w:sz w:val="24"/>
          <w:szCs w:val="24"/>
        </w:rPr>
      </w:pPr>
    </w:p>
    <w:p w:rsidR="004F72F1" w:rsidRDefault="004F72F1" w:rsidP="004F72F1">
      <w:pPr>
        <w:jc w:val="center"/>
        <w:rPr>
          <w:sz w:val="24"/>
          <w:szCs w:val="24"/>
        </w:rPr>
      </w:pPr>
      <w:r>
        <w:rPr>
          <w:sz w:val="24"/>
          <w:szCs w:val="24"/>
        </w:rPr>
        <w:t xml:space="preserve">MVZ. SEDANO </w:t>
      </w:r>
    </w:p>
    <w:p w:rsidR="004F72F1" w:rsidRDefault="004F72F1" w:rsidP="004F72F1">
      <w:pPr>
        <w:jc w:val="center"/>
        <w:rPr>
          <w:sz w:val="24"/>
          <w:szCs w:val="24"/>
        </w:rPr>
      </w:pPr>
    </w:p>
    <w:p w:rsidR="004F72F1" w:rsidRDefault="004F72F1" w:rsidP="004F72F1">
      <w:pPr>
        <w:jc w:val="center"/>
        <w:rPr>
          <w:sz w:val="24"/>
          <w:szCs w:val="24"/>
        </w:rPr>
      </w:pPr>
    </w:p>
    <w:p w:rsidR="004F72F1" w:rsidRDefault="004F72F1" w:rsidP="004F72F1">
      <w:pPr>
        <w:jc w:val="center"/>
        <w:rPr>
          <w:sz w:val="24"/>
          <w:szCs w:val="24"/>
        </w:rPr>
      </w:pPr>
    </w:p>
    <w:p w:rsidR="004F72F1" w:rsidRDefault="004F72F1" w:rsidP="004F72F1">
      <w:pPr>
        <w:jc w:val="center"/>
        <w:rPr>
          <w:sz w:val="24"/>
          <w:szCs w:val="24"/>
        </w:rPr>
      </w:pPr>
    </w:p>
    <w:p w:rsidR="004F72F1" w:rsidRDefault="004F72F1" w:rsidP="004F72F1">
      <w:pPr>
        <w:jc w:val="center"/>
        <w:rPr>
          <w:sz w:val="24"/>
          <w:szCs w:val="24"/>
        </w:rPr>
      </w:pPr>
    </w:p>
    <w:p w:rsidR="004F72F1" w:rsidRDefault="004F72F1" w:rsidP="004F72F1">
      <w:pPr>
        <w:jc w:val="center"/>
        <w:rPr>
          <w:sz w:val="24"/>
          <w:szCs w:val="24"/>
        </w:rPr>
      </w:pPr>
    </w:p>
    <w:p w:rsidR="004F72F1" w:rsidRDefault="004F72F1" w:rsidP="004F72F1">
      <w:pPr>
        <w:jc w:val="center"/>
        <w:rPr>
          <w:sz w:val="24"/>
          <w:szCs w:val="24"/>
        </w:rPr>
      </w:pPr>
    </w:p>
    <w:p w:rsidR="004F72F1" w:rsidRDefault="004F72F1" w:rsidP="004F72F1">
      <w:pPr>
        <w:jc w:val="center"/>
        <w:rPr>
          <w:sz w:val="24"/>
          <w:szCs w:val="24"/>
        </w:rPr>
      </w:pPr>
    </w:p>
    <w:p w:rsidR="004F72F1" w:rsidRDefault="004F72F1" w:rsidP="004F72F1">
      <w:pPr>
        <w:jc w:val="center"/>
        <w:rPr>
          <w:sz w:val="24"/>
          <w:szCs w:val="24"/>
        </w:rPr>
      </w:pPr>
    </w:p>
    <w:p w:rsidR="004F72F1" w:rsidRDefault="004F72F1" w:rsidP="004F72F1">
      <w:pPr>
        <w:jc w:val="center"/>
        <w:rPr>
          <w:sz w:val="24"/>
          <w:szCs w:val="24"/>
        </w:rPr>
      </w:pPr>
    </w:p>
    <w:p w:rsidR="004F72F1" w:rsidRDefault="004F72F1" w:rsidP="004F72F1">
      <w:pPr>
        <w:jc w:val="center"/>
        <w:rPr>
          <w:sz w:val="24"/>
          <w:szCs w:val="24"/>
        </w:rPr>
      </w:pPr>
      <w:r>
        <w:rPr>
          <w:sz w:val="24"/>
          <w:szCs w:val="24"/>
        </w:rPr>
        <w:t>09/07/2022</w:t>
      </w:r>
    </w:p>
    <w:p w:rsidR="004F72F1" w:rsidRPr="004F72F1" w:rsidRDefault="004F72F1" w:rsidP="004F72F1">
      <w:pPr>
        <w:jc w:val="center"/>
        <w:rPr>
          <w:sz w:val="24"/>
          <w:szCs w:val="24"/>
        </w:rPr>
      </w:pPr>
      <w:r>
        <w:rPr>
          <w:noProof/>
          <w:sz w:val="24"/>
          <w:szCs w:val="24"/>
        </w:rPr>
        <w:lastRenderedPageBreak/>
        <mc:AlternateContent>
          <mc:Choice Requires="wps">
            <w:drawing>
              <wp:anchor distT="0" distB="0" distL="114300" distR="114300" simplePos="0" relativeHeight="251666432" behindDoc="0" locked="0" layoutInCell="1" allowOverlap="1" wp14:anchorId="3C6DD1B2" wp14:editId="5C1279DF">
                <wp:simplePos x="0" y="0"/>
                <wp:positionH relativeFrom="column">
                  <wp:posOffset>24765</wp:posOffset>
                </wp:positionH>
                <wp:positionV relativeFrom="paragraph">
                  <wp:posOffset>5939155</wp:posOffset>
                </wp:positionV>
                <wp:extent cx="6400800" cy="2571750"/>
                <wp:effectExtent l="0" t="0" r="19050" b="19050"/>
                <wp:wrapNone/>
                <wp:docPr id="5" name="Rectángulo: esquinas redondeadas 5"/>
                <wp:cNvGraphicFramePr/>
                <a:graphic xmlns:a="http://schemas.openxmlformats.org/drawingml/2006/main">
                  <a:graphicData uri="http://schemas.microsoft.com/office/word/2010/wordprocessingShape">
                    <wps:wsp>
                      <wps:cNvSpPr/>
                      <wps:spPr>
                        <a:xfrm>
                          <a:off x="0" y="0"/>
                          <a:ext cx="6400800" cy="2571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F72F1" w:rsidRPr="004F72F1" w:rsidRDefault="004F72F1" w:rsidP="004F72F1">
                            <w:pPr>
                              <w:shd w:val="clear" w:color="auto" w:fill="FFFFFF"/>
                              <w:spacing w:line="240" w:lineRule="auto"/>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 xml:space="preserve">Tanque de cemento. Tecnología </w:t>
                            </w:r>
                            <w:proofErr w:type="spellStart"/>
                            <w:r w:rsidRPr="004F72F1">
                              <w:rPr>
                                <w:rFonts w:ascii="Lato" w:eastAsia="Times New Roman" w:hAnsi="Lato" w:cs="Times New Roman"/>
                                <w:color w:val="555555"/>
                                <w:sz w:val="24"/>
                                <w:szCs w:val="24"/>
                                <w:lang w:eastAsia="es-MX"/>
                              </w:rPr>
                              <w:t>biofloc</w:t>
                            </w:r>
                            <w:proofErr w:type="spellEnd"/>
                            <w:r w:rsidRPr="004F72F1">
                              <w:rPr>
                                <w:rFonts w:ascii="Lato" w:eastAsia="Times New Roman" w:hAnsi="Lato" w:cs="Times New Roman"/>
                                <w:color w:val="555555"/>
                                <w:sz w:val="24"/>
                                <w:szCs w:val="24"/>
                                <w:lang w:eastAsia="es-MX"/>
                              </w:rPr>
                              <w:t xml:space="preserve">. Imagen de </w:t>
                            </w:r>
                            <w:proofErr w:type="spellStart"/>
                            <w:r w:rsidRPr="004F72F1">
                              <w:rPr>
                                <w:rFonts w:ascii="Lato" w:eastAsia="Times New Roman" w:hAnsi="Lato" w:cs="Times New Roman"/>
                                <w:color w:val="555555"/>
                                <w:sz w:val="24"/>
                                <w:szCs w:val="24"/>
                                <w:lang w:eastAsia="es-MX"/>
                              </w:rPr>
                              <w:t>Bioaquafloc</w:t>
                            </w:r>
                            <w:proofErr w:type="spellEnd"/>
                            <w:r w:rsidRPr="004F72F1">
                              <w:rPr>
                                <w:rFonts w:ascii="Lato" w:eastAsia="Times New Roman" w:hAnsi="Lato" w:cs="Times New Roman"/>
                                <w:color w:val="555555"/>
                                <w:sz w:val="24"/>
                                <w:szCs w:val="24"/>
                                <w:lang w:eastAsia="es-MX"/>
                              </w:rPr>
                              <w:t xml:space="preserve"> (C), todos los derechos reservados.</w:t>
                            </w:r>
                          </w:p>
                          <w:p w:rsidR="004F72F1" w:rsidRPr="004F72F1" w:rsidRDefault="004F72F1" w:rsidP="004F72F1">
                            <w:pPr>
                              <w:shd w:val="clear" w:color="auto" w:fill="FFFFFF"/>
                              <w:spacing w:before="100" w:beforeAutospacing="1" w:after="100" w:afterAutospacing="1" w:line="240" w:lineRule="auto"/>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Este tipo de tanques es muy adecuado para la acuicultura simbiótica puesto que aíslan de agentes nocivos y permiten un buen control de los parámetros del agua. Sin embargo, se trata de estructuras costosas para su construcción. Otro aspecto a tener en cuenta es su naturaleza no móvil. Es decir, se trata de estaques que no pueden moverse ni modificar su forma, tal como si puede hacerse con los tanques de malla electrosoldada y geomembrana. Las fugas y roturas en tuberías son difíciles de reparar puesto que en muchas ocasiones se debe romper las paredes y suelo.</w:t>
                            </w:r>
                          </w:p>
                          <w:p w:rsidR="004F72F1" w:rsidRDefault="004F72F1" w:rsidP="004F72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DD1B2" id="Rectángulo: esquinas redondeadas 5" o:spid="_x0000_s1026" style="position:absolute;left:0;text-align:left;margin-left:1.95pt;margin-top:467.65pt;width:7in;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JDkgIAAGIFAAAOAAAAZHJzL2Uyb0RvYy54bWysVEtu2zAQ3RfoHQjuG8mGnY8ROTASpCgQ&#10;JEGSImuaIi0BFIcd0pbc2/QsvViHlKwESdBFUS/oGc3/8Q3PL7rGsJ1CX4Mt+OQo50xZCWVtNwX/&#10;/nT95ZQzH4QthQGrCr5Xnl8sP386b91CTaECUypklMT6ResKXoXgFlnmZaUa4Y/AKUtGDdiIQCpu&#10;shJFS9kbk03z/DhrAUuHIJX39PWqN/Jlyq+1kuFOa68CMwWn3kI6MZ3reGbLc7HYoHBVLYc2xD90&#10;0YjaUtEx1ZUIgm2xfpeqqSWCBx2OJDQZaF1LlWagaSb5m2keK+FUmoXA8W6Eyf+/tPJ2d4+sLgs+&#10;58yKhq7ogUD7/ctutgYWTPkf29oKz1CVYEslSpLnEbbW+QVFP7p7HDRPYsSg09jEf5qOdQnq/Qi1&#10;6gKT9PF4luenOd2IJNt0fjI5mafLyF7CHfrwVUHDolBwhK0tY28JZ7G78YHqkv/Bj5TYU99FksLe&#10;qNiIsQ9K05BUd5qiE73UpUG2E0QMIaWyYdKbKlGq/vM8p18clYqMEUlLCWNmXRsz5h4SROq+z92n&#10;GfxjqErsHIPzvzXWB48RqTLYMAY3tQX8KIGhqYbKvf8BpB6aiFLo1h25RHEN5Z7YgNCviXfyuibs&#10;b4QP9wJpL+i+aNfDHR3aQFtwGCTOKsCfH32P/kRXsnLW0p4VnBglUHFmvlki8tlkNouLmZTZ/GRK&#10;Cr62rF9b7La5BLqxCb0qTiYx+gdzEDVC80xPwipWJZOwkmoXXAY8KJeh3396VKRarZIbLaMT4cY+&#10;OhmTR4AjrZ66Z4FuIGAg7t7CYSfF4g0Fe98YaWG1DaDrxM8XXAfoaZETh4ZHJ74Ur/Xk9fI0Lv8A&#10;AAD//wMAUEsDBBQABgAIAAAAIQBwi+mZ3gAAAAsBAAAPAAAAZHJzL2Rvd25yZXYueG1sTI8xT8Mw&#10;EIV3JP6DdUhs1AmmqA1xqkLViYnA0s2JjzgQ25Httubfc51gu7v39O579SbbiZ0wxNE7CeWiAIau&#10;93p0g4SP9/3dClhMymk1eYcSfjDCprm+qlWl/dm94alNA6MQFyslwaQ0V5zH3qBVceFndKR9+mBV&#10;ojUMXAd1pnA78fuieORWjY4+GDXji8H+uz1aCVaLvPtS2wPuV+3zYZlfd8F0Ut7e5O0TsIQ5/Znh&#10;gk/o0BBT549ORzZJEGsySliLpQB20YuypFNHk3goBPCm5v87NL8AAAD//wMAUEsBAi0AFAAGAAgA&#10;AAAhALaDOJL+AAAA4QEAABMAAAAAAAAAAAAAAAAAAAAAAFtDb250ZW50X1R5cGVzXS54bWxQSwEC&#10;LQAUAAYACAAAACEAOP0h/9YAAACUAQAACwAAAAAAAAAAAAAAAAAvAQAAX3JlbHMvLnJlbHNQSwEC&#10;LQAUAAYACAAAACEAIL6CQ5ICAABiBQAADgAAAAAAAAAAAAAAAAAuAgAAZHJzL2Uyb0RvYy54bWxQ&#10;SwECLQAUAAYACAAAACEAcIvpmd4AAAALAQAADwAAAAAAAAAAAAAAAADsBAAAZHJzL2Rvd25yZXYu&#10;eG1sUEsFBgAAAAAEAAQA8wAAAPcFAAAAAA==&#10;" fillcolor="#4472c4 [3204]" strokecolor="#1f3763 [1604]" strokeweight="1pt">
                <v:stroke joinstyle="miter"/>
                <v:textbox>
                  <w:txbxContent>
                    <w:p w:rsidR="004F72F1" w:rsidRPr="004F72F1" w:rsidRDefault="004F72F1" w:rsidP="004F72F1">
                      <w:pPr>
                        <w:shd w:val="clear" w:color="auto" w:fill="FFFFFF"/>
                        <w:spacing w:line="240" w:lineRule="auto"/>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 xml:space="preserve">Tanque de cemento. Tecnología </w:t>
                      </w:r>
                      <w:proofErr w:type="spellStart"/>
                      <w:r w:rsidRPr="004F72F1">
                        <w:rPr>
                          <w:rFonts w:ascii="Lato" w:eastAsia="Times New Roman" w:hAnsi="Lato" w:cs="Times New Roman"/>
                          <w:color w:val="555555"/>
                          <w:sz w:val="24"/>
                          <w:szCs w:val="24"/>
                          <w:lang w:eastAsia="es-MX"/>
                        </w:rPr>
                        <w:t>biofloc</w:t>
                      </w:r>
                      <w:proofErr w:type="spellEnd"/>
                      <w:r w:rsidRPr="004F72F1">
                        <w:rPr>
                          <w:rFonts w:ascii="Lato" w:eastAsia="Times New Roman" w:hAnsi="Lato" w:cs="Times New Roman"/>
                          <w:color w:val="555555"/>
                          <w:sz w:val="24"/>
                          <w:szCs w:val="24"/>
                          <w:lang w:eastAsia="es-MX"/>
                        </w:rPr>
                        <w:t xml:space="preserve">. Imagen de </w:t>
                      </w:r>
                      <w:proofErr w:type="spellStart"/>
                      <w:r w:rsidRPr="004F72F1">
                        <w:rPr>
                          <w:rFonts w:ascii="Lato" w:eastAsia="Times New Roman" w:hAnsi="Lato" w:cs="Times New Roman"/>
                          <w:color w:val="555555"/>
                          <w:sz w:val="24"/>
                          <w:szCs w:val="24"/>
                          <w:lang w:eastAsia="es-MX"/>
                        </w:rPr>
                        <w:t>Bioaquafloc</w:t>
                      </w:r>
                      <w:proofErr w:type="spellEnd"/>
                      <w:r w:rsidRPr="004F72F1">
                        <w:rPr>
                          <w:rFonts w:ascii="Lato" w:eastAsia="Times New Roman" w:hAnsi="Lato" w:cs="Times New Roman"/>
                          <w:color w:val="555555"/>
                          <w:sz w:val="24"/>
                          <w:szCs w:val="24"/>
                          <w:lang w:eastAsia="es-MX"/>
                        </w:rPr>
                        <w:t xml:space="preserve"> (C), todos los derechos reservados.</w:t>
                      </w:r>
                    </w:p>
                    <w:p w:rsidR="004F72F1" w:rsidRPr="004F72F1" w:rsidRDefault="004F72F1" w:rsidP="004F72F1">
                      <w:pPr>
                        <w:shd w:val="clear" w:color="auto" w:fill="FFFFFF"/>
                        <w:spacing w:before="100" w:beforeAutospacing="1" w:after="100" w:afterAutospacing="1" w:line="240" w:lineRule="auto"/>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Este tipo de tanques es muy adecuado para la acuicultura simbiótica puesto que aíslan de agentes nocivos y permiten un buen control de los parámetros del agua. Sin embargo, se trata de estructuras costosas para su construcción. Otro aspecto a tener en cuenta es su naturaleza no móvil. Es decir, se trata de estaques que no pueden moverse ni modificar su forma, tal como si puede hacerse con los tanques de malla electrosoldada y geomembrana. Las fugas y roturas en tuberías son difíciles de reparar puesto que en muchas ocasiones se debe romper las paredes y suelo.</w:t>
                      </w:r>
                    </w:p>
                    <w:p w:rsidR="004F72F1" w:rsidRDefault="004F72F1" w:rsidP="004F72F1">
                      <w:pPr>
                        <w:jc w:val="center"/>
                      </w:pPr>
                    </w:p>
                  </w:txbxContent>
                </v:textbox>
              </v:roundrect>
            </w:pict>
          </mc:Fallback>
        </mc:AlternateContent>
      </w:r>
      <w:r>
        <w:rPr>
          <w:noProof/>
          <w:sz w:val="24"/>
          <w:szCs w:val="24"/>
        </w:rPr>
        <mc:AlternateContent>
          <mc:Choice Requires="wps">
            <w:drawing>
              <wp:anchor distT="0" distB="0" distL="114300" distR="114300" simplePos="0" relativeHeight="251664384" behindDoc="0" locked="0" layoutInCell="1" allowOverlap="1" wp14:anchorId="6ADA819F" wp14:editId="5BABA2A7">
                <wp:simplePos x="0" y="0"/>
                <wp:positionH relativeFrom="column">
                  <wp:posOffset>24765</wp:posOffset>
                </wp:positionH>
                <wp:positionV relativeFrom="paragraph">
                  <wp:posOffset>3005455</wp:posOffset>
                </wp:positionV>
                <wp:extent cx="5581650" cy="2724150"/>
                <wp:effectExtent l="0" t="0" r="19050" b="19050"/>
                <wp:wrapNone/>
                <wp:docPr id="4" name="Rectángulo: esquinas redondeadas 4"/>
                <wp:cNvGraphicFramePr/>
                <a:graphic xmlns:a="http://schemas.openxmlformats.org/drawingml/2006/main">
                  <a:graphicData uri="http://schemas.microsoft.com/office/word/2010/wordprocessingShape">
                    <wps:wsp>
                      <wps:cNvSpPr/>
                      <wps:spPr>
                        <a:xfrm>
                          <a:off x="0" y="0"/>
                          <a:ext cx="5581650" cy="2724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F72F1" w:rsidRDefault="004F72F1" w:rsidP="004F72F1">
                            <w:pPr>
                              <w:jc w:val="center"/>
                              <w:rPr>
                                <w:rFonts w:ascii="Lato" w:hAnsi="Lato"/>
                                <w:color w:val="555555"/>
                                <w:shd w:val="clear" w:color="auto" w:fill="FFFFFF"/>
                              </w:rPr>
                            </w:pPr>
                            <w:r>
                              <w:rPr>
                                <w:rFonts w:ascii="Lato" w:hAnsi="Lato"/>
                                <w:color w:val="555555"/>
                                <w:shd w:val="clear" w:color="auto" w:fill="FFFFFF"/>
                              </w:rPr>
                              <w:t>La geomembrana puede ubicarse recubriendo un tanque de tierra o bien recubriendo un estanque sobre el nivel del suelo con una valla metálica electrosoldada. Este tipo de tanques son los más recomendables por varias razones</w:t>
                            </w:r>
                          </w:p>
                          <w:p w:rsidR="004F72F1" w:rsidRPr="004F72F1" w:rsidRDefault="004F72F1" w:rsidP="004F72F1">
                            <w:pPr>
                              <w:numPr>
                                <w:ilvl w:val="0"/>
                                <w:numId w:val="2"/>
                              </w:numPr>
                              <w:shd w:val="clear" w:color="auto" w:fill="FFFFFF"/>
                              <w:spacing w:after="0" w:line="240" w:lineRule="auto"/>
                              <w:ind w:left="0"/>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La geomembrana aísla el cultivo de todos aquellos agentes nocivos provenientes del suelo tanto </w:t>
                            </w:r>
                            <w:hyperlink r:id="rId5" w:tgtFrame="_blank" w:history="1">
                              <w:r w:rsidRPr="004F72F1">
                                <w:rPr>
                                  <w:rFonts w:ascii="Lato" w:eastAsia="Times New Roman" w:hAnsi="Lato" w:cs="Times New Roman"/>
                                  <w:color w:val="0000FF"/>
                                  <w:sz w:val="24"/>
                                  <w:szCs w:val="24"/>
                                  <w:u w:val="single"/>
                                  <w:lang w:eastAsia="es-MX"/>
                                </w:rPr>
                                <w:t>físicos</w:t>
                              </w:r>
                            </w:hyperlink>
                            <w:r w:rsidRPr="004F72F1">
                              <w:rPr>
                                <w:rFonts w:ascii="Lato" w:eastAsia="Times New Roman" w:hAnsi="Lato" w:cs="Times New Roman"/>
                                <w:color w:val="555555"/>
                                <w:sz w:val="24"/>
                                <w:szCs w:val="24"/>
                                <w:lang w:eastAsia="es-MX"/>
                              </w:rPr>
                              <w:t>, </w:t>
                            </w:r>
                            <w:hyperlink r:id="rId6" w:tgtFrame="_blank" w:history="1">
                              <w:r w:rsidRPr="004F72F1">
                                <w:rPr>
                                  <w:rFonts w:ascii="Lato" w:eastAsia="Times New Roman" w:hAnsi="Lato" w:cs="Times New Roman"/>
                                  <w:color w:val="0000FF"/>
                                  <w:sz w:val="24"/>
                                  <w:szCs w:val="24"/>
                                  <w:u w:val="single"/>
                                  <w:lang w:eastAsia="es-MX"/>
                                </w:rPr>
                                <w:t>químicos</w:t>
                              </w:r>
                            </w:hyperlink>
                            <w:r w:rsidRPr="004F72F1">
                              <w:rPr>
                                <w:rFonts w:ascii="Lato" w:eastAsia="Times New Roman" w:hAnsi="Lato" w:cs="Times New Roman"/>
                                <w:color w:val="555555"/>
                                <w:sz w:val="24"/>
                                <w:szCs w:val="24"/>
                                <w:lang w:eastAsia="es-MX"/>
                              </w:rPr>
                              <w:t> como biológicos (sales, metales pesados, ácidos, pesticidas y herbicidas, virus, bacterias y huevos de otros peces y crustáceos que se alimenten de nuestro animal de cultivo).</w:t>
                            </w:r>
                          </w:p>
                          <w:p w:rsidR="004F72F1" w:rsidRPr="004F72F1" w:rsidRDefault="004F72F1" w:rsidP="004F72F1">
                            <w:pPr>
                              <w:numPr>
                                <w:ilvl w:val="0"/>
                                <w:numId w:val="2"/>
                              </w:numPr>
                              <w:shd w:val="clear" w:color="auto" w:fill="FFFFFF"/>
                              <w:spacing w:after="0" w:line="240" w:lineRule="auto"/>
                              <w:ind w:left="0"/>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Por otra parte, en la </w:t>
                            </w:r>
                            <w:hyperlink r:id="rId7" w:tgtFrame="_blank" w:history="1">
                              <w:r w:rsidRPr="004F72F1">
                                <w:rPr>
                                  <w:rFonts w:ascii="Lato" w:eastAsia="Times New Roman" w:hAnsi="Lato" w:cs="Times New Roman"/>
                                  <w:color w:val="0000FF"/>
                                  <w:sz w:val="24"/>
                                  <w:szCs w:val="24"/>
                                  <w:u w:val="single"/>
                                  <w:lang w:eastAsia="es-MX"/>
                                </w:rPr>
                                <w:t xml:space="preserve">tecnología </w:t>
                              </w:r>
                              <w:proofErr w:type="spellStart"/>
                              <w:r w:rsidRPr="004F72F1">
                                <w:rPr>
                                  <w:rFonts w:ascii="Lato" w:eastAsia="Times New Roman" w:hAnsi="Lato" w:cs="Times New Roman"/>
                                  <w:color w:val="0000FF"/>
                                  <w:sz w:val="24"/>
                                  <w:szCs w:val="24"/>
                                  <w:u w:val="single"/>
                                  <w:lang w:eastAsia="es-MX"/>
                                </w:rPr>
                                <w:t>biofloc</w:t>
                              </w:r>
                              <w:proofErr w:type="spellEnd"/>
                            </w:hyperlink>
                            <w:r w:rsidRPr="004F72F1">
                              <w:rPr>
                                <w:rFonts w:ascii="Lato" w:eastAsia="Times New Roman" w:hAnsi="Lato" w:cs="Times New Roman"/>
                                <w:color w:val="555555"/>
                                <w:sz w:val="24"/>
                                <w:szCs w:val="24"/>
                                <w:lang w:eastAsia="es-MX"/>
                              </w:rPr>
                              <w:t xml:space="preserve">, evita la </w:t>
                            </w:r>
                            <w:proofErr w:type="spellStart"/>
                            <w:r w:rsidRPr="004F72F1">
                              <w:rPr>
                                <w:rFonts w:ascii="Lato" w:eastAsia="Times New Roman" w:hAnsi="Lato" w:cs="Times New Roman"/>
                                <w:color w:val="555555"/>
                                <w:sz w:val="24"/>
                                <w:szCs w:val="24"/>
                                <w:lang w:eastAsia="es-MX"/>
                              </w:rPr>
                              <w:t>resuspensión</w:t>
                            </w:r>
                            <w:proofErr w:type="spellEnd"/>
                            <w:r w:rsidRPr="004F72F1">
                              <w:rPr>
                                <w:rFonts w:ascii="Lato" w:eastAsia="Times New Roman" w:hAnsi="Lato" w:cs="Times New Roman"/>
                                <w:color w:val="555555"/>
                                <w:sz w:val="24"/>
                                <w:szCs w:val="24"/>
                                <w:lang w:eastAsia="es-MX"/>
                              </w:rPr>
                              <w:t xml:space="preserve"> de fango y limo fino en la columna de agua.  </w:t>
                            </w:r>
                          </w:p>
                          <w:p w:rsidR="004F72F1" w:rsidRPr="004F72F1" w:rsidRDefault="004F72F1" w:rsidP="004F72F1">
                            <w:pPr>
                              <w:numPr>
                                <w:ilvl w:val="0"/>
                                <w:numId w:val="2"/>
                              </w:numPr>
                              <w:shd w:val="clear" w:color="auto" w:fill="FFFFFF"/>
                              <w:spacing w:after="120" w:line="240" w:lineRule="auto"/>
                              <w:ind w:left="0"/>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Si bien el costo de los “</w:t>
                            </w:r>
                            <w:proofErr w:type="spellStart"/>
                            <w:r w:rsidRPr="004F72F1">
                              <w:rPr>
                                <w:rFonts w:ascii="Lato" w:eastAsia="Times New Roman" w:hAnsi="Lato" w:cs="Times New Roman"/>
                                <w:color w:val="555555"/>
                                <w:sz w:val="24"/>
                                <w:szCs w:val="24"/>
                                <w:lang w:eastAsia="es-MX"/>
                              </w:rPr>
                              <w:t>liners</w:t>
                            </w:r>
                            <w:proofErr w:type="spellEnd"/>
                            <w:r w:rsidRPr="004F72F1">
                              <w:rPr>
                                <w:rFonts w:ascii="Lato" w:eastAsia="Times New Roman" w:hAnsi="Lato" w:cs="Times New Roman"/>
                                <w:color w:val="555555"/>
                                <w:sz w:val="24"/>
                                <w:szCs w:val="24"/>
                                <w:lang w:eastAsia="es-MX"/>
                              </w:rPr>
                              <w:t>” o geomembranas plásticas en acuicultura es elevado, puede resultar incluso menor que los trabajos de desmonte y movimiento de tierras para la construcción de tanques de tierra. El costo de las vallas electrosoldadas que generan la estructura del tanque es bajo.</w:t>
                            </w:r>
                          </w:p>
                          <w:p w:rsidR="004F72F1" w:rsidRDefault="004F72F1" w:rsidP="004F72F1">
                            <w:pPr>
                              <w:jc w:val="center"/>
                              <w:rPr>
                                <w:rFonts w:ascii="Lato" w:hAnsi="Lato"/>
                                <w:color w:val="555555"/>
                                <w:shd w:val="clear" w:color="auto" w:fill="FFFFFF"/>
                              </w:rPr>
                            </w:pPr>
                          </w:p>
                          <w:p w:rsidR="004F72F1" w:rsidRDefault="004F72F1" w:rsidP="004F72F1">
                            <w:pPr>
                              <w:jc w:val="center"/>
                              <w:rPr>
                                <w:rFonts w:ascii="Lato" w:hAnsi="Lato"/>
                                <w:color w:val="555555"/>
                                <w:shd w:val="clear" w:color="auto" w:fill="FFFFFF"/>
                              </w:rPr>
                            </w:pPr>
                          </w:p>
                          <w:p w:rsidR="004F72F1" w:rsidRDefault="004F72F1" w:rsidP="004F72F1">
                            <w:pPr>
                              <w:jc w:val="center"/>
                              <w:rPr>
                                <w:rFonts w:ascii="Lato" w:hAnsi="Lato"/>
                                <w:color w:val="555555"/>
                                <w:shd w:val="clear" w:color="auto" w:fill="FFFFFF"/>
                              </w:rPr>
                            </w:pPr>
                          </w:p>
                          <w:p w:rsidR="004F72F1" w:rsidRDefault="004F72F1" w:rsidP="004F72F1">
                            <w:pPr>
                              <w:jc w:val="center"/>
                            </w:pPr>
                            <w:r>
                              <w:rPr>
                                <w:rFonts w:ascii="Lato" w:hAnsi="Lato"/>
                                <w:color w:val="555555"/>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DA819F" id="Rectángulo: esquinas redondeadas 4" o:spid="_x0000_s1027" style="position:absolute;left:0;text-align:left;margin-left:1.95pt;margin-top:236.65pt;width:439.5pt;height:21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fhlAIAAGkFAAAOAAAAZHJzL2Uyb0RvYy54bWysVM1u2zAMvg/YOwi6r06CpD9GnSJo0WFA&#10;0RZth54VWYoNyKJGKbGzt9mz7MVGyY5btMUOw3JwSJH8RFIfeX7RNYbtFPoabMGnRxPOlJVQ1nZT&#10;8O9P119OOfNB2FIYsKrge+X5xfLzp/PW5WoGFZhSISMQ6/PWFbwKweVZ5mWlGuGPwClLRg3YiEAq&#10;brISRUvojclmk8lx1gKWDkEq7+n0qjfyZcLXWslwp7VXgZmCU24hfTF91/GbLc9FvkHhqloOaYh/&#10;yKIRtaVLR6grEQTbYv0OqqklggcdjiQ0GWhdS5VqoGqmkzfVPFbCqVQLNce7sU3+/8HK2909sros&#10;+JwzKxp6ogdq2u9fdrM1kDPlf2xrKzxDVYItlShJnse2tc7nFP3o7nHQPImxB53GJv5TdaxLrd6P&#10;rVZdYJIOF4vT6fGCXkSSbXYym09JIZzsJdyhD18VNCwKBUfY2jLmlvosdjc+9P4HPwqOOfVZJCns&#10;jYqJGPugNBVJ985SdKKXujTIdoKIIaRUNkx7UyVK1R8vJvQbkhojUooJMCLr2pgRewCI1H2P3ec6&#10;+MdQldg5Bk/+llgfPEakm8GGMbipLeBHAIaqGm7u/Q9N6lsTuxS6dZcIkDzjyRrKPZECoZ8W7+R1&#10;TU9wI3y4F0jjQc9GIx/u6KMNtAWHQeKsAvz50Xn0J9aSlbOWxq3gRCyBijPzzRKfz6bzeZzPpMwX&#10;JzNS8LVl/dpit80l0MNNabk4mcToH8xB1AjNM22GVbyVTMJKurvgMuBBuQz9GqDdItVqldxoJp0I&#10;N/bRyQge+xzZ9dQ9C3QDDwNR+BYOoynyN0zsfWOkhdU2gK4TTV/6OrwAzXOi0rB74sJ4rSevlw25&#10;/AMAAP//AwBQSwMEFAAGAAgAAAAhAE6b62reAAAACQEAAA8AAABkcnMvZG93bnJldi54bWxMj81O&#10;wzAQhO9IvIO1SNyoQ8xPmsapClVPnBq49ObE2zgQryPbbcPbY05wnJ3RzLfVerYjO6MPgyMJ94sM&#10;GFLn9EC9hI/33V0BLERFWo2OUMI3BljX11eVKrW70B7PTexZKqFQKgkmxqnkPHQGrQoLNyEl7+i8&#10;VTFJ33Pt1SWV25HnWfbErRooLRg14avB7qs5WQlWi3n7qTYH3BXNy+Fxftt600p5ezNvVsAizvEv&#10;DL/4CR3qxNS6E+nARglimYISHp6FAJb8osjTpZWwzHIBvK74/w/qHwAAAP//AwBQSwECLQAUAAYA&#10;CAAAACEAtoM4kv4AAADhAQAAEwAAAAAAAAAAAAAAAAAAAAAAW0NvbnRlbnRfVHlwZXNdLnhtbFBL&#10;AQItABQABgAIAAAAIQA4/SH/1gAAAJQBAAALAAAAAAAAAAAAAAAAAC8BAABfcmVscy8ucmVsc1BL&#10;AQItABQABgAIAAAAIQD6wBfhlAIAAGkFAAAOAAAAAAAAAAAAAAAAAC4CAABkcnMvZTJvRG9jLnht&#10;bFBLAQItABQABgAIAAAAIQBOm+tq3gAAAAkBAAAPAAAAAAAAAAAAAAAAAO4EAABkcnMvZG93bnJl&#10;di54bWxQSwUGAAAAAAQABADzAAAA+QUAAAAA&#10;" fillcolor="#4472c4 [3204]" strokecolor="#1f3763 [1604]" strokeweight="1pt">
                <v:stroke joinstyle="miter"/>
                <v:textbox>
                  <w:txbxContent>
                    <w:p w:rsidR="004F72F1" w:rsidRDefault="004F72F1" w:rsidP="004F72F1">
                      <w:pPr>
                        <w:jc w:val="center"/>
                        <w:rPr>
                          <w:rFonts w:ascii="Lato" w:hAnsi="Lato"/>
                          <w:color w:val="555555"/>
                          <w:shd w:val="clear" w:color="auto" w:fill="FFFFFF"/>
                        </w:rPr>
                      </w:pPr>
                      <w:r>
                        <w:rPr>
                          <w:rFonts w:ascii="Lato" w:hAnsi="Lato"/>
                          <w:color w:val="555555"/>
                          <w:shd w:val="clear" w:color="auto" w:fill="FFFFFF"/>
                        </w:rPr>
                        <w:t>La geomembrana puede ubicarse recubriendo un tanque de tierra o bien recubriendo un estanque sobre el nivel del suelo con una valla metálica electrosoldada. Este tipo de tanques son los más recomendables por varias razones</w:t>
                      </w:r>
                    </w:p>
                    <w:p w:rsidR="004F72F1" w:rsidRPr="004F72F1" w:rsidRDefault="004F72F1" w:rsidP="004F72F1">
                      <w:pPr>
                        <w:numPr>
                          <w:ilvl w:val="0"/>
                          <w:numId w:val="2"/>
                        </w:numPr>
                        <w:shd w:val="clear" w:color="auto" w:fill="FFFFFF"/>
                        <w:spacing w:after="0" w:line="240" w:lineRule="auto"/>
                        <w:ind w:left="0"/>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La geomembrana aísla el cultivo de todos aquellos agentes nocivos provenientes del suelo tanto </w:t>
                      </w:r>
                      <w:hyperlink r:id="rId8" w:tgtFrame="_blank" w:history="1">
                        <w:r w:rsidRPr="004F72F1">
                          <w:rPr>
                            <w:rFonts w:ascii="Lato" w:eastAsia="Times New Roman" w:hAnsi="Lato" w:cs="Times New Roman"/>
                            <w:color w:val="0000FF"/>
                            <w:sz w:val="24"/>
                            <w:szCs w:val="24"/>
                            <w:u w:val="single"/>
                            <w:lang w:eastAsia="es-MX"/>
                          </w:rPr>
                          <w:t>físicos</w:t>
                        </w:r>
                      </w:hyperlink>
                      <w:r w:rsidRPr="004F72F1">
                        <w:rPr>
                          <w:rFonts w:ascii="Lato" w:eastAsia="Times New Roman" w:hAnsi="Lato" w:cs="Times New Roman"/>
                          <w:color w:val="555555"/>
                          <w:sz w:val="24"/>
                          <w:szCs w:val="24"/>
                          <w:lang w:eastAsia="es-MX"/>
                        </w:rPr>
                        <w:t>, </w:t>
                      </w:r>
                      <w:hyperlink r:id="rId9" w:tgtFrame="_blank" w:history="1">
                        <w:r w:rsidRPr="004F72F1">
                          <w:rPr>
                            <w:rFonts w:ascii="Lato" w:eastAsia="Times New Roman" w:hAnsi="Lato" w:cs="Times New Roman"/>
                            <w:color w:val="0000FF"/>
                            <w:sz w:val="24"/>
                            <w:szCs w:val="24"/>
                            <w:u w:val="single"/>
                            <w:lang w:eastAsia="es-MX"/>
                          </w:rPr>
                          <w:t>químicos</w:t>
                        </w:r>
                      </w:hyperlink>
                      <w:r w:rsidRPr="004F72F1">
                        <w:rPr>
                          <w:rFonts w:ascii="Lato" w:eastAsia="Times New Roman" w:hAnsi="Lato" w:cs="Times New Roman"/>
                          <w:color w:val="555555"/>
                          <w:sz w:val="24"/>
                          <w:szCs w:val="24"/>
                          <w:lang w:eastAsia="es-MX"/>
                        </w:rPr>
                        <w:t> como biológicos (sales, metales pesados, ácidos, pesticidas y herbicidas, virus, bacterias y huevos de otros peces y crustáceos que se alimenten de nuestro animal de cultivo).</w:t>
                      </w:r>
                    </w:p>
                    <w:p w:rsidR="004F72F1" w:rsidRPr="004F72F1" w:rsidRDefault="004F72F1" w:rsidP="004F72F1">
                      <w:pPr>
                        <w:numPr>
                          <w:ilvl w:val="0"/>
                          <w:numId w:val="2"/>
                        </w:numPr>
                        <w:shd w:val="clear" w:color="auto" w:fill="FFFFFF"/>
                        <w:spacing w:after="0" w:line="240" w:lineRule="auto"/>
                        <w:ind w:left="0"/>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Por otra parte, en la </w:t>
                      </w:r>
                      <w:hyperlink r:id="rId10" w:tgtFrame="_blank" w:history="1">
                        <w:r w:rsidRPr="004F72F1">
                          <w:rPr>
                            <w:rFonts w:ascii="Lato" w:eastAsia="Times New Roman" w:hAnsi="Lato" w:cs="Times New Roman"/>
                            <w:color w:val="0000FF"/>
                            <w:sz w:val="24"/>
                            <w:szCs w:val="24"/>
                            <w:u w:val="single"/>
                            <w:lang w:eastAsia="es-MX"/>
                          </w:rPr>
                          <w:t xml:space="preserve">tecnología </w:t>
                        </w:r>
                        <w:proofErr w:type="spellStart"/>
                        <w:r w:rsidRPr="004F72F1">
                          <w:rPr>
                            <w:rFonts w:ascii="Lato" w:eastAsia="Times New Roman" w:hAnsi="Lato" w:cs="Times New Roman"/>
                            <w:color w:val="0000FF"/>
                            <w:sz w:val="24"/>
                            <w:szCs w:val="24"/>
                            <w:u w:val="single"/>
                            <w:lang w:eastAsia="es-MX"/>
                          </w:rPr>
                          <w:t>biofloc</w:t>
                        </w:r>
                        <w:proofErr w:type="spellEnd"/>
                      </w:hyperlink>
                      <w:r w:rsidRPr="004F72F1">
                        <w:rPr>
                          <w:rFonts w:ascii="Lato" w:eastAsia="Times New Roman" w:hAnsi="Lato" w:cs="Times New Roman"/>
                          <w:color w:val="555555"/>
                          <w:sz w:val="24"/>
                          <w:szCs w:val="24"/>
                          <w:lang w:eastAsia="es-MX"/>
                        </w:rPr>
                        <w:t xml:space="preserve">, evita la </w:t>
                      </w:r>
                      <w:proofErr w:type="spellStart"/>
                      <w:r w:rsidRPr="004F72F1">
                        <w:rPr>
                          <w:rFonts w:ascii="Lato" w:eastAsia="Times New Roman" w:hAnsi="Lato" w:cs="Times New Roman"/>
                          <w:color w:val="555555"/>
                          <w:sz w:val="24"/>
                          <w:szCs w:val="24"/>
                          <w:lang w:eastAsia="es-MX"/>
                        </w:rPr>
                        <w:t>resuspensión</w:t>
                      </w:r>
                      <w:proofErr w:type="spellEnd"/>
                      <w:r w:rsidRPr="004F72F1">
                        <w:rPr>
                          <w:rFonts w:ascii="Lato" w:eastAsia="Times New Roman" w:hAnsi="Lato" w:cs="Times New Roman"/>
                          <w:color w:val="555555"/>
                          <w:sz w:val="24"/>
                          <w:szCs w:val="24"/>
                          <w:lang w:eastAsia="es-MX"/>
                        </w:rPr>
                        <w:t xml:space="preserve"> de fango y limo fino en la columna de agua.  </w:t>
                      </w:r>
                    </w:p>
                    <w:p w:rsidR="004F72F1" w:rsidRPr="004F72F1" w:rsidRDefault="004F72F1" w:rsidP="004F72F1">
                      <w:pPr>
                        <w:numPr>
                          <w:ilvl w:val="0"/>
                          <w:numId w:val="2"/>
                        </w:numPr>
                        <w:shd w:val="clear" w:color="auto" w:fill="FFFFFF"/>
                        <w:spacing w:after="120" w:line="240" w:lineRule="auto"/>
                        <w:ind w:left="0"/>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Si bien el costo de los “</w:t>
                      </w:r>
                      <w:proofErr w:type="spellStart"/>
                      <w:r w:rsidRPr="004F72F1">
                        <w:rPr>
                          <w:rFonts w:ascii="Lato" w:eastAsia="Times New Roman" w:hAnsi="Lato" w:cs="Times New Roman"/>
                          <w:color w:val="555555"/>
                          <w:sz w:val="24"/>
                          <w:szCs w:val="24"/>
                          <w:lang w:eastAsia="es-MX"/>
                        </w:rPr>
                        <w:t>liners</w:t>
                      </w:r>
                      <w:proofErr w:type="spellEnd"/>
                      <w:r w:rsidRPr="004F72F1">
                        <w:rPr>
                          <w:rFonts w:ascii="Lato" w:eastAsia="Times New Roman" w:hAnsi="Lato" w:cs="Times New Roman"/>
                          <w:color w:val="555555"/>
                          <w:sz w:val="24"/>
                          <w:szCs w:val="24"/>
                          <w:lang w:eastAsia="es-MX"/>
                        </w:rPr>
                        <w:t>” o geomembranas plásticas en acuicultura es elevado, puede resultar incluso menor que los trabajos de desmonte y movimiento de tierras para la construcción de tanques de tierra. El costo de las vallas electrosoldadas que generan la estructura del tanque es bajo.</w:t>
                      </w:r>
                    </w:p>
                    <w:p w:rsidR="004F72F1" w:rsidRDefault="004F72F1" w:rsidP="004F72F1">
                      <w:pPr>
                        <w:jc w:val="center"/>
                        <w:rPr>
                          <w:rFonts w:ascii="Lato" w:hAnsi="Lato"/>
                          <w:color w:val="555555"/>
                          <w:shd w:val="clear" w:color="auto" w:fill="FFFFFF"/>
                        </w:rPr>
                      </w:pPr>
                    </w:p>
                    <w:p w:rsidR="004F72F1" w:rsidRDefault="004F72F1" w:rsidP="004F72F1">
                      <w:pPr>
                        <w:jc w:val="center"/>
                        <w:rPr>
                          <w:rFonts w:ascii="Lato" w:hAnsi="Lato"/>
                          <w:color w:val="555555"/>
                          <w:shd w:val="clear" w:color="auto" w:fill="FFFFFF"/>
                        </w:rPr>
                      </w:pPr>
                    </w:p>
                    <w:p w:rsidR="004F72F1" w:rsidRDefault="004F72F1" w:rsidP="004F72F1">
                      <w:pPr>
                        <w:jc w:val="center"/>
                        <w:rPr>
                          <w:rFonts w:ascii="Lato" w:hAnsi="Lato"/>
                          <w:color w:val="555555"/>
                          <w:shd w:val="clear" w:color="auto" w:fill="FFFFFF"/>
                        </w:rPr>
                      </w:pPr>
                    </w:p>
                    <w:p w:rsidR="004F72F1" w:rsidRDefault="004F72F1" w:rsidP="004F72F1">
                      <w:pPr>
                        <w:jc w:val="center"/>
                      </w:pPr>
                      <w:r>
                        <w:rPr>
                          <w:rFonts w:ascii="Lato" w:hAnsi="Lato"/>
                          <w:color w:val="555555"/>
                          <w:shd w:val="clear" w:color="auto" w:fill="FFFFFF"/>
                        </w:rPr>
                        <w:t>.</w:t>
                      </w:r>
                    </w:p>
                  </w:txbxContent>
                </v:textbox>
              </v:roundrect>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-842645</wp:posOffset>
                </wp:positionV>
                <wp:extent cx="6419850" cy="3733800"/>
                <wp:effectExtent l="0" t="0" r="19050" b="19050"/>
                <wp:wrapNone/>
                <wp:docPr id="2" name="Rectángulo: esquinas redondeadas 2"/>
                <wp:cNvGraphicFramePr/>
                <a:graphic xmlns:a="http://schemas.openxmlformats.org/drawingml/2006/main">
                  <a:graphicData uri="http://schemas.microsoft.com/office/word/2010/wordprocessingShape">
                    <wps:wsp>
                      <wps:cNvSpPr/>
                      <wps:spPr>
                        <a:xfrm>
                          <a:off x="0" y="0"/>
                          <a:ext cx="6419850" cy="3733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F72F1" w:rsidRPr="004F72F1" w:rsidRDefault="004F72F1" w:rsidP="004F72F1">
                            <w:pPr>
                              <w:numPr>
                                <w:ilvl w:val="0"/>
                                <w:numId w:val="1"/>
                              </w:numPr>
                              <w:shd w:val="clear" w:color="auto" w:fill="FFFFFF"/>
                              <w:spacing w:after="120" w:line="240" w:lineRule="auto"/>
                              <w:ind w:left="0"/>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Los tanques en tierra tienen un contacto directo agua-suelo, promoviendo el paso de substancias potencialmente nocivas al agua tal como la disolución de sales de sulfuro, y nitrógeno, metales pesados, detergentes, pesticidas, herbicidas etcétera.</w:t>
                            </w:r>
                          </w:p>
                          <w:p w:rsidR="004F72F1" w:rsidRPr="004F72F1" w:rsidRDefault="004F72F1" w:rsidP="004F72F1">
                            <w:pPr>
                              <w:numPr>
                                <w:ilvl w:val="0"/>
                                <w:numId w:val="1"/>
                              </w:numPr>
                              <w:shd w:val="clear" w:color="auto" w:fill="FFFFFF"/>
                              <w:spacing w:after="120" w:line="240" w:lineRule="auto"/>
                              <w:ind w:left="0"/>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Por otro lado, es importante e</w:t>
                            </w:r>
                            <w:bookmarkStart w:id="0" w:name="_GoBack"/>
                            <w:r w:rsidRPr="004F72F1">
                              <w:rPr>
                                <w:rFonts w:ascii="Lato" w:eastAsia="Times New Roman" w:hAnsi="Lato" w:cs="Times New Roman"/>
                                <w:color w:val="555555"/>
                                <w:sz w:val="24"/>
                                <w:szCs w:val="24"/>
                                <w:lang w:eastAsia="es-MX"/>
                              </w:rPr>
                              <w:t>l efecto nocivo que virus y bacterias presentes en el subsuelo pueden tener sobre nuestro cultivo.</w:t>
                            </w:r>
                          </w:p>
                          <w:p w:rsidR="004F72F1" w:rsidRPr="004F72F1" w:rsidRDefault="004F72F1" w:rsidP="004F72F1">
                            <w:pPr>
                              <w:numPr>
                                <w:ilvl w:val="0"/>
                                <w:numId w:val="1"/>
                              </w:numPr>
                              <w:shd w:val="clear" w:color="auto" w:fill="FFFFFF"/>
                              <w:spacing w:after="120" w:line="240" w:lineRule="auto"/>
                              <w:ind w:left="0"/>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Asimismo, es muy importante el impacto que tiene larvas y huevos de animales acuáticos autóctonos sobre nuestro cultivo si el tanque es de tierra.</w:t>
                            </w:r>
                          </w:p>
                          <w:p w:rsidR="004F72F1" w:rsidRPr="004F72F1" w:rsidRDefault="004F72F1" w:rsidP="004F72F1">
                            <w:pPr>
                              <w:numPr>
                                <w:ilvl w:val="0"/>
                                <w:numId w:val="1"/>
                              </w:numPr>
                              <w:shd w:val="clear" w:color="auto" w:fill="FFFFFF"/>
                              <w:spacing w:after="120" w:line="240" w:lineRule="auto"/>
                              <w:ind w:left="0"/>
                              <w:rPr>
                                <w:rFonts w:ascii="Lato" w:eastAsia="Times New Roman" w:hAnsi="Lato" w:cs="Times New Roman"/>
                                <w:color w:val="555555"/>
                                <w:sz w:val="24"/>
                                <w:szCs w:val="24"/>
                                <w:lang w:eastAsia="es-MX"/>
                              </w:rPr>
                            </w:pPr>
                          </w:p>
                          <w:p w:rsidR="004F72F1" w:rsidRPr="004F72F1" w:rsidRDefault="004F72F1" w:rsidP="004F72F1">
                            <w:pPr>
                              <w:numPr>
                                <w:ilvl w:val="0"/>
                                <w:numId w:val="1"/>
                              </w:numPr>
                              <w:shd w:val="clear" w:color="auto" w:fill="FFFFFF"/>
                              <w:spacing w:after="120" w:line="240" w:lineRule="auto"/>
                              <w:ind w:left="0"/>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 xml:space="preserve">Existen ciertos crustáceos que entierran los huevos a más de 80 cm de profundidad. Estos eclosionan cuando se llena el estaque con agua y pasan al agua devorando la </w:t>
                            </w:r>
                            <w:proofErr w:type="spellStart"/>
                            <w:r w:rsidRPr="004F72F1">
                              <w:rPr>
                                <w:rFonts w:ascii="Lato" w:eastAsia="Times New Roman" w:hAnsi="Lato" w:cs="Times New Roman"/>
                                <w:color w:val="555555"/>
                                <w:sz w:val="24"/>
                                <w:szCs w:val="24"/>
                                <w:lang w:eastAsia="es-MX"/>
                              </w:rPr>
                              <w:t>postlarva</w:t>
                            </w:r>
                            <w:proofErr w:type="spellEnd"/>
                            <w:r w:rsidRPr="004F72F1">
                              <w:rPr>
                                <w:rFonts w:ascii="Lato" w:eastAsia="Times New Roman" w:hAnsi="Lato" w:cs="Times New Roman"/>
                                <w:color w:val="555555"/>
                                <w:sz w:val="24"/>
                                <w:szCs w:val="24"/>
                                <w:lang w:eastAsia="es-MX"/>
                              </w:rPr>
                              <w:t xml:space="preserve"> de camarón o alevines de nuestro cultivo de peces.</w:t>
                            </w:r>
                          </w:p>
                          <w:p w:rsidR="004F72F1" w:rsidRPr="004F72F1" w:rsidRDefault="004F72F1" w:rsidP="004F72F1">
                            <w:pPr>
                              <w:numPr>
                                <w:ilvl w:val="0"/>
                                <w:numId w:val="1"/>
                              </w:numPr>
                              <w:shd w:val="clear" w:color="auto" w:fill="FFFFFF"/>
                              <w:spacing w:after="120" w:line="240" w:lineRule="auto"/>
                              <w:ind w:left="0"/>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 xml:space="preserve">La experiencia en granjas de todo el mundo indica </w:t>
                            </w:r>
                            <w:proofErr w:type="gramStart"/>
                            <w:r w:rsidRPr="004F72F1">
                              <w:rPr>
                                <w:rFonts w:ascii="Lato" w:eastAsia="Times New Roman" w:hAnsi="Lato" w:cs="Times New Roman"/>
                                <w:color w:val="555555"/>
                                <w:sz w:val="24"/>
                                <w:szCs w:val="24"/>
                                <w:lang w:eastAsia="es-MX"/>
                              </w:rPr>
                              <w:t>que</w:t>
                            </w:r>
                            <w:proofErr w:type="gramEnd"/>
                            <w:r w:rsidRPr="004F72F1">
                              <w:rPr>
                                <w:rFonts w:ascii="Lato" w:eastAsia="Times New Roman" w:hAnsi="Lato" w:cs="Times New Roman"/>
                                <w:color w:val="555555"/>
                                <w:sz w:val="24"/>
                                <w:szCs w:val="24"/>
                                <w:lang w:eastAsia="es-MX"/>
                              </w:rPr>
                              <w:t xml:space="preserve"> si bien los tanques de tierra son los más baratos debido a que costo es bastante bajo, presentan infinidad de problemas biotecnológicos.</w:t>
                            </w:r>
                          </w:p>
                          <w:bookmarkEnd w:id="0"/>
                          <w:p w:rsidR="004F72F1" w:rsidRDefault="004F72F1" w:rsidP="004F72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2" o:spid="_x0000_s1028" style="position:absolute;left:0;text-align:left;margin-left:0;margin-top:-66.35pt;width:505.5pt;height:29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VlgIAAGkFAAAOAAAAZHJzL2Uyb0RvYy54bWysVM1u2zAMvg/YOwi6r3bS9C+oUwQtOgwo&#10;2qLt0LMiS7EBWdQoJXb2NnuWvdgo2XGLtthhWA4OKf6TH3l+0TWGbRX6GmzBJwc5Z8pKKGu7Lvj3&#10;p+svp5z5IGwpDFhV8J3y/GLx+dN56+ZqChWYUiEjJ9bPW1fwKgQ3zzIvK9UIfwBOWRJqwEYEYnGd&#10;lSha8t6YbJrnx1kLWDoEqbyn16teyBfJv9ZKhjutvQrMFJxyC+mL6buK32xxLuZrFK6q5ZCG+Ics&#10;GlFbCjq6uhJBsA3W71w1tUTwoMOBhCYDrWupUg1UzSR/U81jJZxKtVBzvBvb5P+fW3m7vUdWlwWf&#10;cmZFQyN6oKb9/mXXGwNzpvyPTW2FZ6hKsKUSJdHT2LbW+TlZP7p7HDhPZOxBp7GJ/1Qd61Krd2Or&#10;VReYpMfj2eTs9IgmIkl2eHJ4eJqnYWQv5g59+KqgYZEoOMLGljG31GexvfGB4pL+Xo+YmFOfRaLC&#10;zqiYiLEPSlORFHearBO81KVBthUEDCGlsmHSiypRqv75KKdfLJWCjBaJSw6jZ10bM/oeHETovvfd&#10;uxn0o6lK6ByN878l1huPFiky2DAaN7UF/MiBoaqGyL3+vkl9a2KXQrfqBgCQZnxZQbkjUCD02+Kd&#10;vK5pBDfCh3uBtB40Nlr5cEcfbaAtOAwUZxXgz4/eoz6hlqSctbRuBSdgCVScmW+W8Hw2mc3ifiZm&#10;dnQyJQZfS1avJXbTXAINbkLHxclERv1g9qRGaJ7pMixjVBIJKyl2wWXAPXMZ+jNAt0Wq5TKp0U46&#10;EW7so5PReexzRNdT9yzQDTgMBOFb2K+mmL9BYq8bLS0sNwF0nWD60tdhArTPCUrD7YkH4zWftF4u&#10;5OIPAAAA//8DAFBLAwQUAAYACAAAACEAK+zyMd4AAAAKAQAADwAAAGRycy9kb3ducmV2LnhtbEyP&#10;wU7DMBBE70j8g7VI3FonDYEqZFMVqp44Ebj05sRLHIjtyHZb8/e4J3qcndXMm3oT9cRO5PxoDUK+&#10;zICR6a0czYDw+bFfrIH5IIwUkzWE8EseNs3tTS0qac/mnU5tGFgKMb4SCCqEueLc94q08Es7k0ne&#10;l3VahCTdwKUT5xSuJ77KskeuxWhSgxIzvSrqf9qjRtCyiLtvsT3Qft2+HMr4tnOqQ7y/i9tnYIFi&#10;+H+GC35ChyYxdfZopGcTQhoSEBZ5sXoCdvGzPE+3DuGhLAvgTc2vJzR/AAAA//8DAFBLAQItABQA&#10;BgAIAAAAIQC2gziS/gAAAOEBAAATAAAAAAAAAAAAAAAAAAAAAABbQ29udGVudF9UeXBlc10ueG1s&#10;UEsBAi0AFAAGAAgAAAAhADj9If/WAAAAlAEAAAsAAAAAAAAAAAAAAAAALwEAAF9yZWxzLy5yZWxz&#10;UEsBAi0AFAAGAAgAAAAhAMP+gBWWAgAAaQUAAA4AAAAAAAAAAAAAAAAALgIAAGRycy9lMm9Eb2Mu&#10;eG1sUEsBAi0AFAAGAAgAAAAhACvs8jHeAAAACgEAAA8AAAAAAAAAAAAAAAAA8AQAAGRycy9kb3du&#10;cmV2LnhtbFBLBQYAAAAABAAEAPMAAAD7BQAAAAA=&#10;" fillcolor="#4472c4 [3204]" strokecolor="#1f3763 [1604]" strokeweight="1pt">
                <v:stroke joinstyle="miter"/>
                <v:textbox>
                  <w:txbxContent>
                    <w:p w:rsidR="004F72F1" w:rsidRPr="004F72F1" w:rsidRDefault="004F72F1" w:rsidP="004F72F1">
                      <w:pPr>
                        <w:numPr>
                          <w:ilvl w:val="0"/>
                          <w:numId w:val="1"/>
                        </w:numPr>
                        <w:shd w:val="clear" w:color="auto" w:fill="FFFFFF"/>
                        <w:spacing w:after="120" w:line="240" w:lineRule="auto"/>
                        <w:ind w:left="0"/>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Los tanques en tierra tienen un contacto directo agua-suelo, promoviendo el paso de substancias potencialmente nocivas al agua tal como la disolución de sales de sulfuro, y nitrógeno, metales pesados, detergentes, pesticidas, herbicidas etcétera.</w:t>
                      </w:r>
                    </w:p>
                    <w:p w:rsidR="004F72F1" w:rsidRPr="004F72F1" w:rsidRDefault="004F72F1" w:rsidP="004F72F1">
                      <w:pPr>
                        <w:numPr>
                          <w:ilvl w:val="0"/>
                          <w:numId w:val="1"/>
                        </w:numPr>
                        <w:shd w:val="clear" w:color="auto" w:fill="FFFFFF"/>
                        <w:spacing w:after="120" w:line="240" w:lineRule="auto"/>
                        <w:ind w:left="0"/>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Por otro lado, es importante e</w:t>
                      </w:r>
                      <w:bookmarkStart w:id="1" w:name="_GoBack"/>
                      <w:r w:rsidRPr="004F72F1">
                        <w:rPr>
                          <w:rFonts w:ascii="Lato" w:eastAsia="Times New Roman" w:hAnsi="Lato" w:cs="Times New Roman"/>
                          <w:color w:val="555555"/>
                          <w:sz w:val="24"/>
                          <w:szCs w:val="24"/>
                          <w:lang w:eastAsia="es-MX"/>
                        </w:rPr>
                        <w:t>l efecto nocivo que virus y bacterias presentes en el subsuelo pueden tener sobre nuestro cultivo.</w:t>
                      </w:r>
                    </w:p>
                    <w:p w:rsidR="004F72F1" w:rsidRPr="004F72F1" w:rsidRDefault="004F72F1" w:rsidP="004F72F1">
                      <w:pPr>
                        <w:numPr>
                          <w:ilvl w:val="0"/>
                          <w:numId w:val="1"/>
                        </w:numPr>
                        <w:shd w:val="clear" w:color="auto" w:fill="FFFFFF"/>
                        <w:spacing w:after="120" w:line="240" w:lineRule="auto"/>
                        <w:ind w:left="0"/>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Asimismo, es muy importante el impacto que tiene larvas y huevos de animales acuáticos autóctonos sobre nuestro cultivo si el tanque es de tierra.</w:t>
                      </w:r>
                    </w:p>
                    <w:p w:rsidR="004F72F1" w:rsidRPr="004F72F1" w:rsidRDefault="004F72F1" w:rsidP="004F72F1">
                      <w:pPr>
                        <w:numPr>
                          <w:ilvl w:val="0"/>
                          <w:numId w:val="1"/>
                        </w:numPr>
                        <w:shd w:val="clear" w:color="auto" w:fill="FFFFFF"/>
                        <w:spacing w:after="120" w:line="240" w:lineRule="auto"/>
                        <w:ind w:left="0"/>
                        <w:rPr>
                          <w:rFonts w:ascii="Lato" w:eastAsia="Times New Roman" w:hAnsi="Lato" w:cs="Times New Roman"/>
                          <w:color w:val="555555"/>
                          <w:sz w:val="24"/>
                          <w:szCs w:val="24"/>
                          <w:lang w:eastAsia="es-MX"/>
                        </w:rPr>
                      </w:pPr>
                    </w:p>
                    <w:p w:rsidR="004F72F1" w:rsidRPr="004F72F1" w:rsidRDefault="004F72F1" w:rsidP="004F72F1">
                      <w:pPr>
                        <w:numPr>
                          <w:ilvl w:val="0"/>
                          <w:numId w:val="1"/>
                        </w:numPr>
                        <w:shd w:val="clear" w:color="auto" w:fill="FFFFFF"/>
                        <w:spacing w:after="120" w:line="240" w:lineRule="auto"/>
                        <w:ind w:left="0"/>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 xml:space="preserve">Existen ciertos crustáceos que entierran los huevos a más de 80 cm de profundidad. Estos eclosionan cuando se llena el estaque con agua y pasan al agua devorando la </w:t>
                      </w:r>
                      <w:proofErr w:type="spellStart"/>
                      <w:r w:rsidRPr="004F72F1">
                        <w:rPr>
                          <w:rFonts w:ascii="Lato" w:eastAsia="Times New Roman" w:hAnsi="Lato" w:cs="Times New Roman"/>
                          <w:color w:val="555555"/>
                          <w:sz w:val="24"/>
                          <w:szCs w:val="24"/>
                          <w:lang w:eastAsia="es-MX"/>
                        </w:rPr>
                        <w:t>postlarva</w:t>
                      </w:r>
                      <w:proofErr w:type="spellEnd"/>
                      <w:r w:rsidRPr="004F72F1">
                        <w:rPr>
                          <w:rFonts w:ascii="Lato" w:eastAsia="Times New Roman" w:hAnsi="Lato" w:cs="Times New Roman"/>
                          <w:color w:val="555555"/>
                          <w:sz w:val="24"/>
                          <w:szCs w:val="24"/>
                          <w:lang w:eastAsia="es-MX"/>
                        </w:rPr>
                        <w:t xml:space="preserve"> de camarón o alevines de nuestro cultivo de peces.</w:t>
                      </w:r>
                    </w:p>
                    <w:p w:rsidR="004F72F1" w:rsidRPr="004F72F1" w:rsidRDefault="004F72F1" w:rsidP="004F72F1">
                      <w:pPr>
                        <w:numPr>
                          <w:ilvl w:val="0"/>
                          <w:numId w:val="1"/>
                        </w:numPr>
                        <w:shd w:val="clear" w:color="auto" w:fill="FFFFFF"/>
                        <w:spacing w:after="120" w:line="240" w:lineRule="auto"/>
                        <w:ind w:left="0"/>
                        <w:rPr>
                          <w:rFonts w:ascii="Lato" w:eastAsia="Times New Roman" w:hAnsi="Lato" w:cs="Times New Roman"/>
                          <w:color w:val="555555"/>
                          <w:sz w:val="24"/>
                          <w:szCs w:val="24"/>
                          <w:lang w:eastAsia="es-MX"/>
                        </w:rPr>
                      </w:pPr>
                      <w:r w:rsidRPr="004F72F1">
                        <w:rPr>
                          <w:rFonts w:ascii="Lato" w:eastAsia="Times New Roman" w:hAnsi="Lato" w:cs="Times New Roman"/>
                          <w:color w:val="555555"/>
                          <w:sz w:val="24"/>
                          <w:szCs w:val="24"/>
                          <w:lang w:eastAsia="es-MX"/>
                        </w:rPr>
                        <w:t xml:space="preserve">La experiencia en granjas de todo el mundo indica </w:t>
                      </w:r>
                      <w:proofErr w:type="gramStart"/>
                      <w:r w:rsidRPr="004F72F1">
                        <w:rPr>
                          <w:rFonts w:ascii="Lato" w:eastAsia="Times New Roman" w:hAnsi="Lato" w:cs="Times New Roman"/>
                          <w:color w:val="555555"/>
                          <w:sz w:val="24"/>
                          <w:szCs w:val="24"/>
                          <w:lang w:eastAsia="es-MX"/>
                        </w:rPr>
                        <w:t>que</w:t>
                      </w:r>
                      <w:proofErr w:type="gramEnd"/>
                      <w:r w:rsidRPr="004F72F1">
                        <w:rPr>
                          <w:rFonts w:ascii="Lato" w:eastAsia="Times New Roman" w:hAnsi="Lato" w:cs="Times New Roman"/>
                          <w:color w:val="555555"/>
                          <w:sz w:val="24"/>
                          <w:szCs w:val="24"/>
                          <w:lang w:eastAsia="es-MX"/>
                        </w:rPr>
                        <w:t xml:space="preserve"> si bien los tanques de tierra son los más baratos debido a que costo es bastante bajo, presentan infinidad de problemas biotecnológicos.</w:t>
                      </w:r>
                    </w:p>
                    <w:bookmarkEnd w:id="1"/>
                    <w:p w:rsidR="004F72F1" w:rsidRDefault="004F72F1" w:rsidP="004F72F1">
                      <w:pPr>
                        <w:jc w:val="center"/>
                      </w:pPr>
                    </w:p>
                  </w:txbxContent>
                </v:textbox>
                <w10:wrap anchorx="margin"/>
              </v:roundrect>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margin">
                  <wp:posOffset>-756285</wp:posOffset>
                </wp:positionH>
                <wp:positionV relativeFrom="paragraph">
                  <wp:posOffset>-4445</wp:posOffset>
                </wp:positionV>
                <wp:extent cx="1485900" cy="8648700"/>
                <wp:effectExtent l="38100" t="0" r="19050" b="19050"/>
                <wp:wrapNone/>
                <wp:docPr id="1" name="Abrir llave 1"/>
                <wp:cNvGraphicFramePr/>
                <a:graphic xmlns:a="http://schemas.openxmlformats.org/drawingml/2006/main">
                  <a:graphicData uri="http://schemas.microsoft.com/office/word/2010/wordprocessingShape">
                    <wps:wsp>
                      <wps:cNvSpPr/>
                      <wps:spPr>
                        <a:xfrm>
                          <a:off x="0" y="0"/>
                          <a:ext cx="1485900" cy="86487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ACFE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59.55pt;margin-top:-.35pt;width:117pt;height:681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bkXQIAAB4FAAAOAAAAZHJzL2Uyb0RvYy54bWysVE1PGzEQvVfqf7B8L5ugACFig1IQVSUE&#10;UaHi7HhtYsn2uGMnm/TXd+zdDaggVa168Xp23ny/8cXlzlm2VRgN+JqPj0acKS+hMf655t8fbz5N&#10;OYtJ+EZY8KrmexX55fzjh4s2zNQxrME2Chk58XHWhpqvUwqzqopyrZyIRxCUJ6UGdCKRiM9Vg6Il&#10;785Wx6PRadUCNgFBqhjp73Wn5PPiX2sl073WUSVma065pXJiOVf5rOYXYvaMIqyN7NMQ/5CFE8ZT&#10;0IOra5EE26B548oZiRBBpyMJrgKtjVSlBqpmPPqtmoe1CKrUQs2J4dCm+P/cyrvtEplpaHaceeFo&#10;RIsVGmTWiq1i49ygNsQZ4R7CEnsp0jVXu9Po8pfqYLvS1P2hqWqXmKSf48n05HxEvZekm55Opmck&#10;kJ/qxTxgTF8UOJYvNbdKp88oZC5dzMT2NqYOP+DIOOfUZVFuaW9VBlv/TWkqJ8ct1oVI6soi2wqi&#10;gJBS+VSqovgFnc20sfZgOPqzYY/PpqqQ7G+MDxYlMvh0MHbGA74XPe2GlHWHHzrQ1Z1bsIJmT5NE&#10;6Cgeg7wx1M1bEdNSIHGaJkB7mu7p0BbamkN/42wN+PO9/xlPVCMtZy3tSM3jj41AxZn96omE5+PJ&#10;JC9VESYnZ8ck4GvN6rXGb9wV0AyIaJRduWZ8ssNVI7gnWudFjkoq4SXFrrlMOAhXqdtdehCkWiwK&#10;jBYpiHTrH4Icpp6J8rh7Ehh6SiVi4x0M+/SGVB02z8PDYpNAm8K4l772/aYlLMTtH4y85a/lgnp5&#10;1ua/AAAA//8DAFBLAwQUAAYACAAAACEAYIHHr+EAAAALAQAADwAAAGRycy9kb3ducmV2LnhtbEyP&#10;3U7DMAxG75F4h8hI3G1pGGxraTqhSQjEj7QVHiBrTVtInKrJtsLT413B3Wf56PNxvhqdFQccQudJ&#10;g5omIJAqX3fUaHh/u58sQYRoqDbWE2r4xgCr4vwsN1ntj7TFQxkbwSUUMqOhjbHPpAxVi86Eqe+R&#10;ePfhB2cij0Mj68EcudxZeZUkc+lMR3yhNT2uW6y+yr3TIOXj68LePCybco3h5fkp/dz8RK0vL8a7&#10;WxARx/gHw0mf1aFgp53fUx2E1TBRKlXMclqAOAHqOgWx4zCbqxnIIpf/fyh+AQAA//8DAFBLAQIt&#10;ABQABgAIAAAAIQC2gziS/gAAAOEBAAATAAAAAAAAAAAAAAAAAAAAAABbQ29udGVudF9UeXBlc10u&#10;eG1sUEsBAi0AFAAGAAgAAAAhADj9If/WAAAAlAEAAAsAAAAAAAAAAAAAAAAALwEAAF9yZWxzLy5y&#10;ZWxzUEsBAi0AFAAGAAgAAAAhAB99huRdAgAAHgUAAA4AAAAAAAAAAAAAAAAALgIAAGRycy9lMm9E&#10;b2MueG1sUEsBAi0AFAAGAAgAAAAhAGCBx6/hAAAACwEAAA8AAAAAAAAAAAAAAAAAtwQAAGRycy9k&#10;b3ducmV2LnhtbFBLBQYAAAAABAAEAPMAAADFBQAAAAA=&#10;" adj="309" strokecolor="#4472c4 [3204]" strokeweight=".5pt">
                <v:stroke joinstyle="miter"/>
                <w10:wrap anchorx="margin"/>
              </v:shape>
            </w:pict>
          </mc:Fallback>
        </mc:AlternateContent>
      </w:r>
    </w:p>
    <w:sectPr w:rsidR="004F72F1" w:rsidRPr="004F72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63ED4"/>
    <w:multiLevelType w:val="multilevel"/>
    <w:tmpl w:val="F368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473E4"/>
    <w:multiLevelType w:val="multilevel"/>
    <w:tmpl w:val="A6C2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F1"/>
    <w:rsid w:val="004F72F1"/>
    <w:rsid w:val="00C056A2"/>
    <w:rsid w:val="00D32D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F230"/>
  <w15:chartTrackingRefBased/>
  <w15:docId w15:val="{AE40EBFB-E052-481B-9543-78774D67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F72F1"/>
    <w:rPr>
      <w:color w:val="0000FF"/>
      <w:u w:val="single"/>
    </w:rPr>
  </w:style>
  <w:style w:type="paragraph" w:styleId="NormalWeb">
    <w:name w:val="Normal (Web)"/>
    <w:basedOn w:val="Normal"/>
    <w:uiPriority w:val="99"/>
    <w:semiHidden/>
    <w:unhideWhenUsed/>
    <w:rsid w:val="004F72F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99835">
      <w:bodyDiv w:val="1"/>
      <w:marLeft w:val="0"/>
      <w:marRight w:val="0"/>
      <w:marTop w:val="0"/>
      <w:marBottom w:val="0"/>
      <w:divBdr>
        <w:top w:val="none" w:sz="0" w:space="0" w:color="auto"/>
        <w:left w:val="none" w:sz="0" w:space="0" w:color="auto"/>
        <w:bottom w:val="none" w:sz="0" w:space="0" w:color="auto"/>
        <w:right w:val="none" w:sz="0" w:space="0" w:color="auto"/>
      </w:divBdr>
      <w:divsChild>
        <w:div w:id="2078168004">
          <w:marLeft w:val="0"/>
          <w:marRight w:val="0"/>
          <w:marTop w:val="0"/>
          <w:marBottom w:val="240"/>
          <w:divBdr>
            <w:top w:val="none" w:sz="0" w:space="0" w:color="auto"/>
            <w:left w:val="none" w:sz="0" w:space="0" w:color="auto"/>
            <w:bottom w:val="none" w:sz="0" w:space="0" w:color="auto"/>
            <w:right w:val="none" w:sz="0" w:space="0" w:color="auto"/>
          </w:divBdr>
        </w:div>
      </w:divsChild>
    </w:div>
    <w:div w:id="1154493576">
      <w:bodyDiv w:val="1"/>
      <w:marLeft w:val="0"/>
      <w:marRight w:val="0"/>
      <w:marTop w:val="0"/>
      <w:marBottom w:val="0"/>
      <w:divBdr>
        <w:top w:val="none" w:sz="0" w:space="0" w:color="auto"/>
        <w:left w:val="none" w:sz="0" w:space="0" w:color="auto"/>
        <w:bottom w:val="none" w:sz="0" w:space="0" w:color="auto"/>
        <w:right w:val="none" w:sz="0" w:space="0" w:color="auto"/>
      </w:divBdr>
    </w:div>
    <w:div w:id="20983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aquafloc.com/biofloc/influencia-de-los-factores-fisicos-en-la-tecnologia-biofloc/" TargetMode="External"/><Relationship Id="rId3" Type="http://schemas.openxmlformats.org/officeDocument/2006/relationships/settings" Target="settings.xml"/><Relationship Id="rId7" Type="http://schemas.openxmlformats.org/officeDocument/2006/relationships/hyperlink" Target="https://www.bioaquafloc.com/biofloc/que-es-biofl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aquafloc.com/biofloc/influencia-de-factores-quimicos-en-la-tecnologia-biofloc/" TargetMode="External"/><Relationship Id="rId11" Type="http://schemas.openxmlformats.org/officeDocument/2006/relationships/fontTable" Target="fontTable.xml"/><Relationship Id="rId5" Type="http://schemas.openxmlformats.org/officeDocument/2006/relationships/hyperlink" Target="https://www.bioaquafloc.com/biofloc/influencia-de-los-factores-fisicos-en-la-tecnologia-biofloc/" TargetMode="External"/><Relationship Id="rId10" Type="http://schemas.openxmlformats.org/officeDocument/2006/relationships/hyperlink" Target="https://www.bioaquafloc.com/biofloc/que-es-biofloc/" TargetMode="External"/><Relationship Id="rId4" Type="http://schemas.openxmlformats.org/officeDocument/2006/relationships/webSettings" Target="webSettings.xml"/><Relationship Id="rId9" Type="http://schemas.openxmlformats.org/officeDocument/2006/relationships/hyperlink" Target="https://www.bioaquafloc.com/biofloc/influencia-de-factores-quimicos-en-la-tecnologia-biofl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Words>
  <Characters>129</Characters>
  <Application>Microsoft Office Word</Application>
  <DocSecurity>0</DocSecurity>
  <Lines>1</Lines>
  <Paragraphs>1</Paragraphs>
  <ScaleCrop>false</ScaleCrop>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Paco</cp:lastModifiedBy>
  <cp:revision>1</cp:revision>
  <dcterms:created xsi:type="dcterms:W3CDTF">2022-07-09T20:36:00Z</dcterms:created>
  <dcterms:modified xsi:type="dcterms:W3CDTF">2022-07-09T20:43:00Z</dcterms:modified>
</cp:coreProperties>
</file>