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1" w:rsidRDefault="00B110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635776</wp:posOffset>
                </wp:positionH>
                <wp:positionV relativeFrom="paragraph">
                  <wp:posOffset>590338</wp:posOffset>
                </wp:positionV>
                <wp:extent cx="4921391" cy="7857067"/>
                <wp:effectExtent l="0" t="0" r="12700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391" cy="78570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D7F" w:rsidRPr="00256396" w:rsidRDefault="00864D7F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2F4D65" w:rsidRPr="00256396" w:rsidRDefault="00256396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UNIVERSIDAD DEL SURESTE</w:t>
                            </w:r>
                          </w:p>
                          <w:p w:rsidR="00E52EC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LIC. NUTRICIÓN</w:t>
                            </w: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MATERIA: INTRODUCCIÓN A LA NUTRICIÓN</w:t>
                            </w: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UNIDAD II</w:t>
                            </w: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ACTIVIDAD: RESUMEN</w:t>
                            </w: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DOCENTE: NEFI ALEJANDRO GORDILLO SANCHEZ</w:t>
                            </w: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256396" w:rsidRPr="00256396" w:rsidRDefault="00256396" w:rsidP="00256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6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ALUMNA: LILI MONTSERRAT RECINOS VAZQUEZ</w:t>
                            </w:r>
                          </w:p>
                          <w:p w:rsidR="00256396" w:rsidRDefault="0025639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F4D65" w:rsidRPr="002F4D65" w:rsidRDefault="002F4D65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50.05pt;margin-top:46.5pt;width:387.5pt;height:6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1ziAIAAFIFAAAOAAAAZHJzL2Uyb0RvYy54bWysVF9P2zAQf5+072D5fSTtSgtVU1QVMU1C&#10;gICJZ9exm0i2z7PdJt232WfZF+PspAEB2sO0PDhn393v/vh3Xly0WpG9cL4GU9DRSU6JMBzK2mwL&#10;+uPx6ssZJT4wUzIFRhT0IDy9WH7+tGjsXIyhAlUKRxDE+HljC1qFYOdZ5nklNPMnYIVBpQSnWcCt&#10;22alYw2ia5WN83yaNeBK64AL7/H0slPSZcKXUvBwK6UXgaiCYm4hrS6tm7hmywWbbx2zVc37NNg/&#10;ZKFZbTDoAHXJAiM7V7+D0jV34EGGEw46AylrLlINWM0of1PNQ8WsSLVgc7wd2uT/Hyy/2d85UpcF&#10;nVJimMYrusem/flttjsFZBob1Fg/R7sHe+f6nUcxVttKp+Mf6yBtauphaKpoA+F4ODkfj76ejyjh&#10;qJudnc7y6SyiZi/u1vnwTYAmUSiowwRSM9n+2ofO9GgSoxm4qpWK5zGzLpckhYMS0UCZeyGxKIw+&#10;TkCJTmKtHNkzJALjXJgw6lQVK0V3fJrj16c2eKREE2BElhh4wO4BIlXfY3dp9/bRVSQ2Ds753xLr&#10;nAePFBlMGJx1bcB9BKCwqj5yZ39sUtea2KXQblo0ieIGygPevoNuLLzlVzXewDXz4Y45nAOcGJzt&#10;cIuLVNAUFHqJkgrcr4/Ooz3SE7WUNDhXBfU/d8wJStR3g8Q9H00mcRDTZnI6G+PGvdZsXmvMTq8B&#10;bwzpg9klMdoHdRSlA/2ET8AqRkUVMxxjF5QHd9ysQzfv+IhwsVolMxw+y8K1ebA8gscGR4Y9tk/M&#10;2Z6GARl8A8cZZPM3bOxso6eB1S6ArBNVX/ratx4HN3Gof2Tiy/B6n6xensLlMwAAAP//AwBQSwME&#10;FAAGAAgAAAAhAOtnZBrhAAAACwEAAA8AAABkcnMvZG93bnJldi54bWxMj0FLw0AQhe+C/2EZwZvd&#10;jaG1xmxKKgiiIDQW0ds2O02C2dmY3bbx3zue9PjmPd58L19NrhdHHEPnSUMyUyCQam87ajRsXx+u&#10;liBCNGRN7wk1fGOAVXF+lpvM+hNt8FjFRnAJhcxoaGMcMilD3aIzYeYHJPb2fnQmshwbaUdz4nLX&#10;y2ulFtKZjvhDawa8b7H+rA5Ow9tmvsf1erGVLx/lV5lUj9Pz07vWlxdTeQci4hT/wvCLz+hQMNPO&#10;H8gG0bNWKuGohtuUN3FgeTPnw46dNFUpyCKX/zcUPwAAAP//AwBQSwECLQAUAAYACAAAACEAtoM4&#10;kv4AAADhAQAAEwAAAAAAAAAAAAAAAAAAAAAAW0NvbnRlbnRfVHlwZXNdLnhtbFBLAQItABQABgAI&#10;AAAAIQA4/SH/1gAAAJQBAAALAAAAAAAAAAAAAAAAAC8BAABfcmVscy8ucmVsc1BLAQItABQABgAI&#10;AAAAIQChe11ziAIAAFIFAAAOAAAAAAAAAAAAAAAAAC4CAABkcnMvZTJvRG9jLnhtbFBLAQItABQA&#10;BgAIAAAAIQDrZ2Qa4QAAAAsBAAAPAAAAAAAAAAAAAAAAAOIEAABkcnMvZG93bnJldi54bWxQSwUG&#10;AAAAAAQABADzAAAA8AUAAAAA&#10;" filled="f" strokecolor="#1f4d78 [1604]" strokeweight="1pt">
                <v:textbox>
                  <w:txbxContent>
                    <w:p w:rsidR="00864D7F" w:rsidRPr="00256396" w:rsidRDefault="00864D7F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2F4D65" w:rsidRPr="00256396" w:rsidRDefault="00256396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UNIVERSIDAD DEL SURESTE</w:t>
                      </w:r>
                    </w:p>
                    <w:p w:rsidR="00E52EC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LIC. NUTRICIÓN</w:t>
                      </w: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MATERIA: INTRODUCCIÓN A LA NUTRICIÓN</w:t>
                      </w: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UNIDAD II</w:t>
                      </w: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ACTIVIDAD: RESUMEN</w:t>
                      </w: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DOCENTE: NEFI ALEJANDRO GORDILLO SANCHEZ</w:t>
                      </w: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256396" w:rsidRPr="00256396" w:rsidRDefault="00256396" w:rsidP="002563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563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ALUMNA: LILI MONTSERRAT RECINOS VAZQUEZ</w:t>
                      </w:r>
                    </w:p>
                    <w:p w:rsidR="00256396" w:rsidRDefault="0025639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2F4D65" w:rsidRPr="002F4D65" w:rsidRDefault="002F4D65" w:rsidP="002F4D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452755</wp:posOffset>
                </wp:positionV>
                <wp:extent cx="5010150" cy="78105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81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77750" id="Rectángulo 5" o:spid="_x0000_s1026" style="position:absolute;margin-left:40.95pt;margin-top:35.65pt;width:394.5pt;height:6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mhwIAAF8FAAAOAAAAZHJzL2Uyb0RvYy54bWysVMFu2zAMvQ/YPwi6r7aDZG2DOkWQosOA&#10;oi3aDj2rshQbkEWNUuJkf7Nv2Y+Nkh23a4sdhl1sSSQfyadHnZ3vWsO2Cn0DtuTFUc6ZshKqxq5L&#10;/u3h8tMJZz4IWwkDVpV8rzw/X3z8cNa5uZpADaZSyAjE+nnnSl6H4OZZ5mWtWuGPwClLRg3YikBb&#10;XGcVio7QW5NN8vxz1gFWDkEq7+n0ojfyRcLXWslwo7VXgZmSU20hfTF9n+I3W5yJ+RqFqxs5lCH+&#10;oYpWNJaSjlAXIgi2weYNVNtIBA86HEloM9C6kSr1QN0U+atu7mvhVOqFyPFupMn/P1h5vb1F1lQl&#10;n3FmRUtXdEek/fpp1xsDbBYJ6pyfk9+9u8Vh52kZu91pbOOf+mC7ROp+JFXtApN0OKO+ihlxL8l2&#10;fFLkszzRnj2HO/Thi4KWxUXJkQpIZIrtlQ+UklwPLjGbhcvGmHRzxv5xQI7xJIsV9zWmVdgbFf2M&#10;vVOamqWqJilBkplaGWRbQQIRUiobit5Ui0r1x1TwWPIYkapKgBFZU0Ej9gAQJfwWu29n8I+hKql0&#10;DM7/VlgfPEakzGDDGNw2FvA9AENdDZl7/wNJPTWRpSeo9iQFhH5GvJOXDV3HlfDhViANBV0hDXq4&#10;oY820JUchhVnNeCP986jP2mVrJx1NGQl9983AhVn5qslFZ8W02mcyrSZzo4ntMGXlqeXFrtpV0DX&#10;VNCT4mRaRv9gDkuN0D7Se7CMWckkrKTcJZcBD5tV6IefXhSplsvkRpPoRLiy905G8MhqlNvD7lGg&#10;GzQZSM7XcBhIMX8lzd43RlpYbgLoJun2mdeBb5riJJzhxYnPxMt98np+Fxe/AQAA//8DAFBLAwQU&#10;AAYACAAAACEA7C8Ykd0AAAAKAQAADwAAAGRycy9kb3ducmV2LnhtbEyPzU7DMBCE70i8g7VI3Kgd&#10;KtGQxqkACSHUA6LQu2O7SUS8jmznp2/PcqLHnfk0O1PuFtezyYbYeZSQrQQwi9qbDhsJ31+vdzmw&#10;mBQa1Xu0Es42wq66vipVYfyMn3Y6pIZRCMZCSWhTGgrOo26tU3HlB4vknXxwKtEZGm6Cminc9fxe&#10;iAfuVIf0oVWDfWmt/jmMTsLRn55np2t8n84f3fi2D1rneylvb5anLbBkl/QPw199qg4Vdar9iCay&#10;XkKePRIpYZOtgZGfbwQJNYFrQRKvSn45ofoFAAD//wMAUEsBAi0AFAAGAAgAAAAhALaDOJL+AAAA&#10;4QEAABMAAAAAAAAAAAAAAAAAAAAAAFtDb250ZW50X1R5cGVzXS54bWxQSwECLQAUAAYACAAAACEA&#10;OP0h/9YAAACUAQAACwAAAAAAAAAAAAAAAAAvAQAAX3JlbHMvLnJlbHNQSwECLQAUAAYACAAAACEA&#10;Doz45ocCAABfBQAADgAAAAAAAAAAAAAAAAAuAgAAZHJzL2Uyb0RvYy54bWxQSwECLQAUAAYACAAA&#10;ACEA7C8Ykd0AAAAKAQAADwAAAAAAAAAAAAAAAADhBAAAZHJzL2Rvd25yZXYueG1sUEsFBgAAAAAE&#10;AAQA8wAAAOsFAAAAAA==&#10;" filled="f" stroked="f" strokeweight="1pt"/>
            </w:pict>
          </mc:Fallback>
        </mc:AlternateContent>
      </w:r>
      <w:r w:rsidR="00D0575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4027170</wp:posOffset>
            </wp:positionH>
            <wp:positionV relativeFrom="paragraph">
              <wp:posOffset>-671195</wp:posOffset>
            </wp:positionV>
            <wp:extent cx="2252133" cy="1447800"/>
            <wp:effectExtent l="0" t="0" r="0" b="0"/>
            <wp:wrapNone/>
            <wp:docPr id="4" name="Imagen 4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1166110</wp:posOffset>
                </wp:positionH>
                <wp:positionV relativeFrom="paragraph">
                  <wp:posOffset>357043</wp:posOffset>
                </wp:positionV>
                <wp:extent cx="7091180" cy="5821936"/>
                <wp:effectExtent l="1028700" t="0" r="0" b="1436370"/>
                <wp:wrapNone/>
                <wp:docPr id="3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047">
                          <a:off x="0" y="0"/>
                          <a:ext cx="7091180" cy="5821936"/>
                        </a:xfrm>
                        <a:prstGeom prst="triangle">
                          <a:avLst>
                            <a:gd name="adj" fmla="val 504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C4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91.8pt;margin-top:28.1pt;width:558.35pt;height:458.4pt;rotation:204586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rm3wIAAIMGAAAOAAAAZHJzL2Uyb0RvYy54bWysVVlOHDEQ/Y+UO1j+D909C7OIHjQCEUUi&#10;gAIR38ZtzzjyFtuz5TacIUfgYinbPQ0JEEURPy27XPWq6tXSR8dbJdGaOS+MrnF1UGLENDWN0Isa&#10;f705+zDGyAeiGyKNZjXeMY+PZ+/fHW3slPXM0siGOQQg2k83tsbLEOy0KDxdMkX8gbFMwyM3TpEA&#10;V7coGkc2gK5k0SvLw2JjXGOdocx7kJ7mRzxL+JwzGi459ywgWWOILaSvS9+7+C1mR2S6cMQuBW3D&#10;IP8RhSJCg9MO6pQEglZOPINSgjrjDQ8H1KjCcC4oSzlANlX5RzbXS2JZygXI8bajyb8dLL1YXzkk&#10;mhr3MdJEQYlunHi414uVNEj4h5+eMsk86keqNtZPweLaXrn25uEY895yp5AzwG81HvXLwSixAfmh&#10;bSJ715HNtgFREI7KSVWNoSYU3objXjXpH0YfRQaLoNb58JEZheKhxsEJohcyMkKmZH3uQ2K8aeMm&#10;zTeMuJJQvzWRaFgOJqm+ANgqw2kPGS29kaI5E1KmS+w4diIdAuMaE0qZDlVyJVfqs2myHHqubLsG&#10;xNBbWTzei8FF6t2IlHL5zYnU/+b38E39QkzZMUsDAbxFmmMtc/XSKewki8FJ/YVxaAioUC9F0aXz&#10;nBi/JA3L4uGrBCTAiMyB6Q47M/sKdu6CVj+a5sA74/JvgWXjziJ5Njp0xkpo414CkFDu1nPW35OU&#10;qYks3ZlmB+OS+hw611t6JqA1z4kPV8RB44EQlmG4hA+XZlNj054wWhr34yV51Id5hleMNrCIauy/&#10;r4hjGMlPGiZ9Ug0GcXOly2A46sHFPX25e/qiV+rEQP9WKbp0jPpB7o/cGXULO3MevcIT0RR815gG&#10;t7+chLwgYetSNp8nNdhWloRzfW1pBI+sxlG62d4SZ/fzCaN9YfZLq526zOijbrTUZr4KhouuDzOv&#10;Ld+w6dLktFs5rtKn96T1+O+Y/QIAAP//AwBQSwMEFAAGAAgAAAAhAPyzr0fdAAAACwEAAA8AAABk&#10;cnMvZG93bnJldi54bWxMj8tOwzAQRfdI/QdrKrGjdhsR2hCnQkhIiFUxfIAbTx5qPE5ttw1/j7OC&#10;5dUcnXun3E92YFf0oXckYb0SwJBqZ3pqJXx/vT1sgYWoyejBEUr4wQD7anFX6sK4G33iVcWWJQmF&#10;QkvoYhwLzkPdodVh5UakdGuctzqm6FtuvL4luR34RoicW91Tauj0iK8d1id1sRIe8/d4OquPcKZD&#10;03R0UDu/VlLeL6eXZ2ARp/gHwzw/TYcqbTq6C5nAhpS3WZ7QWbYBNgOZEBmwo4TdUyaAVyX//0P1&#10;CwAA//8DAFBLAQItABQABgAIAAAAIQC2gziS/gAAAOEBAAATAAAAAAAAAAAAAAAAAAAAAABbQ29u&#10;dGVudF9UeXBlc10ueG1sUEsBAi0AFAAGAAgAAAAhADj9If/WAAAAlAEAAAsAAAAAAAAAAAAAAAAA&#10;LwEAAF9yZWxzLy5yZWxzUEsBAi0AFAAGAAgAAAAhAPBKiubfAgAAgwYAAA4AAAAAAAAAAAAAAAAA&#10;LgIAAGRycy9lMm9Eb2MueG1sUEsBAi0AFAAGAAgAAAAhAPyzr0fdAAAACwEAAA8AAAAAAAAAAAAA&#10;AAAAOQUAAGRycy9kb3ducmV2LnhtbFBLBQYAAAAABAAEAPMAAABDBgAAAAA=&#10;" adj="10906" fillcolor="#deeaf6 [660]" strokecolor="#e2efd9 [665]" strokeweight="1pt"/>
            </w:pict>
          </mc:Fallback>
        </mc:AlternateContent>
      </w:r>
      <w:r w:rsidR="00D0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6831A" wp14:editId="388052C4">
                <wp:simplePos x="0" y="0"/>
                <wp:positionH relativeFrom="margin">
                  <wp:posOffset>-171450</wp:posOffset>
                </wp:positionH>
                <wp:positionV relativeFrom="paragraph">
                  <wp:posOffset>323850</wp:posOffset>
                </wp:positionV>
                <wp:extent cx="285750" cy="8229600"/>
                <wp:effectExtent l="19050" t="1905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822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A8B12" id="Rectángulo 2" o:spid="_x0000_s1026" style="position:absolute;margin-left:-13.5pt;margin-top:25.5pt;width:22.5pt;height:9in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s1vwIAACkGAAAOAAAAZHJzL2Uyb0RvYy54bWysVNtu2zAMfR+wfxD0vtox0ltQpwhadBjQ&#10;tUHbrc+qLMUGZFGTlDjZ3+xb9mOjJNu9rOuAYX4wRJE6JA8vJ6fbVpGNsK4BXdLJXk6J0ByqRq9K&#10;+uXu4sMRJc4zXTEFWpR0Jxw9nb9/d9KZmSigBlUJSxBEu1lnSlp7b2ZZ5ngtWub2wAiNSgm2ZR5F&#10;u8oqyzpEb1VW5PlB1oGtjAUunMPb86Sk84gvpeD+WkonPFElxdh8/Nv4fwj/bH7CZivLTN3wPgz2&#10;D1G0rNHodIQ6Z56RtW1+g2obbsGB9Hsc2gykbLiIOWA2k/xFNrc1MyLmguQ4M9Lk/h8sv9osLWmq&#10;khaUaNZiiW6QtJ8/9GqtgBSBoM64GdrdmqXtJYfHkO1W2pZI1ZivWPuYP2ZEtpHe3Uiv2HrC8bI4&#10;2j/cxyJwVB0VxfFBHvnPEk7AM9b5jwJaEg4ltRhJRGWbS+fRN5oOJsHcgWqqi0apKISWEWfKkg3D&#10;YjPOhfYpKLVuP0OV7qc5fqnseI3Nka4xljGa2HwBKTp85kRp0vWJxMCeKcd3b0eAHPzdFWaqNPoP&#10;3Ce248nvlAjJKn0jJJYtsJoC+XP2rmaVSCEFzwPnY7QxywgYkCXSOWIn+kbL53mlevT24amI8zY+&#10;zt8KLD0eX0TPoP34uG002NcAFNa095zsB5ISNYGlB6h22NQW0rQ7wy8a7KdL5vySWRxv7EFcWf4a&#10;f1IBFhT6EyU12O+v3Qd7nDrUUtLhuiip+7ZmVlCiPmmcx+PJdBr2SxSm+4cFCvap5uGpRq/bM8Am&#10;neByNDweg71Xw1FaaO9xsy2CV1QxzdF3Sbm3g3Dm0xrD3cjFYhHNcKcY5i/1reHDQIZ5udveM2v6&#10;ofI4jlcwrBY2ezFbyTbUQ8Ni7UE2cfAeee35xn0UG6ffnWHhPZWj1eOGn/8CAAD//wMAUEsDBBQA&#10;BgAIAAAAIQB311w53QAAAAoBAAAPAAAAZHJzL2Rvd25yZXYueG1sTI/NTsMwEITvSLyDtUjcWqfl&#10;p1WIU7UgxIFTQ8V5Gy9JaLwOsdukb8/2BKdPqxnNzmSr0bXqRH1oPBuYTRNQxKW3DVcGdh+vkyWo&#10;EJEttp7JwJkCrPLrqwxT6wfe0qmIlZIQDikaqGPsUq1DWZPDMPUdsWhfvncY5ewrbXscJNy1ep4k&#10;j9phw/Khxo6eayoPxdEZGDdDv/tcnNfF2+bdoz18/xT4Ysztzbh+AhVpjH9muNSX6pBLp70/sg2q&#10;NTCZL2RLNPAwE14MS+FeeHcvis4z/X9C/gsAAP//AwBQSwECLQAUAAYACAAAACEAtoM4kv4AAADh&#10;AQAAEwAAAAAAAAAAAAAAAAAAAAAAW0NvbnRlbnRfVHlwZXNdLnhtbFBLAQItABQABgAIAAAAIQA4&#10;/SH/1gAAAJQBAAALAAAAAAAAAAAAAAAAAC8BAABfcmVscy8ucmVsc1BLAQItABQABgAIAAAAIQC3&#10;Pzs1vwIAACkGAAAOAAAAAAAAAAAAAAAAAC4CAABkcnMvZTJvRG9jLnhtbFBLAQItABQABgAIAAAA&#10;IQB311w53QAAAAoBAAAPAAAAAAAAAAAAAAAAABkFAABkcnMvZG93bnJldi54bWxQSwUGAAAAAAQA&#10;BADzAAAAIwYAAAAA&#10;" fillcolor="#bdd6ee [1300]" strokecolor="#2e74b5 [2404]" strokeweight="2.25pt">
                <w10:wrap anchorx="margin"/>
              </v:rect>
            </w:pict>
          </mc:Fallback>
        </mc:AlternateContent>
      </w:r>
      <w:r w:rsidR="00D0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27A6" wp14:editId="5564B39D">
                <wp:simplePos x="0" y="0"/>
                <wp:positionH relativeFrom="column">
                  <wp:posOffset>-622935</wp:posOffset>
                </wp:positionH>
                <wp:positionV relativeFrom="paragraph">
                  <wp:posOffset>-385445</wp:posOffset>
                </wp:positionV>
                <wp:extent cx="304800" cy="8934450"/>
                <wp:effectExtent l="19050" t="1905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893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9586" id="Rectángulo 1" o:spid="_x0000_s1026" style="position:absolute;margin-left:-49.05pt;margin-top:-30.35pt;width:24pt;height:70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hvugIAACkGAAAOAAAAZHJzL2Uyb0RvYy54bWysVN1O2zAUvp+0d7B8P5KWlpWKFFUgpkkM&#10;ELBxbRy7ieT4eLbbtHubPctebMd2En4GaJqWi8jn/5zv/BwdbxtFNsK6GnRBR3s5JUJzKGu9KujX&#10;27MPM0qcZ7pkCrQo6E44erx4/+6oNXMxhgpUKSxBJ9rNW1PQynszzzLHK9EwtwdGaBRKsA3zSNpV&#10;VlrWovdGZeM8P8hasKWxwIVzyD1NQrqI/qUU3F9K6YQnqqCYm49/G//34Z8tjth8ZZmpat6lwf4h&#10;i4bVGoMOrk6ZZ2Rt6z9cNTW34ED6PQ5NBlLWXMQasJpR/qyam4oZEWtBcJwZYHL/zy2/2FxZUpfY&#10;O0o0a7BF1wjar596tVZARgGg1rg56t2YK9tRDp+h2q20DZGqNt+CfeBgRWQb4d0N8IqtJxyZ+/lk&#10;lmMTOIpmh/uTyTTinyU/wdpY5z8JaEh4FNRiJtEr25w7j7FRtVcJ6g5UXZ7VSkUijIw4UZZsGDab&#10;cS60T0mpdfMFysQ/yPFLbUc2DkdiT3o2hojDFzzFgE+CKE3ago5n04/TmNgT4WD3dgbTvwmFaSiN&#10;8QP2Ce348jslQrFKXwuJbUNUxymR16t3FStFSun10NFh8CwRzsF3gu+VulI/Ov1gKuK+Dcb5W4kl&#10;48EiRgbtB+Om1mBfcqCwp13kpN+DlKAJKN1DucOhtpC23Rl+VuM8nTPnr5jF9cYZxJPlL/EnFWBD&#10;oXtRUoH98RI/6OPWoZSSFs9FQd33NbOCEvVZ4z4ejiaTcF8iMZl+HCNhH0vuH0v0ujkBHFLcOcwu&#10;PoO+V/1TWmju8LItQ1QUMc0xdkG5tz1x4tMZw9vIxXIZ1fCmGObP9Y3h/UKGfbnd3jFruqXyuI4X&#10;0J8WNn+2W0k39EPDcu1B1nHxHnDt8MZ7FNeju53h4D2mo9bDhV/8BgAA//8DAFBLAwQUAAYACAAA&#10;ACEA8nBVBeMAAAAMAQAADwAAAGRycy9kb3ducmV2LnhtbEyPzU7DMBCE70i8g7VI3FI7FEIb4lQV&#10;EhKHqiqlUtWbG2+T0NiOYueHt2c5wW1359PMbLaaTMMG7HztrIR4JoChLZyubSnh8PkWLYD5oKxW&#10;jbMo4Rs9rPLbm0yl2o32A4d9KBmZWJ8qCVUIbcq5Lyo0ys9ci5a0i+uMCrR2JdedGsncNPxBiIQb&#10;VVtKqFSLrxUW131vKLe7xqft5ms4XN63m91xLPv6tJby/m5avwALOIU/GH7rU3XIqdPZ9VZ71kiI&#10;louYUBoS8QyMiOhJ0OVM6PwxmQPPM/7/ifwHAAD//wMAUEsBAi0AFAAGAAgAAAAhALaDOJL+AAAA&#10;4QEAABMAAAAAAAAAAAAAAAAAAAAAAFtDb250ZW50X1R5cGVzXS54bWxQSwECLQAUAAYACAAAACEA&#10;OP0h/9YAAACUAQAACwAAAAAAAAAAAAAAAAAvAQAAX3JlbHMvLnJlbHNQSwECLQAUAAYACAAAACEA&#10;Qpz4b7oCAAApBgAADgAAAAAAAAAAAAAAAAAuAgAAZHJzL2Uyb0RvYy54bWxQSwECLQAUAAYACAAA&#10;ACEA8nBVBeMAAAAMAQAADwAAAAAAAAAAAAAAAAAUBQAAZHJzL2Rvd25yZXYueG1sUEsFBgAAAAAE&#10;AAQA8wAAACQGAAAAAA==&#10;" fillcolor="#9cc2e5 [1940]" strokecolor="#1f4d78 [1604]" strokeweight="2.25pt"/>
            </w:pict>
          </mc:Fallback>
        </mc:AlternateContent>
      </w:r>
    </w:p>
    <w:p w:rsidR="00256396" w:rsidRDefault="00920E11" w:rsidP="00920E11">
      <w:pPr>
        <w:tabs>
          <w:tab w:val="left" w:pos="3945"/>
        </w:tabs>
      </w:pPr>
      <w:r>
        <w:tab/>
      </w:r>
    </w:p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Pr="00256396" w:rsidRDefault="00256396" w:rsidP="00256396"/>
    <w:p w:rsidR="00256396" w:rsidRDefault="00256396" w:rsidP="00256396"/>
    <w:p w:rsidR="00F65D8F" w:rsidRDefault="00F65D8F" w:rsidP="00256396"/>
    <w:p w:rsidR="00256396" w:rsidRDefault="00256396" w:rsidP="00256396"/>
    <w:p w:rsidR="00256396" w:rsidRDefault="00256396" w:rsidP="00256396"/>
    <w:p w:rsidR="00256396" w:rsidRDefault="00256396" w:rsidP="00256396"/>
    <w:p w:rsidR="00256396" w:rsidRDefault="00256396" w:rsidP="00256396"/>
    <w:p w:rsidR="00256396" w:rsidRDefault="00256396" w:rsidP="00256396"/>
    <w:p w:rsidR="00256396" w:rsidRDefault="00256396" w:rsidP="00256396"/>
    <w:p w:rsidR="00256396" w:rsidRDefault="00256396" w:rsidP="00256396"/>
    <w:p w:rsidR="00256396" w:rsidRDefault="00256396" w:rsidP="00256396"/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lastRenderedPageBreak/>
        <w:t>4.1 INTRODUCCIÓN.</w:t>
      </w:r>
    </w:p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Las guías alimentarias basadas e</w:t>
      </w:r>
      <w:r>
        <w:rPr>
          <w:rFonts w:ascii="Arial" w:hAnsi="Arial" w:cs="Arial"/>
          <w:sz w:val="24"/>
        </w:rPr>
        <w:t xml:space="preserve">n alimentos también denominadas </w:t>
      </w:r>
      <w:r w:rsidRPr="00256396">
        <w:rPr>
          <w:rFonts w:ascii="Arial" w:hAnsi="Arial" w:cs="Arial"/>
          <w:sz w:val="24"/>
        </w:rPr>
        <w:t>sencillamente guías alimentarias.</w:t>
      </w:r>
    </w:p>
    <w:p w:rsid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Tienen por objeto servir de base para la form</w:t>
      </w:r>
      <w:r>
        <w:rPr>
          <w:rFonts w:ascii="Arial" w:hAnsi="Arial" w:cs="Arial"/>
          <w:sz w:val="24"/>
        </w:rPr>
        <w:t xml:space="preserve">ulación de políticas nacionales </w:t>
      </w:r>
      <w:r w:rsidRPr="00256396">
        <w:rPr>
          <w:rFonts w:ascii="Arial" w:hAnsi="Arial" w:cs="Arial"/>
          <w:sz w:val="24"/>
        </w:rPr>
        <w:t>en materia de alimentación y nutrición, s</w:t>
      </w:r>
      <w:r>
        <w:rPr>
          <w:rFonts w:ascii="Arial" w:hAnsi="Arial" w:cs="Arial"/>
          <w:sz w:val="24"/>
        </w:rPr>
        <w:t xml:space="preserve">alud y agricultura, así como de </w:t>
      </w:r>
      <w:r w:rsidRPr="00256396">
        <w:rPr>
          <w:rFonts w:ascii="Arial" w:hAnsi="Arial" w:cs="Arial"/>
          <w:sz w:val="24"/>
        </w:rPr>
        <w:t>programas de educación nutricional d</w:t>
      </w:r>
      <w:r>
        <w:rPr>
          <w:rFonts w:ascii="Arial" w:hAnsi="Arial" w:cs="Arial"/>
          <w:sz w:val="24"/>
        </w:rPr>
        <w:t xml:space="preserve">estinados a fomentar hábitos de </w:t>
      </w:r>
      <w:r w:rsidRPr="00256396">
        <w:rPr>
          <w:rFonts w:ascii="Arial" w:hAnsi="Arial" w:cs="Arial"/>
          <w:sz w:val="24"/>
        </w:rPr>
        <w:t>alimentación y modos de vida sanos.</w:t>
      </w:r>
    </w:p>
    <w:p w:rsid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 xml:space="preserve">Es un instrumento educativo que adapta los </w:t>
      </w:r>
      <w:r>
        <w:rPr>
          <w:rFonts w:ascii="Arial" w:hAnsi="Arial" w:cs="Arial"/>
          <w:sz w:val="24"/>
        </w:rPr>
        <w:t xml:space="preserve">conocimientos científicos sobre </w:t>
      </w:r>
      <w:r w:rsidRPr="00256396">
        <w:rPr>
          <w:rFonts w:ascii="Arial" w:hAnsi="Arial" w:cs="Arial"/>
          <w:sz w:val="24"/>
        </w:rPr>
        <w:t xml:space="preserve">requerimientos nutricionales y composición </w:t>
      </w:r>
      <w:r>
        <w:rPr>
          <w:rFonts w:ascii="Arial" w:hAnsi="Arial" w:cs="Arial"/>
          <w:sz w:val="24"/>
        </w:rPr>
        <w:t xml:space="preserve">de alimentos en una herramienta </w:t>
      </w:r>
      <w:r w:rsidRPr="00256396">
        <w:rPr>
          <w:rFonts w:ascii="Arial" w:hAnsi="Arial" w:cs="Arial"/>
          <w:sz w:val="24"/>
        </w:rPr>
        <w:t>práctica que facilita a diferentes personas l</w:t>
      </w:r>
      <w:r>
        <w:rPr>
          <w:rFonts w:ascii="Arial" w:hAnsi="Arial" w:cs="Arial"/>
          <w:sz w:val="24"/>
        </w:rPr>
        <w:t xml:space="preserve">a selección de una alimentación </w:t>
      </w:r>
      <w:r w:rsidRPr="00256396">
        <w:rPr>
          <w:rFonts w:ascii="Arial" w:hAnsi="Arial" w:cs="Arial"/>
          <w:sz w:val="24"/>
        </w:rPr>
        <w:t>saludable y de esta manera</w:t>
      </w:r>
      <w:r>
        <w:rPr>
          <w:rFonts w:ascii="Arial" w:hAnsi="Arial" w:cs="Arial"/>
          <w:sz w:val="24"/>
        </w:rPr>
        <w:t xml:space="preserve"> elevar su cultura alimentaria. </w:t>
      </w:r>
      <w:r w:rsidRPr="00256396">
        <w:rPr>
          <w:rFonts w:ascii="Arial" w:hAnsi="Arial" w:cs="Arial"/>
          <w:sz w:val="24"/>
        </w:rPr>
        <w:t>Representan de manera gráfica las recome</w:t>
      </w:r>
      <w:r>
        <w:rPr>
          <w:rFonts w:ascii="Arial" w:hAnsi="Arial" w:cs="Arial"/>
          <w:sz w:val="24"/>
        </w:rPr>
        <w:t xml:space="preserve">ndaciones basadas en parámetros </w:t>
      </w:r>
      <w:r w:rsidRPr="00256396">
        <w:rPr>
          <w:rFonts w:ascii="Arial" w:hAnsi="Arial" w:cs="Arial"/>
          <w:sz w:val="24"/>
        </w:rPr>
        <w:t xml:space="preserve">nutricionales establecidos tanto para macro </w:t>
      </w:r>
      <w:r>
        <w:rPr>
          <w:rFonts w:ascii="Arial" w:hAnsi="Arial" w:cs="Arial"/>
          <w:sz w:val="24"/>
        </w:rPr>
        <w:t xml:space="preserve">(hidratos de carbono, proteína, </w:t>
      </w:r>
      <w:r w:rsidRPr="00256396">
        <w:rPr>
          <w:rFonts w:ascii="Arial" w:hAnsi="Arial" w:cs="Arial"/>
          <w:sz w:val="24"/>
        </w:rPr>
        <w:t>grasa) como micronutr</w:t>
      </w:r>
      <w:r>
        <w:rPr>
          <w:rFonts w:ascii="Arial" w:hAnsi="Arial" w:cs="Arial"/>
          <w:sz w:val="24"/>
        </w:rPr>
        <w:t xml:space="preserve">ientes (vitaminas y minerales). </w:t>
      </w:r>
      <w:r w:rsidRPr="00256396">
        <w:rPr>
          <w:rFonts w:ascii="Arial" w:hAnsi="Arial" w:cs="Arial"/>
          <w:sz w:val="24"/>
        </w:rPr>
        <w:t xml:space="preserve">Obviamente, estos parámetros coinciden o </w:t>
      </w:r>
      <w:r>
        <w:rPr>
          <w:rFonts w:ascii="Arial" w:hAnsi="Arial" w:cs="Arial"/>
          <w:sz w:val="24"/>
        </w:rPr>
        <w:t xml:space="preserve">corresponden a los establecidos </w:t>
      </w:r>
      <w:r w:rsidRPr="00256396">
        <w:rPr>
          <w:rFonts w:ascii="Arial" w:hAnsi="Arial" w:cs="Arial"/>
          <w:sz w:val="24"/>
        </w:rPr>
        <w:t>por la OMS (Organización Mundial de la Salud).</w:t>
      </w:r>
      <w:r w:rsidRPr="00256396">
        <w:rPr>
          <w:rFonts w:ascii="Arial" w:hAnsi="Arial" w:cs="Arial"/>
          <w:sz w:val="24"/>
        </w:rPr>
        <w:cr/>
        <w:t>Las guías alimentarias basadas en alimentos</w:t>
      </w:r>
      <w:r>
        <w:rPr>
          <w:rFonts w:ascii="Arial" w:hAnsi="Arial" w:cs="Arial"/>
          <w:sz w:val="24"/>
        </w:rPr>
        <w:t xml:space="preserve"> son la herramienta fundamental </w:t>
      </w:r>
      <w:r w:rsidRPr="00256396">
        <w:rPr>
          <w:rFonts w:ascii="Arial" w:hAnsi="Arial" w:cs="Arial"/>
          <w:sz w:val="24"/>
        </w:rPr>
        <w:t xml:space="preserve">para la educación nutricional en todo el </w:t>
      </w:r>
      <w:r>
        <w:rPr>
          <w:rFonts w:ascii="Arial" w:hAnsi="Arial" w:cs="Arial"/>
          <w:sz w:val="24"/>
        </w:rPr>
        <w:t xml:space="preserve">mundo. Sus representaciones son </w:t>
      </w:r>
      <w:r w:rsidRPr="00256396">
        <w:rPr>
          <w:rFonts w:ascii="Arial" w:hAnsi="Arial" w:cs="Arial"/>
          <w:sz w:val="24"/>
        </w:rPr>
        <w:t>muy diversas, ya que pretenden adaptarse lo</w:t>
      </w:r>
      <w:r>
        <w:rPr>
          <w:rFonts w:ascii="Arial" w:hAnsi="Arial" w:cs="Arial"/>
          <w:sz w:val="24"/>
        </w:rPr>
        <w:t xml:space="preserve"> máximo posible a los hábitos y costumbres de cada país. </w:t>
      </w:r>
      <w:r w:rsidRPr="00256396">
        <w:rPr>
          <w:rFonts w:ascii="Arial" w:hAnsi="Arial" w:cs="Arial"/>
          <w:sz w:val="24"/>
        </w:rPr>
        <w:t>Además, no todas van dirigidas a la misma p</w:t>
      </w:r>
      <w:r>
        <w:rPr>
          <w:rFonts w:ascii="Arial" w:hAnsi="Arial" w:cs="Arial"/>
          <w:sz w:val="24"/>
        </w:rPr>
        <w:t xml:space="preserve">oblación, ya que algunos países </w:t>
      </w:r>
      <w:r w:rsidRPr="00256396">
        <w:rPr>
          <w:rFonts w:ascii="Arial" w:hAnsi="Arial" w:cs="Arial"/>
          <w:sz w:val="24"/>
        </w:rPr>
        <w:t>elaboran guías para colectivos específicos.</w:t>
      </w:r>
      <w:r>
        <w:rPr>
          <w:rFonts w:ascii="Arial" w:hAnsi="Arial" w:cs="Arial"/>
          <w:sz w:val="24"/>
        </w:rPr>
        <w:t xml:space="preserve"> Se destacan en todos ellos, la </w:t>
      </w:r>
      <w:r w:rsidRPr="00256396">
        <w:rPr>
          <w:rFonts w:ascii="Arial" w:hAnsi="Arial" w:cs="Arial"/>
          <w:sz w:val="24"/>
        </w:rPr>
        <w:t xml:space="preserve">importancia de la hidratación, así como la </w:t>
      </w:r>
      <w:r>
        <w:rPr>
          <w:rFonts w:ascii="Arial" w:hAnsi="Arial" w:cs="Arial"/>
          <w:sz w:val="24"/>
        </w:rPr>
        <w:t xml:space="preserve">necesidad de reducir el consumo </w:t>
      </w:r>
      <w:r w:rsidRPr="00256396">
        <w:rPr>
          <w:rFonts w:ascii="Arial" w:hAnsi="Arial" w:cs="Arial"/>
          <w:sz w:val="24"/>
        </w:rPr>
        <w:t>de grasa, azúcar y sal.</w:t>
      </w:r>
      <w:r>
        <w:rPr>
          <w:rFonts w:ascii="Arial" w:hAnsi="Arial" w:cs="Arial"/>
          <w:sz w:val="24"/>
        </w:rPr>
        <w:t xml:space="preserve"> </w:t>
      </w:r>
    </w:p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Los objetiv</w:t>
      </w:r>
      <w:r>
        <w:rPr>
          <w:rFonts w:ascii="Arial" w:hAnsi="Arial" w:cs="Arial"/>
          <w:sz w:val="24"/>
        </w:rPr>
        <w:t xml:space="preserve">os planteados para las GA son: </w:t>
      </w:r>
    </w:p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 Guiar al consumidor en la selección y adopción de un patrón alimentario que contribuya a desarrollar un estilo de vida saludable.</w:t>
      </w:r>
    </w:p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 Proponer criterios técnicos en alimentación y nutrición que fundamenten el contenido de los mensajes educativos dirigidos a la población.</w:t>
      </w:r>
    </w:p>
    <w:p w:rsid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 Ofrecer un instrumento para orientar</w:t>
      </w:r>
      <w:r>
        <w:rPr>
          <w:rFonts w:ascii="Arial" w:hAnsi="Arial" w:cs="Arial"/>
          <w:sz w:val="24"/>
        </w:rPr>
        <w:t xml:space="preserve"> la educación en alimentación y </w:t>
      </w:r>
      <w:r w:rsidRPr="00256396">
        <w:rPr>
          <w:rFonts w:ascii="Arial" w:hAnsi="Arial" w:cs="Arial"/>
          <w:sz w:val="24"/>
        </w:rPr>
        <w:t>nutrición en el país.</w:t>
      </w:r>
      <w:r w:rsidRPr="00256396">
        <w:rPr>
          <w:rFonts w:ascii="Arial" w:hAnsi="Arial" w:cs="Arial"/>
          <w:sz w:val="24"/>
        </w:rPr>
        <w:cr/>
      </w:r>
    </w:p>
    <w:p w:rsidR="00256396" w:rsidRDefault="00256396" w:rsidP="00256396">
      <w:pPr>
        <w:jc w:val="both"/>
        <w:rPr>
          <w:rFonts w:ascii="Arial" w:hAnsi="Arial" w:cs="Arial"/>
          <w:sz w:val="24"/>
        </w:rPr>
      </w:pPr>
    </w:p>
    <w:p w:rsidR="00256396" w:rsidRDefault="00256396" w:rsidP="00256396">
      <w:pPr>
        <w:jc w:val="both"/>
        <w:rPr>
          <w:rFonts w:ascii="Arial" w:hAnsi="Arial" w:cs="Arial"/>
          <w:sz w:val="24"/>
        </w:rPr>
      </w:pPr>
    </w:p>
    <w:p w:rsidR="00256396" w:rsidRDefault="00256396" w:rsidP="00256396">
      <w:pPr>
        <w:jc w:val="both"/>
        <w:rPr>
          <w:rFonts w:ascii="Arial" w:hAnsi="Arial" w:cs="Arial"/>
          <w:sz w:val="24"/>
        </w:rPr>
      </w:pPr>
    </w:p>
    <w:p w:rsidR="00256396" w:rsidRDefault="00256396" w:rsidP="00256396">
      <w:pPr>
        <w:jc w:val="both"/>
        <w:rPr>
          <w:rFonts w:ascii="Arial" w:hAnsi="Arial" w:cs="Arial"/>
          <w:sz w:val="24"/>
        </w:rPr>
      </w:pPr>
    </w:p>
    <w:p w:rsidR="00256396" w:rsidRDefault="00256396" w:rsidP="00256396">
      <w:pPr>
        <w:jc w:val="both"/>
        <w:rPr>
          <w:rFonts w:ascii="Arial" w:hAnsi="Arial" w:cs="Arial"/>
          <w:sz w:val="24"/>
        </w:rPr>
      </w:pPr>
    </w:p>
    <w:p w:rsidR="00256396" w:rsidRDefault="00256396" w:rsidP="00256396">
      <w:pPr>
        <w:jc w:val="both"/>
        <w:rPr>
          <w:rFonts w:ascii="Arial" w:hAnsi="Arial" w:cs="Arial"/>
          <w:sz w:val="24"/>
        </w:rPr>
      </w:pPr>
    </w:p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lastRenderedPageBreak/>
        <w:t>4.2 HISTORIA DE LAS GUÍAS ALIMENTARIA.</w:t>
      </w:r>
    </w:p>
    <w:p w:rsidR="00256396" w:rsidRP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La Guía de Alimentación y Salud se publicó por primera vez en</w:t>
      </w:r>
      <w:r>
        <w:rPr>
          <w:rFonts w:ascii="Arial" w:hAnsi="Arial" w:cs="Arial"/>
          <w:sz w:val="24"/>
        </w:rPr>
        <w:t xml:space="preserve"> 1997 con una </w:t>
      </w:r>
      <w:r w:rsidRPr="00256396">
        <w:rPr>
          <w:rFonts w:ascii="Arial" w:hAnsi="Arial" w:cs="Arial"/>
          <w:sz w:val="24"/>
        </w:rPr>
        <w:t>única sección dedicada a aspectos nutricion</w:t>
      </w:r>
      <w:r>
        <w:rPr>
          <w:rFonts w:ascii="Arial" w:hAnsi="Arial" w:cs="Arial"/>
          <w:sz w:val="24"/>
        </w:rPr>
        <w:t xml:space="preserve">ales generales. Poco después se </w:t>
      </w:r>
      <w:r w:rsidRPr="00256396">
        <w:rPr>
          <w:rFonts w:ascii="Arial" w:hAnsi="Arial" w:cs="Arial"/>
          <w:sz w:val="24"/>
        </w:rPr>
        <w:t>incorporó otra sección independiente dedicad</w:t>
      </w:r>
      <w:r>
        <w:rPr>
          <w:rFonts w:ascii="Arial" w:hAnsi="Arial" w:cs="Arial"/>
          <w:sz w:val="24"/>
        </w:rPr>
        <w:t xml:space="preserve">a a la prevención y tratamiento </w:t>
      </w:r>
      <w:r w:rsidRPr="00256396">
        <w:rPr>
          <w:rFonts w:ascii="Arial" w:hAnsi="Arial" w:cs="Arial"/>
          <w:sz w:val="24"/>
        </w:rPr>
        <w:t>dietético de la diabetes.</w:t>
      </w:r>
    </w:p>
    <w:p w:rsidR="00256396" w:rsidRDefault="00256396" w:rsidP="00256396">
      <w:pPr>
        <w:jc w:val="both"/>
        <w:rPr>
          <w:rFonts w:ascii="Arial" w:hAnsi="Arial" w:cs="Arial"/>
          <w:sz w:val="24"/>
        </w:rPr>
      </w:pPr>
      <w:r w:rsidRPr="00256396">
        <w:rPr>
          <w:rFonts w:ascii="Arial" w:hAnsi="Arial" w:cs="Arial"/>
          <w:sz w:val="24"/>
        </w:rPr>
        <w:t>Desde entonces, se han ido incorporando nuevas secciones y enlace</w:t>
      </w:r>
      <w:r>
        <w:rPr>
          <w:rFonts w:ascii="Arial" w:hAnsi="Arial" w:cs="Arial"/>
          <w:sz w:val="24"/>
        </w:rPr>
        <w:t xml:space="preserve">s a sitios </w:t>
      </w:r>
      <w:r w:rsidRPr="00256396">
        <w:rPr>
          <w:rFonts w:ascii="Arial" w:hAnsi="Arial" w:cs="Arial"/>
          <w:sz w:val="24"/>
        </w:rPr>
        <w:t>de interés hasta llegar a lo que hoy ofrecem</w:t>
      </w:r>
      <w:r>
        <w:rPr>
          <w:rFonts w:ascii="Arial" w:hAnsi="Arial" w:cs="Arial"/>
          <w:sz w:val="24"/>
        </w:rPr>
        <w:t xml:space="preserve">os en estas páginas, publicadas </w:t>
      </w:r>
      <w:r w:rsidRPr="00256396">
        <w:rPr>
          <w:rFonts w:ascii="Arial" w:hAnsi="Arial" w:cs="Arial"/>
          <w:sz w:val="24"/>
        </w:rPr>
        <w:t xml:space="preserve">también en un </w:t>
      </w:r>
      <w:r>
        <w:rPr>
          <w:rFonts w:ascii="Arial" w:hAnsi="Arial" w:cs="Arial"/>
          <w:sz w:val="24"/>
        </w:rPr>
        <w:t>CD-ROM distribuido por la UNED.</w:t>
      </w:r>
    </w:p>
    <w:p w:rsidR="00256396" w:rsidRDefault="00256396" w:rsidP="0025639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Septiembre 1998: </w:t>
      </w:r>
      <w:r w:rsidRPr="00256396">
        <w:rPr>
          <w:rFonts w:ascii="Arial" w:hAnsi="Arial" w:cs="Arial"/>
          <w:sz w:val="24"/>
        </w:rPr>
        <w:t>Desde principios de 1999, la Guía de Alimen</w:t>
      </w:r>
      <w:r>
        <w:rPr>
          <w:rFonts w:ascii="Arial" w:hAnsi="Arial" w:cs="Arial"/>
          <w:sz w:val="24"/>
        </w:rPr>
        <w:t xml:space="preserve">tación y Salud incorpora nuevos </w:t>
      </w:r>
      <w:r w:rsidRPr="00256396">
        <w:rPr>
          <w:rFonts w:ascii="Arial" w:hAnsi="Arial" w:cs="Arial"/>
          <w:sz w:val="24"/>
        </w:rPr>
        <w:t>temas sobre la alimentación en las difere</w:t>
      </w:r>
      <w:r>
        <w:rPr>
          <w:rFonts w:ascii="Arial" w:hAnsi="Arial" w:cs="Arial"/>
          <w:sz w:val="24"/>
        </w:rPr>
        <w:t xml:space="preserve">ntes etapas de la vida en estas </w:t>
      </w:r>
      <w:r w:rsidRPr="00256396">
        <w:rPr>
          <w:rFonts w:ascii="Arial" w:hAnsi="Arial" w:cs="Arial"/>
          <w:sz w:val="24"/>
        </w:rPr>
        <w:t xml:space="preserve">páginas ya se podía encontrar todo lo </w:t>
      </w:r>
      <w:r>
        <w:rPr>
          <w:rFonts w:ascii="Arial" w:hAnsi="Arial" w:cs="Arial"/>
          <w:sz w:val="24"/>
        </w:rPr>
        <w:t xml:space="preserve">necesario para lograr una buena </w:t>
      </w:r>
      <w:r w:rsidRPr="00256396">
        <w:rPr>
          <w:rFonts w:ascii="Arial" w:hAnsi="Arial" w:cs="Arial"/>
          <w:sz w:val="24"/>
        </w:rPr>
        <w:t>alimentación desde la concepción de un ser</w:t>
      </w:r>
      <w:r>
        <w:rPr>
          <w:rFonts w:ascii="Arial" w:hAnsi="Arial" w:cs="Arial"/>
          <w:sz w:val="24"/>
        </w:rPr>
        <w:t xml:space="preserve"> humano hasta sus últimos días. </w:t>
      </w:r>
      <w:r w:rsidRPr="00256396">
        <w:rPr>
          <w:rFonts w:ascii="Arial" w:hAnsi="Arial" w:cs="Arial"/>
          <w:sz w:val="24"/>
        </w:rPr>
        <w:t>Elaboramos temas que tratan con exclusividad y profundidad la alimenta</w:t>
      </w:r>
      <w:r>
        <w:rPr>
          <w:rFonts w:ascii="Arial" w:hAnsi="Arial" w:cs="Arial"/>
          <w:sz w:val="24"/>
        </w:rPr>
        <w:t xml:space="preserve">ción </w:t>
      </w:r>
      <w:r w:rsidRPr="00256396">
        <w:rPr>
          <w:rFonts w:ascii="Arial" w:hAnsi="Arial" w:cs="Arial"/>
          <w:sz w:val="24"/>
        </w:rPr>
        <w:t>durante el embarazo; la alimentación durant</w:t>
      </w:r>
      <w:r>
        <w:rPr>
          <w:rFonts w:ascii="Arial" w:hAnsi="Arial" w:cs="Arial"/>
          <w:sz w:val="24"/>
        </w:rPr>
        <w:t xml:space="preserve">e la lactancia; la alimentación </w:t>
      </w:r>
      <w:r w:rsidRPr="00256396">
        <w:rPr>
          <w:rFonts w:ascii="Arial" w:hAnsi="Arial" w:cs="Arial"/>
          <w:sz w:val="24"/>
        </w:rPr>
        <w:t>durante la infancia y la adolescencia, y la alimentación durante la tercera edad.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 xml:space="preserve">Es un instrumento educativo que adapta los </w:t>
      </w:r>
      <w:r>
        <w:rPr>
          <w:rFonts w:ascii="Arial" w:hAnsi="Arial" w:cs="Arial"/>
          <w:sz w:val="24"/>
        </w:rPr>
        <w:t xml:space="preserve">conocimientos científicos sobre </w:t>
      </w:r>
      <w:r w:rsidRPr="00FE6D09">
        <w:rPr>
          <w:rFonts w:ascii="Arial" w:hAnsi="Arial" w:cs="Arial"/>
          <w:sz w:val="24"/>
        </w:rPr>
        <w:t xml:space="preserve">requerimientos nutricionales y composición </w:t>
      </w:r>
      <w:r>
        <w:rPr>
          <w:rFonts w:ascii="Arial" w:hAnsi="Arial" w:cs="Arial"/>
          <w:sz w:val="24"/>
        </w:rPr>
        <w:t xml:space="preserve">de alimentos en una herramienta </w:t>
      </w:r>
      <w:r w:rsidRPr="00FE6D09">
        <w:rPr>
          <w:rFonts w:ascii="Arial" w:hAnsi="Arial" w:cs="Arial"/>
          <w:sz w:val="24"/>
        </w:rPr>
        <w:t>práctica que facilita a diferentes personas l</w:t>
      </w:r>
      <w:r>
        <w:rPr>
          <w:rFonts w:ascii="Arial" w:hAnsi="Arial" w:cs="Arial"/>
          <w:sz w:val="24"/>
        </w:rPr>
        <w:t xml:space="preserve">a selección de una alimentación </w:t>
      </w:r>
      <w:r w:rsidRPr="00FE6D09">
        <w:rPr>
          <w:rFonts w:ascii="Arial" w:hAnsi="Arial" w:cs="Arial"/>
          <w:sz w:val="24"/>
        </w:rPr>
        <w:t>saludable y de esta manera elevar su cultura alimentaria.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Representan de manera gráfica las recome</w:t>
      </w:r>
      <w:r>
        <w:rPr>
          <w:rFonts w:ascii="Arial" w:hAnsi="Arial" w:cs="Arial"/>
          <w:sz w:val="24"/>
        </w:rPr>
        <w:t xml:space="preserve">ndaciones basadas en parámetros </w:t>
      </w:r>
      <w:r w:rsidRPr="00FE6D09">
        <w:rPr>
          <w:rFonts w:ascii="Arial" w:hAnsi="Arial" w:cs="Arial"/>
          <w:sz w:val="24"/>
        </w:rPr>
        <w:t>nutricionales establecidos tanto para macro (hidratos d</w:t>
      </w:r>
      <w:r>
        <w:rPr>
          <w:rFonts w:ascii="Arial" w:hAnsi="Arial" w:cs="Arial"/>
          <w:sz w:val="24"/>
        </w:rPr>
        <w:t xml:space="preserve">e carbono, proteína, </w:t>
      </w:r>
      <w:r w:rsidRPr="00FE6D09">
        <w:rPr>
          <w:rFonts w:ascii="Arial" w:hAnsi="Arial" w:cs="Arial"/>
          <w:sz w:val="24"/>
        </w:rPr>
        <w:t xml:space="preserve">grasa) como micronutrientes (vitaminas </w:t>
      </w:r>
      <w:r>
        <w:rPr>
          <w:rFonts w:ascii="Arial" w:hAnsi="Arial" w:cs="Arial"/>
          <w:sz w:val="24"/>
        </w:rPr>
        <w:t xml:space="preserve">y minerales). Obviamente, estos </w:t>
      </w:r>
      <w:r w:rsidRPr="00FE6D09">
        <w:rPr>
          <w:rFonts w:ascii="Arial" w:hAnsi="Arial" w:cs="Arial"/>
          <w:sz w:val="24"/>
        </w:rPr>
        <w:t>parámetros coinciden o corresponden a los establecidos por la OMS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(Organización Mundial de la Salud).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Deben acompañarse de planes y estrategias de difusión, sensibi</w:t>
      </w:r>
      <w:r>
        <w:rPr>
          <w:rFonts w:ascii="Arial" w:hAnsi="Arial" w:cs="Arial"/>
          <w:sz w:val="24"/>
        </w:rPr>
        <w:t xml:space="preserve">lización de la </w:t>
      </w:r>
      <w:r w:rsidRPr="00FE6D09">
        <w:rPr>
          <w:rFonts w:ascii="Arial" w:hAnsi="Arial" w:cs="Arial"/>
          <w:sz w:val="24"/>
        </w:rPr>
        <w:t>población y proyectos de educación aliment</w:t>
      </w:r>
      <w:r>
        <w:rPr>
          <w:rFonts w:ascii="Arial" w:hAnsi="Arial" w:cs="Arial"/>
          <w:sz w:val="24"/>
        </w:rPr>
        <w:t xml:space="preserve">aria y nutricional en distintos </w:t>
      </w:r>
      <w:r w:rsidRPr="00FE6D09">
        <w:rPr>
          <w:rFonts w:ascii="Arial" w:hAnsi="Arial" w:cs="Arial"/>
          <w:sz w:val="24"/>
        </w:rPr>
        <w:t>ámbitos y contextos (plan de implementaci</w:t>
      </w:r>
      <w:r>
        <w:rPr>
          <w:rFonts w:ascii="Arial" w:hAnsi="Arial" w:cs="Arial"/>
          <w:sz w:val="24"/>
        </w:rPr>
        <w:t xml:space="preserve">ón y adopción). Además, también </w:t>
      </w:r>
      <w:r w:rsidRPr="00FE6D09">
        <w:rPr>
          <w:rFonts w:ascii="Arial" w:hAnsi="Arial" w:cs="Arial"/>
          <w:sz w:val="24"/>
        </w:rPr>
        <w:t>es importante</w:t>
      </w:r>
      <w:r>
        <w:rPr>
          <w:rFonts w:ascii="Arial" w:hAnsi="Arial" w:cs="Arial"/>
          <w:sz w:val="24"/>
        </w:rPr>
        <w:t xml:space="preserve"> diseñar un plan de evaluación. </w:t>
      </w:r>
      <w:r w:rsidRPr="00FE6D09">
        <w:rPr>
          <w:rFonts w:ascii="Arial" w:hAnsi="Arial" w:cs="Arial"/>
          <w:sz w:val="24"/>
        </w:rPr>
        <w:t>México cuenta ahora con guías de alimentación y a</w:t>
      </w:r>
      <w:r>
        <w:rPr>
          <w:rFonts w:ascii="Arial" w:hAnsi="Arial" w:cs="Arial"/>
          <w:sz w:val="24"/>
        </w:rPr>
        <w:t xml:space="preserve">ctividad física que </w:t>
      </w:r>
      <w:r w:rsidRPr="00FE6D09">
        <w:rPr>
          <w:rFonts w:ascii="Arial" w:hAnsi="Arial" w:cs="Arial"/>
          <w:sz w:val="24"/>
        </w:rPr>
        <w:t>responden a la necesidad de información actual</w:t>
      </w:r>
      <w:r>
        <w:rPr>
          <w:rFonts w:ascii="Arial" w:hAnsi="Arial" w:cs="Arial"/>
          <w:sz w:val="24"/>
        </w:rPr>
        <w:t xml:space="preserve">izada y veraz, que permita a la </w:t>
      </w:r>
      <w:r w:rsidRPr="00FE6D09">
        <w:rPr>
          <w:rFonts w:ascii="Arial" w:hAnsi="Arial" w:cs="Arial"/>
          <w:sz w:val="24"/>
        </w:rPr>
        <w:t>población tomar decisiones sobre los patro</w:t>
      </w:r>
      <w:r>
        <w:rPr>
          <w:rFonts w:ascii="Arial" w:hAnsi="Arial" w:cs="Arial"/>
          <w:sz w:val="24"/>
        </w:rPr>
        <w:t xml:space="preserve">nes de alimentación y actividad </w:t>
      </w:r>
      <w:r w:rsidRPr="00FE6D09">
        <w:rPr>
          <w:rFonts w:ascii="Arial" w:hAnsi="Arial" w:cs="Arial"/>
          <w:sz w:val="24"/>
        </w:rPr>
        <w:t>física compatibles con una vida saludable.</w:t>
      </w:r>
    </w:p>
    <w:p w:rsidR="00256396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Las guías están dirigidas tanto a proveedores d</w:t>
      </w:r>
      <w:r>
        <w:rPr>
          <w:rFonts w:ascii="Arial" w:hAnsi="Arial" w:cs="Arial"/>
          <w:sz w:val="24"/>
        </w:rPr>
        <w:t xml:space="preserve">e servicios de salud como a la </w:t>
      </w:r>
      <w:r w:rsidRPr="00FE6D09">
        <w:rPr>
          <w:rFonts w:ascii="Arial" w:hAnsi="Arial" w:cs="Arial"/>
          <w:sz w:val="24"/>
        </w:rPr>
        <w:t>población en general.</w:t>
      </w: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lastRenderedPageBreak/>
        <w:t>4.3 FASES PARA LA ELABORACIÓN DE LAS GUÍAS ALIMENTARIAS.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Las guías alimentarias basadas en alime</w:t>
      </w:r>
      <w:r>
        <w:rPr>
          <w:rFonts w:ascii="Arial" w:hAnsi="Arial" w:cs="Arial"/>
          <w:sz w:val="24"/>
        </w:rPr>
        <w:t xml:space="preserve">ntos son elaboradas por equipos </w:t>
      </w:r>
      <w:r w:rsidRPr="00FE6D09">
        <w:rPr>
          <w:rFonts w:ascii="Arial" w:hAnsi="Arial" w:cs="Arial"/>
          <w:sz w:val="24"/>
        </w:rPr>
        <w:t>interdisciplinarios de expertos compu</w:t>
      </w:r>
      <w:r>
        <w:rPr>
          <w:rFonts w:ascii="Arial" w:hAnsi="Arial" w:cs="Arial"/>
          <w:sz w:val="24"/>
        </w:rPr>
        <w:t xml:space="preserve">estos por representantes de los </w:t>
      </w:r>
      <w:r w:rsidRPr="00FE6D09">
        <w:rPr>
          <w:rFonts w:ascii="Arial" w:hAnsi="Arial" w:cs="Arial"/>
          <w:sz w:val="24"/>
        </w:rPr>
        <w:t xml:space="preserve">sectores de la agricultura, la salud, la educación, la nutrición y la </w:t>
      </w:r>
      <w:r>
        <w:rPr>
          <w:rFonts w:ascii="Arial" w:hAnsi="Arial" w:cs="Arial"/>
          <w:sz w:val="24"/>
        </w:rPr>
        <w:t xml:space="preserve">ciencia de los </w:t>
      </w:r>
      <w:r w:rsidRPr="00FE6D09">
        <w:rPr>
          <w:rFonts w:ascii="Arial" w:hAnsi="Arial" w:cs="Arial"/>
          <w:sz w:val="24"/>
        </w:rPr>
        <w:t>alimentos, los consumidores y las organiz</w:t>
      </w:r>
      <w:r>
        <w:rPr>
          <w:rFonts w:ascii="Arial" w:hAnsi="Arial" w:cs="Arial"/>
          <w:sz w:val="24"/>
        </w:rPr>
        <w:t xml:space="preserve">aciones no gubernamentales, así  </w:t>
      </w:r>
      <w:r w:rsidRPr="00FE6D09">
        <w:rPr>
          <w:rFonts w:ascii="Arial" w:hAnsi="Arial" w:cs="Arial"/>
          <w:sz w:val="24"/>
        </w:rPr>
        <w:t xml:space="preserve">como por expertos </w:t>
      </w:r>
      <w:r>
        <w:rPr>
          <w:rFonts w:ascii="Arial" w:hAnsi="Arial" w:cs="Arial"/>
          <w:sz w:val="24"/>
        </w:rPr>
        <w:t xml:space="preserve">de comunicación y antropólogos. </w:t>
      </w:r>
      <w:r w:rsidRPr="00FE6D09">
        <w:rPr>
          <w:rFonts w:ascii="Arial" w:hAnsi="Arial" w:cs="Arial"/>
          <w:sz w:val="24"/>
        </w:rPr>
        <w:t>Durante este proceso son objeto de revisió</w:t>
      </w:r>
      <w:r>
        <w:rPr>
          <w:rFonts w:ascii="Arial" w:hAnsi="Arial" w:cs="Arial"/>
          <w:sz w:val="24"/>
        </w:rPr>
        <w:t xml:space="preserve">n sistemática numerosas fuentes </w:t>
      </w:r>
      <w:r w:rsidRPr="00FE6D09">
        <w:rPr>
          <w:rFonts w:ascii="Arial" w:hAnsi="Arial" w:cs="Arial"/>
          <w:sz w:val="24"/>
        </w:rPr>
        <w:t>de información, tales como las pruebas cient</w:t>
      </w:r>
      <w:r>
        <w:rPr>
          <w:rFonts w:ascii="Arial" w:hAnsi="Arial" w:cs="Arial"/>
          <w:sz w:val="24"/>
        </w:rPr>
        <w:t xml:space="preserve">íficas sobre la relación entre </w:t>
      </w:r>
      <w:r w:rsidRPr="00FE6D09">
        <w:rPr>
          <w:rFonts w:ascii="Arial" w:hAnsi="Arial" w:cs="Arial"/>
          <w:sz w:val="24"/>
        </w:rPr>
        <w:t>dieta, nutrición y salud, y los datos sobr</w:t>
      </w:r>
      <w:r>
        <w:rPr>
          <w:rFonts w:ascii="Arial" w:hAnsi="Arial" w:cs="Arial"/>
          <w:sz w:val="24"/>
        </w:rPr>
        <w:t xml:space="preserve">e la producción, el consumo, la </w:t>
      </w:r>
      <w:r w:rsidRPr="00FE6D09">
        <w:rPr>
          <w:rFonts w:ascii="Arial" w:hAnsi="Arial" w:cs="Arial"/>
          <w:sz w:val="24"/>
        </w:rPr>
        <w:t>composición, el coste y la accesibilidad de los alimentos.</w:t>
      </w:r>
    </w:p>
    <w:p w:rsid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Una vez que los proyectos de la guía alimen</w:t>
      </w:r>
      <w:r>
        <w:rPr>
          <w:rFonts w:ascii="Arial" w:hAnsi="Arial" w:cs="Arial"/>
          <w:sz w:val="24"/>
        </w:rPr>
        <w:t xml:space="preserve">taria y de la guía de alimentos </w:t>
      </w:r>
      <w:r w:rsidRPr="00FE6D09">
        <w:rPr>
          <w:rFonts w:ascii="Arial" w:hAnsi="Arial" w:cs="Arial"/>
          <w:sz w:val="24"/>
        </w:rPr>
        <w:t xml:space="preserve">para un país están preparados, se someten a </w:t>
      </w:r>
      <w:r>
        <w:rPr>
          <w:rFonts w:ascii="Arial" w:hAnsi="Arial" w:cs="Arial"/>
          <w:sz w:val="24"/>
        </w:rPr>
        <w:t xml:space="preserve">una prueba piloto con grupos de </w:t>
      </w:r>
      <w:r w:rsidRPr="00FE6D09">
        <w:rPr>
          <w:rFonts w:ascii="Arial" w:hAnsi="Arial" w:cs="Arial"/>
          <w:sz w:val="24"/>
        </w:rPr>
        <w:t>consumidores para comprobar si son práctic</w:t>
      </w:r>
      <w:r>
        <w:rPr>
          <w:rFonts w:ascii="Arial" w:hAnsi="Arial" w:cs="Arial"/>
          <w:sz w:val="24"/>
        </w:rPr>
        <w:t xml:space="preserve">as y fácilmente comprensibles y si. </w:t>
      </w:r>
      <w:r w:rsidRPr="00FE6D09">
        <w:rPr>
          <w:rFonts w:ascii="Arial" w:hAnsi="Arial" w:cs="Arial"/>
          <w:sz w:val="24"/>
        </w:rPr>
        <w:t>Los mensajes se adaptan con precisión a las ca</w:t>
      </w:r>
      <w:r>
        <w:rPr>
          <w:rFonts w:ascii="Arial" w:hAnsi="Arial" w:cs="Arial"/>
          <w:sz w:val="24"/>
        </w:rPr>
        <w:t xml:space="preserve">racterísticas culturales y a la </w:t>
      </w:r>
      <w:r w:rsidRPr="00FE6D09">
        <w:rPr>
          <w:rFonts w:ascii="Arial" w:hAnsi="Arial" w:cs="Arial"/>
          <w:sz w:val="24"/>
        </w:rPr>
        <w:t xml:space="preserve">situación social y económica del país., La </w:t>
      </w:r>
      <w:r>
        <w:rPr>
          <w:rFonts w:ascii="Arial" w:hAnsi="Arial" w:cs="Arial"/>
          <w:sz w:val="24"/>
        </w:rPr>
        <w:t xml:space="preserve">necesidad de cambiar a dietas y </w:t>
      </w:r>
      <w:r w:rsidRPr="00FE6D09">
        <w:rPr>
          <w:rFonts w:ascii="Arial" w:hAnsi="Arial" w:cs="Arial"/>
          <w:sz w:val="24"/>
        </w:rPr>
        <w:t>sistemas alimentarios más sostenibles</w:t>
      </w:r>
      <w:r>
        <w:rPr>
          <w:rFonts w:ascii="Arial" w:hAnsi="Arial" w:cs="Arial"/>
          <w:sz w:val="24"/>
        </w:rPr>
        <w:t xml:space="preserve"> es cada vez más evidente, pero </w:t>
      </w:r>
      <w:r w:rsidRPr="00FE6D09">
        <w:rPr>
          <w:rFonts w:ascii="Arial" w:hAnsi="Arial" w:cs="Arial"/>
          <w:sz w:val="24"/>
        </w:rPr>
        <w:t>ciertamente no es fácil de lograr. Se</w:t>
      </w:r>
      <w:r>
        <w:rPr>
          <w:rFonts w:ascii="Arial" w:hAnsi="Arial" w:cs="Arial"/>
          <w:sz w:val="24"/>
        </w:rPr>
        <w:t xml:space="preserve">gún la definición de la FAO, la </w:t>
      </w:r>
      <w:r w:rsidRPr="00FE6D09">
        <w:rPr>
          <w:rFonts w:ascii="Arial" w:hAnsi="Arial" w:cs="Arial"/>
          <w:sz w:val="24"/>
        </w:rPr>
        <w:t>sostenibilidad de las dietas va más allá de la n</w:t>
      </w:r>
      <w:r>
        <w:rPr>
          <w:rFonts w:ascii="Arial" w:hAnsi="Arial" w:cs="Arial"/>
          <w:sz w:val="24"/>
        </w:rPr>
        <w:t xml:space="preserve">utrición y el medio ambiente e  </w:t>
      </w:r>
      <w:r w:rsidRPr="00FE6D09">
        <w:rPr>
          <w:rFonts w:ascii="Arial" w:hAnsi="Arial" w:cs="Arial"/>
          <w:sz w:val="24"/>
        </w:rPr>
        <w:t>incluye dimensiones económicas y s</w:t>
      </w:r>
      <w:r>
        <w:rPr>
          <w:rFonts w:ascii="Arial" w:hAnsi="Arial" w:cs="Arial"/>
          <w:sz w:val="24"/>
        </w:rPr>
        <w:t xml:space="preserve">ocioculturales. Esto muestra la </w:t>
      </w:r>
      <w:r w:rsidRPr="00FE6D09">
        <w:rPr>
          <w:rFonts w:ascii="Arial" w:hAnsi="Arial" w:cs="Arial"/>
          <w:sz w:val="24"/>
        </w:rPr>
        <w:t>complejidad.</w:t>
      </w:r>
      <w:r w:rsidRPr="00FE6D09">
        <w:rPr>
          <w:rFonts w:ascii="Arial" w:hAnsi="Arial" w:cs="Arial"/>
          <w:sz w:val="24"/>
        </w:rPr>
        <w:cr/>
      </w:r>
    </w:p>
    <w:p w:rsid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Debería procederse de manera periódica al</w:t>
      </w:r>
      <w:r>
        <w:rPr>
          <w:rFonts w:ascii="Arial" w:hAnsi="Arial" w:cs="Arial"/>
          <w:sz w:val="24"/>
        </w:rPr>
        <w:t xml:space="preserve"> seguimiento y evaluación de la </w:t>
      </w:r>
      <w:r w:rsidRPr="00FE6D09">
        <w:rPr>
          <w:rFonts w:ascii="Arial" w:hAnsi="Arial" w:cs="Arial"/>
          <w:sz w:val="24"/>
        </w:rPr>
        <w:t>aplicación de las directrices de las guías ali</w:t>
      </w:r>
      <w:r>
        <w:rPr>
          <w:rFonts w:ascii="Arial" w:hAnsi="Arial" w:cs="Arial"/>
          <w:sz w:val="24"/>
        </w:rPr>
        <w:t xml:space="preserve">mentarias basadas en alimentos, </w:t>
      </w:r>
      <w:r w:rsidRPr="00FE6D09">
        <w:rPr>
          <w:rFonts w:ascii="Arial" w:hAnsi="Arial" w:cs="Arial"/>
          <w:sz w:val="24"/>
        </w:rPr>
        <w:t>sería útil desarrollar mecanismos de aplic</w:t>
      </w:r>
      <w:r>
        <w:rPr>
          <w:rFonts w:ascii="Arial" w:hAnsi="Arial" w:cs="Arial"/>
          <w:sz w:val="24"/>
        </w:rPr>
        <w:t xml:space="preserve">ación y evaluación paralelos al </w:t>
      </w:r>
      <w:r w:rsidRPr="00FE6D09">
        <w:rPr>
          <w:rFonts w:ascii="Arial" w:hAnsi="Arial" w:cs="Arial"/>
          <w:sz w:val="24"/>
        </w:rPr>
        <w:t>proceso de elaboración de las guías c</w:t>
      </w:r>
      <w:r>
        <w:rPr>
          <w:rFonts w:ascii="Arial" w:hAnsi="Arial" w:cs="Arial"/>
          <w:sz w:val="24"/>
        </w:rPr>
        <w:t xml:space="preserve">on el fin de sensibilizar a los </w:t>
      </w:r>
      <w:r w:rsidRPr="00FE6D09">
        <w:rPr>
          <w:rFonts w:ascii="Arial" w:hAnsi="Arial" w:cs="Arial"/>
          <w:sz w:val="24"/>
        </w:rPr>
        <w:t>responsables de nutrición de los países y po</w:t>
      </w:r>
      <w:r>
        <w:rPr>
          <w:rFonts w:ascii="Arial" w:hAnsi="Arial" w:cs="Arial"/>
          <w:sz w:val="24"/>
        </w:rPr>
        <w:t xml:space="preserve">ner en marcha un plan de acción </w:t>
      </w:r>
      <w:r w:rsidRPr="00FE6D09">
        <w:rPr>
          <w:rFonts w:ascii="Arial" w:hAnsi="Arial" w:cs="Arial"/>
          <w:sz w:val="24"/>
        </w:rPr>
        <w:t>de manera simultánea a la promulgación de las guías.</w:t>
      </w: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Default="00FE6D09" w:rsidP="00FE6D09">
      <w:pPr>
        <w:jc w:val="both"/>
        <w:rPr>
          <w:rFonts w:ascii="Arial" w:hAnsi="Arial" w:cs="Arial"/>
          <w:sz w:val="24"/>
        </w:rPr>
      </w:pP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lastRenderedPageBreak/>
        <w:t>4.4 CARACTERISTICAS DE LAS GUÍAS ALIMENTARIAS.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Las Guías Alimentarias constituyen una herramienta de gran utilidad par</w:t>
      </w:r>
      <w:r>
        <w:rPr>
          <w:rFonts w:ascii="Arial" w:hAnsi="Arial" w:cs="Arial"/>
          <w:sz w:val="24"/>
        </w:rPr>
        <w:t xml:space="preserve">a </w:t>
      </w:r>
      <w:r w:rsidRPr="00FE6D09">
        <w:rPr>
          <w:rFonts w:ascii="Arial" w:hAnsi="Arial" w:cs="Arial"/>
          <w:sz w:val="24"/>
        </w:rPr>
        <w:t>educar a la población en el logro de un</w:t>
      </w:r>
      <w:r>
        <w:rPr>
          <w:rFonts w:ascii="Arial" w:hAnsi="Arial" w:cs="Arial"/>
          <w:sz w:val="24"/>
        </w:rPr>
        <w:t xml:space="preserve">a alimentación saludable. En la </w:t>
      </w:r>
      <w:r w:rsidRPr="00FE6D09">
        <w:rPr>
          <w:rFonts w:ascii="Arial" w:hAnsi="Arial" w:cs="Arial"/>
          <w:sz w:val="24"/>
        </w:rPr>
        <w:t>actualidad se plantea un nuevo enfoque dond</w:t>
      </w:r>
      <w:r>
        <w:rPr>
          <w:rFonts w:ascii="Arial" w:hAnsi="Arial" w:cs="Arial"/>
          <w:sz w:val="24"/>
        </w:rPr>
        <w:t xml:space="preserve">e se busca elaborar estas guías </w:t>
      </w:r>
      <w:r w:rsidRPr="00FE6D09">
        <w:rPr>
          <w:rFonts w:ascii="Arial" w:hAnsi="Arial" w:cs="Arial"/>
          <w:sz w:val="24"/>
        </w:rPr>
        <w:t>tomando como referencia los aliment</w:t>
      </w:r>
      <w:r>
        <w:rPr>
          <w:rFonts w:ascii="Arial" w:hAnsi="Arial" w:cs="Arial"/>
          <w:sz w:val="24"/>
        </w:rPr>
        <w:t xml:space="preserve">os, en lugar de basarlas en los </w:t>
      </w:r>
      <w:r w:rsidRPr="00FE6D09">
        <w:rPr>
          <w:rFonts w:ascii="Arial" w:hAnsi="Arial" w:cs="Arial"/>
          <w:sz w:val="24"/>
        </w:rPr>
        <w:t>nutrientes como se solía hacer anteriorment</w:t>
      </w:r>
      <w:r>
        <w:rPr>
          <w:rFonts w:ascii="Arial" w:hAnsi="Arial" w:cs="Arial"/>
          <w:sz w:val="24"/>
        </w:rPr>
        <w:t xml:space="preserve">e; es así como surgen las Guías </w:t>
      </w:r>
      <w:r w:rsidRPr="00FE6D09">
        <w:rPr>
          <w:rFonts w:ascii="Arial" w:hAnsi="Arial" w:cs="Arial"/>
          <w:sz w:val="24"/>
        </w:rPr>
        <w:t>Alimentarias Basadas en los Alimentos (GA)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Las GA constituyen sistemas relativament</w:t>
      </w:r>
      <w:r>
        <w:rPr>
          <w:rFonts w:ascii="Arial" w:hAnsi="Arial" w:cs="Arial"/>
          <w:sz w:val="24"/>
        </w:rPr>
        <w:t xml:space="preserve">e simples donde a través de una </w:t>
      </w:r>
      <w:r w:rsidRPr="00FE6D09">
        <w:rPr>
          <w:rFonts w:ascii="Arial" w:hAnsi="Arial" w:cs="Arial"/>
          <w:sz w:val="24"/>
        </w:rPr>
        <w:t>serie de recomendaciones se intenta tr</w:t>
      </w:r>
      <w:r>
        <w:rPr>
          <w:rFonts w:ascii="Arial" w:hAnsi="Arial" w:cs="Arial"/>
          <w:sz w:val="24"/>
        </w:rPr>
        <w:t xml:space="preserve">ansmitir a la población general </w:t>
      </w:r>
      <w:r w:rsidRPr="00FE6D09">
        <w:rPr>
          <w:rFonts w:ascii="Arial" w:hAnsi="Arial" w:cs="Arial"/>
          <w:sz w:val="24"/>
        </w:rPr>
        <w:t xml:space="preserve">información sobre cómo debería ser la </w:t>
      </w:r>
      <w:r>
        <w:rPr>
          <w:rFonts w:ascii="Arial" w:hAnsi="Arial" w:cs="Arial"/>
          <w:sz w:val="24"/>
        </w:rPr>
        <w:t xml:space="preserve">alimentación para garantizar un </w:t>
      </w:r>
      <w:r w:rsidRPr="00FE6D09">
        <w:rPr>
          <w:rFonts w:ascii="Arial" w:hAnsi="Arial" w:cs="Arial"/>
          <w:sz w:val="24"/>
        </w:rPr>
        <w:t>óptimo estado de salud y prevenir una ser</w:t>
      </w:r>
      <w:r>
        <w:rPr>
          <w:rFonts w:ascii="Arial" w:hAnsi="Arial" w:cs="Arial"/>
          <w:sz w:val="24"/>
        </w:rPr>
        <w:t xml:space="preserve">ie de enfermedades relacionadas con la dieta.  </w:t>
      </w:r>
      <w:r w:rsidRPr="00FE6D09">
        <w:rPr>
          <w:rFonts w:ascii="Arial" w:hAnsi="Arial" w:cs="Arial"/>
          <w:sz w:val="24"/>
        </w:rPr>
        <w:t xml:space="preserve">Son diseñadas considerando los hábitos </w:t>
      </w:r>
      <w:r>
        <w:rPr>
          <w:rFonts w:ascii="Arial" w:hAnsi="Arial" w:cs="Arial"/>
          <w:sz w:val="24"/>
        </w:rPr>
        <w:t xml:space="preserve">alimentarios, la disponibilidad </w:t>
      </w:r>
      <w:r w:rsidRPr="00FE6D09">
        <w:rPr>
          <w:rFonts w:ascii="Arial" w:hAnsi="Arial" w:cs="Arial"/>
          <w:sz w:val="24"/>
        </w:rPr>
        <w:t>alimentaria y el nivel de acceso a los alimentos en cada país</w:t>
      </w:r>
      <w:r>
        <w:rPr>
          <w:rFonts w:ascii="Arial" w:hAnsi="Arial" w:cs="Arial"/>
          <w:sz w:val="24"/>
        </w:rPr>
        <w:t xml:space="preserve">, entre otros </w:t>
      </w:r>
      <w:r w:rsidRPr="00FE6D09">
        <w:rPr>
          <w:rFonts w:ascii="Arial" w:hAnsi="Arial" w:cs="Arial"/>
          <w:sz w:val="24"/>
        </w:rPr>
        <w:t>aspectos.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Estas guías deben ser de carácter nacional, con</w:t>
      </w:r>
      <w:r>
        <w:rPr>
          <w:rFonts w:ascii="Arial" w:hAnsi="Arial" w:cs="Arial"/>
          <w:sz w:val="24"/>
        </w:rPr>
        <w:t xml:space="preserve">siderar la situación de salud y </w:t>
      </w:r>
      <w:r w:rsidRPr="00FE6D09">
        <w:rPr>
          <w:rFonts w:ascii="Arial" w:hAnsi="Arial" w:cs="Arial"/>
          <w:sz w:val="24"/>
        </w:rPr>
        <w:t>nutrición de la población del país, y tener com</w:t>
      </w:r>
      <w:r>
        <w:rPr>
          <w:rFonts w:ascii="Arial" w:hAnsi="Arial" w:cs="Arial"/>
          <w:sz w:val="24"/>
        </w:rPr>
        <w:t xml:space="preserve">o fin, mediante la educación en </w:t>
      </w:r>
      <w:r w:rsidRPr="00FE6D09">
        <w:rPr>
          <w:rFonts w:ascii="Arial" w:hAnsi="Arial" w:cs="Arial"/>
          <w:sz w:val="24"/>
        </w:rPr>
        <w:t>nutrición.</w:t>
      </w:r>
    </w:p>
    <w:p w:rsidR="00FE6D09" w:rsidRP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La prevención de las enfermedades nutricional</w:t>
      </w:r>
      <w:r>
        <w:rPr>
          <w:rFonts w:ascii="Arial" w:hAnsi="Arial" w:cs="Arial"/>
          <w:sz w:val="24"/>
        </w:rPr>
        <w:t xml:space="preserve">es originadas por el déficit de </w:t>
      </w:r>
      <w:r w:rsidRPr="00FE6D09">
        <w:rPr>
          <w:rFonts w:ascii="Arial" w:hAnsi="Arial" w:cs="Arial"/>
          <w:sz w:val="24"/>
        </w:rPr>
        <w:t>consumo de energía o nutrientes específ</w:t>
      </w:r>
      <w:r>
        <w:rPr>
          <w:rFonts w:ascii="Arial" w:hAnsi="Arial" w:cs="Arial"/>
          <w:sz w:val="24"/>
        </w:rPr>
        <w:t xml:space="preserve">icos, como la prevención de las </w:t>
      </w:r>
      <w:r w:rsidRPr="00FE6D09">
        <w:rPr>
          <w:rFonts w:ascii="Arial" w:hAnsi="Arial" w:cs="Arial"/>
          <w:sz w:val="24"/>
        </w:rPr>
        <w:t xml:space="preserve">enfermedades crónicas no transmisibles </w:t>
      </w:r>
      <w:r>
        <w:rPr>
          <w:rFonts w:ascii="Arial" w:hAnsi="Arial" w:cs="Arial"/>
          <w:sz w:val="24"/>
        </w:rPr>
        <w:t xml:space="preserve">relacionadas con la dieta, cuya </w:t>
      </w:r>
      <w:r w:rsidRPr="00FE6D09">
        <w:rPr>
          <w:rFonts w:ascii="Arial" w:hAnsi="Arial" w:cs="Arial"/>
          <w:sz w:val="24"/>
        </w:rPr>
        <w:t>prevalencia es cada vez mayor.</w:t>
      </w:r>
    </w:p>
    <w:p w:rsidR="00FE6D09" w:rsidRDefault="00FE6D09" w:rsidP="00FE6D09">
      <w:pPr>
        <w:jc w:val="both"/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Por lo tanto, es esperable que las g</w:t>
      </w:r>
      <w:r>
        <w:rPr>
          <w:rFonts w:ascii="Arial" w:hAnsi="Arial" w:cs="Arial"/>
          <w:sz w:val="24"/>
        </w:rPr>
        <w:t xml:space="preserve">uías alimentarias, así como las </w:t>
      </w:r>
      <w:r w:rsidRPr="00FE6D09">
        <w:rPr>
          <w:rFonts w:ascii="Arial" w:hAnsi="Arial" w:cs="Arial"/>
          <w:sz w:val="24"/>
        </w:rPr>
        <w:t>representaciones gráficas que las suelen acompañar, difieran entre los países.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Sean una estrategia equitativa y sostenible en el tiempo, en su diseño se han</w:t>
      </w:r>
      <w:r>
        <w:rPr>
          <w:rFonts w:ascii="Arial" w:hAnsi="Arial" w:cs="Arial"/>
          <w:sz w:val="24"/>
        </w:rPr>
        <w:t xml:space="preserve"> </w:t>
      </w:r>
      <w:r w:rsidRPr="00FE6D09">
        <w:rPr>
          <w:rFonts w:ascii="Arial" w:hAnsi="Arial" w:cs="Arial"/>
          <w:sz w:val="24"/>
        </w:rPr>
        <w:t>de considerar factores económicos (como la d</w:t>
      </w:r>
      <w:r>
        <w:rPr>
          <w:rFonts w:ascii="Arial" w:hAnsi="Arial" w:cs="Arial"/>
          <w:sz w:val="24"/>
        </w:rPr>
        <w:t xml:space="preserve">isponibilidad y el acceso a los </w:t>
      </w:r>
      <w:r w:rsidRPr="00FE6D09">
        <w:rPr>
          <w:rFonts w:ascii="Arial" w:hAnsi="Arial" w:cs="Arial"/>
          <w:sz w:val="24"/>
        </w:rPr>
        <w:t>alimentos); factores psicosociales y c</w:t>
      </w:r>
      <w:r>
        <w:rPr>
          <w:rFonts w:ascii="Arial" w:hAnsi="Arial" w:cs="Arial"/>
          <w:sz w:val="24"/>
        </w:rPr>
        <w:t xml:space="preserve">ulturales (como los patrones de </w:t>
      </w:r>
      <w:r w:rsidRPr="00FE6D09">
        <w:rPr>
          <w:rFonts w:ascii="Arial" w:hAnsi="Arial" w:cs="Arial"/>
          <w:sz w:val="24"/>
        </w:rPr>
        <w:t xml:space="preserve">consumo y las prácticas alimentarias); el nivel </w:t>
      </w:r>
      <w:r>
        <w:rPr>
          <w:rFonts w:ascii="Arial" w:hAnsi="Arial" w:cs="Arial"/>
          <w:sz w:val="24"/>
        </w:rPr>
        <w:t xml:space="preserve">de educación de la población, y el enfoque de género. </w:t>
      </w:r>
      <w:r w:rsidRPr="00FE6D09">
        <w:rPr>
          <w:rFonts w:ascii="Arial" w:hAnsi="Arial" w:cs="Arial"/>
          <w:sz w:val="24"/>
        </w:rPr>
        <w:t>Deben inscribirse en las estrategias para la promoción de salud del país.</w:t>
      </w:r>
    </w:p>
    <w:p w:rsid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 xml:space="preserve">Deben mencionar aspectos relacionados con </w:t>
      </w:r>
      <w:r>
        <w:rPr>
          <w:rFonts w:ascii="Arial" w:hAnsi="Arial" w:cs="Arial"/>
          <w:sz w:val="24"/>
        </w:rPr>
        <w:t xml:space="preserve">la promoción de estilos de vida </w:t>
      </w:r>
      <w:r w:rsidRPr="00FE6D09">
        <w:rPr>
          <w:rFonts w:ascii="Arial" w:hAnsi="Arial" w:cs="Arial"/>
          <w:sz w:val="24"/>
        </w:rPr>
        <w:t>saludables, por ejemplo, la actividad física regular y la higiene alimentaria</w:t>
      </w:r>
      <w:r>
        <w:rPr>
          <w:rFonts w:ascii="Arial" w:hAnsi="Arial" w:cs="Arial"/>
          <w:sz w:val="24"/>
        </w:rPr>
        <w:t>.</w:t>
      </w: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Default="00FE6D09" w:rsidP="00FE6D09">
      <w:pPr>
        <w:rPr>
          <w:rFonts w:ascii="Arial" w:hAnsi="Arial" w:cs="Arial"/>
          <w:sz w:val="24"/>
        </w:rPr>
      </w:pP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lastRenderedPageBreak/>
        <w:t>4.5 GRUPOS DE ALIMENTOS.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LOS SIETE GRUPOS DE ALIMENTOS.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Los alimentos se clasifican en 7 grupos</w:t>
      </w:r>
      <w:r w:rsidR="00FF42A1">
        <w:rPr>
          <w:rFonts w:ascii="Arial" w:hAnsi="Arial" w:cs="Arial"/>
          <w:sz w:val="24"/>
        </w:rPr>
        <w:t xml:space="preserve">, que, si se consumen de manera </w:t>
      </w:r>
      <w:r w:rsidRPr="00FE6D09">
        <w:rPr>
          <w:rFonts w:ascii="Arial" w:hAnsi="Arial" w:cs="Arial"/>
          <w:sz w:val="24"/>
        </w:rPr>
        <w:t>responsable, aportan los nutrientes para una alimentación sana y equilibrada,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Grupo 1: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Leche y derivados. Función plástic</w:t>
      </w:r>
      <w:r w:rsidR="00FF42A1">
        <w:rPr>
          <w:rFonts w:ascii="Arial" w:hAnsi="Arial" w:cs="Arial"/>
          <w:sz w:val="24"/>
        </w:rPr>
        <w:t xml:space="preserve">a. Participan en la formación y </w:t>
      </w:r>
      <w:r w:rsidRPr="00FE6D09">
        <w:rPr>
          <w:rFonts w:ascii="Arial" w:hAnsi="Arial" w:cs="Arial"/>
          <w:sz w:val="24"/>
        </w:rPr>
        <w:t>mantenimiento de las distintas estructuras del organismo. Son ali</w:t>
      </w:r>
      <w:r w:rsidR="00FF42A1">
        <w:rPr>
          <w:rFonts w:ascii="Arial" w:hAnsi="Arial" w:cs="Arial"/>
          <w:sz w:val="24"/>
        </w:rPr>
        <w:t xml:space="preserve">mentos </w:t>
      </w:r>
      <w:r w:rsidRPr="00FE6D09">
        <w:rPr>
          <w:rFonts w:ascii="Arial" w:hAnsi="Arial" w:cs="Arial"/>
          <w:sz w:val="24"/>
        </w:rPr>
        <w:t>proteicos y su poder energético depende</w:t>
      </w:r>
      <w:r w:rsidR="00FF42A1">
        <w:rPr>
          <w:rFonts w:ascii="Arial" w:hAnsi="Arial" w:cs="Arial"/>
          <w:sz w:val="24"/>
        </w:rPr>
        <w:t xml:space="preserve"> de la grasa que acompañe a las </w:t>
      </w:r>
      <w:r w:rsidRPr="00FE6D09">
        <w:rPr>
          <w:rFonts w:ascii="Arial" w:hAnsi="Arial" w:cs="Arial"/>
          <w:sz w:val="24"/>
        </w:rPr>
        <w:t>proteínas.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Grupo 2: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Carnes, pescados y huevos. Función plásti</w:t>
      </w:r>
      <w:r w:rsidR="00FF42A1">
        <w:rPr>
          <w:rFonts w:ascii="Arial" w:hAnsi="Arial" w:cs="Arial"/>
          <w:sz w:val="24"/>
        </w:rPr>
        <w:t xml:space="preserve">ca son alimentos que incorporan </w:t>
      </w:r>
      <w:r w:rsidRPr="00FE6D09">
        <w:rPr>
          <w:rFonts w:ascii="Arial" w:hAnsi="Arial" w:cs="Arial"/>
          <w:sz w:val="24"/>
        </w:rPr>
        <w:t>proteínas de alto poder biológico, hierro y vitaminas del grupo B.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Son igual de necesarias las proteínas de la c</w:t>
      </w:r>
      <w:r w:rsidR="00FF42A1">
        <w:rPr>
          <w:rFonts w:ascii="Arial" w:hAnsi="Arial" w:cs="Arial"/>
          <w:sz w:val="24"/>
        </w:rPr>
        <w:t xml:space="preserve">arne como la de pescado, aunque </w:t>
      </w:r>
      <w:r w:rsidRPr="00FE6D09">
        <w:rPr>
          <w:rFonts w:ascii="Arial" w:hAnsi="Arial" w:cs="Arial"/>
          <w:sz w:val="24"/>
        </w:rPr>
        <w:t xml:space="preserve">el pescado se considera más saludable por </w:t>
      </w:r>
      <w:r w:rsidR="00FF42A1">
        <w:rPr>
          <w:rFonts w:ascii="Arial" w:hAnsi="Arial" w:cs="Arial"/>
          <w:sz w:val="24"/>
        </w:rPr>
        <w:t xml:space="preserve">su contenido en grasas omega 3, </w:t>
      </w:r>
      <w:r w:rsidRPr="00FE6D09">
        <w:rPr>
          <w:rFonts w:ascii="Arial" w:hAnsi="Arial" w:cs="Arial"/>
          <w:sz w:val="24"/>
        </w:rPr>
        <w:t xml:space="preserve">los huevos también son ricos en nutrientes esenciales. 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Grupo 3: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Patatas, legumbres, frutos secos. Función plástica y en</w:t>
      </w:r>
      <w:r w:rsidR="00FF42A1">
        <w:rPr>
          <w:rFonts w:ascii="Arial" w:hAnsi="Arial" w:cs="Arial"/>
          <w:sz w:val="24"/>
        </w:rPr>
        <w:t xml:space="preserve">ergética. Energética en </w:t>
      </w:r>
      <w:r w:rsidRPr="00FE6D09">
        <w:rPr>
          <w:rFonts w:ascii="Arial" w:hAnsi="Arial" w:cs="Arial"/>
          <w:sz w:val="24"/>
        </w:rPr>
        <w:t>el sentido de que aportan energía grac</w:t>
      </w:r>
      <w:r w:rsidR="00FF42A1">
        <w:rPr>
          <w:rFonts w:ascii="Arial" w:hAnsi="Arial" w:cs="Arial"/>
          <w:sz w:val="24"/>
        </w:rPr>
        <w:t xml:space="preserve">ias al contenido en hidratos de carbono. </w:t>
      </w:r>
      <w:r w:rsidRPr="00FE6D09">
        <w:rPr>
          <w:rFonts w:ascii="Arial" w:hAnsi="Arial" w:cs="Arial"/>
          <w:sz w:val="24"/>
        </w:rPr>
        <w:t>cuanto a las legumbres aportan proteínas de o</w:t>
      </w:r>
      <w:r w:rsidR="00FF42A1">
        <w:rPr>
          <w:rFonts w:ascii="Arial" w:hAnsi="Arial" w:cs="Arial"/>
          <w:sz w:val="24"/>
        </w:rPr>
        <w:t xml:space="preserve">rigen vegetal de alto contenido </w:t>
      </w:r>
      <w:r w:rsidRPr="00FE6D09">
        <w:rPr>
          <w:rFonts w:ascii="Arial" w:hAnsi="Arial" w:cs="Arial"/>
          <w:sz w:val="24"/>
        </w:rPr>
        <w:t xml:space="preserve">biológico y fibra. Los frutos secos aportan </w:t>
      </w:r>
      <w:r w:rsidR="00FF42A1">
        <w:rPr>
          <w:rFonts w:ascii="Arial" w:hAnsi="Arial" w:cs="Arial"/>
          <w:sz w:val="24"/>
        </w:rPr>
        <w:t xml:space="preserve">ácidos grasos monoinsaturados y </w:t>
      </w:r>
      <w:r w:rsidRPr="00FE6D09">
        <w:rPr>
          <w:rFonts w:ascii="Arial" w:hAnsi="Arial" w:cs="Arial"/>
          <w:sz w:val="24"/>
        </w:rPr>
        <w:t>poliinsaturados, y vitaminas del grupo B.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Grupo 4: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Verduras y Hortalizas. Función reguladora. Có</w:t>
      </w:r>
      <w:r w:rsidR="00FF42A1">
        <w:rPr>
          <w:rFonts w:ascii="Arial" w:hAnsi="Arial" w:cs="Arial"/>
          <w:sz w:val="24"/>
        </w:rPr>
        <w:t xml:space="preserve">digo Alimentario Español indica </w:t>
      </w:r>
      <w:r w:rsidRPr="00FE6D09">
        <w:rPr>
          <w:rFonts w:ascii="Arial" w:hAnsi="Arial" w:cs="Arial"/>
          <w:sz w:val="24"/>
        </w:rPr>
        <w:t xml:space="preserve">que las hortalizas son cualquier planta </w:t>
      </w:r>
      <w:r w:rsidR="00FF42A1">
        <w:rPr>
          <w:rFonts w:ascii="Arial" w:hAnsi="Arial" w:cs="Arial"/>
          <w:sz w:val="24"/>
        </w:rPr>
        <w:t xml:space="preserve">herbácea hortícola que se puede utilizar como alimento. </w:t>
      </w:r>
      <w:r w:rsidRPr="00FE6D09">
        <w:rPr>
          <w:rFonts w:ascii="Arial" w:hAnsi="Arial" w:cs="Arial"/>
          <w:sz w:val="24"/>
        </w:rPr>
        <w:t>Ya sea en crudo o cocinado y las verduras s</w:t>
      </w:r>
      <w:r w:rsidR="00FF42A1">
        <w:rPr>
          <w:rFonts w:ascii="Arial" w:hAnsi="Arial" w:cs="Arial"/>
          <w:sz w:val="24"/>
        </w:rPr>
        <w:t xml:space="preserve">on las hortalizas en las que la </w:t>
      </w:r>
      <w:r w:rsidRPr="00FE6D09">
        <w:rPr>
          <w:rFonts w:ascii="Arial" w:hAnsi="Arial" w:cs="Arial"/>
          <w:sz w:val="24"/>
        </w:rPr>
        <w:t>parte comestible está constituida por sus</w:t>
      </w:r>
      <w:r w:rsidR="00FF42A1">
        <w:rPr>
          <w:rFonts w:ascii="Arial" w:hAnsi="Arial" w:cs="Arial"/>
          <w:sz w:val="24"/>
        </w:rPr>
        <w:t xml:space="preserve"> órganos verdes (hojas, tallos, inflorescencia). </w:t>
      </w:r>
      <w:r w:rsidRPr="00FE6D09">
        <w:rPr>
          <w:rFonts w:ascii="Arial" w:hAnsi="Arial" w:cs="Arial"/>
          <w:sz w:val="24"/>
        </w:rPr>
        <w:t>Aportan grandes cantidades de vitaminas, mi</w:t>
      </w:r>
      <w:r w:rsidR="00FF42A1">
        <w:rPr>
          <w:rFonts w:ascii="Arial" w:hAnsi="Arial" w:cs="Arial"/>
          <w:sz w:val="24"/>
        </w:rPr>
        <w:t xml:space="preserve">nerales y oligoelementos, fibra </w:t>
      </w:r>
      <w:r w:rsidRPr="00FE6D09">
        <w:rPr>
          <w:rFonts w:ascii="Arial" w:hAnsi="Arial" w:cs="Arial"/>
          <w:sz w:val="24"/>
        </w:rPr>
        <w:t xml:space="preserve">(especialmente soluble) además de un </w:t>
      </w:r>
      <w:r w:rsidR="00FF42A1">
        <w:rPr>
          <w:rFonts w:ascii="Arial" w:hAnsi="Arial" w:cs="Arial"/>
          <w:sz w:val="24"/>
        </w:rPr>
        <w:t xml:space="preserve">alto porcentaje de agua y pocas </w:t>
      </w:r>
      <w:r w:rsidRPr="00FE6D09">
        <w:rPr>
          <w:rFonts w:ascii="Arial" w:hAnsi="Arial" w:cs="Arial"/>
          <w:sz w:val="24"/>
        </w:rPr>
        <w:t>calorías de su baja proporción en hidratos de carbono, proteínas y grasas.</w:t>
      </w: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 xml:space="preserve">Grupo 5: </w:t>
      </w:r>
    </w:p>
    <w:p w:rsid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 xml:space="preserve">Frutas. Función reguladora. Su importancia en la </w:t>
      </w:r>
      <w:r w:rsidR="00FF42A1">
        <w:rPr>
          <w:rFonts w:ascii="Arial" w:hAnsi="Arial" w:cs="Arial"/>
          <w:sz w:val="24"/>
        </w:rPr>
        <w:t xml:space="preserve">dieta es similar a la del grupo </w:t>
      </w:r>
      <w:r w:rsidRPr="00FE6D09">
        <w:rPr>
          <w:rFonts w:ascii="Arial" w:hAnsi="Arial" w:cs="Arial"/>
          <w:sz w:val="24"/>
        </w:rPr>
        <w:t>4, verduras y hortalizas, además son ri</w:t>
      </w:r>
      <w:r w:rsidR="00FF42A1">
        <w:rPr>
          <w:rFonts w:ascii="Arial" w:hAnsi="Arial" w:cs="Arial"/>
          <w:sz w:val="24"/>
        </w:rPr>
        <w:t xml:space="preserve">cas son azúcares del tipo de la </w:t>
      </w:r>
      <w:r w:rsidRPr="00FE6D09">
        <w:rPr>
          <w:rFonts w:ascii="Arial" w:hAnsi="Arial" w:cs="Arial"/>
          <w:sz w:val="24"/>
        </w:rPr>
        <w:t>sacarosa, fructosa y glucosa, pero con un aporte calórico bajo.</w:t>
      </w:r>
    </w:p>
    <w:p w:rsidR="00FF42A1" w:rsidRDefault="00FF42A1" w:rsidP="00FE6D09">
      <w:pPr>
        <w:rPr>
          <w:rFonts w:ascii="Arial" w:hAnsi="Arial" w:cs="Arial"/>
          <w:sz w:val="24"/>
        </w:rPr>
      </w:pPr>
    </w:p>
    <w:p w:rsidR="00FF42A1" w:rsidRPr="00FE6D09" w:rsidRDefault="00FF42A1" w:rsidP="00FE6D09">
      <w:pPr>
        <w:rPr>
          <w:rFonts w:ascii="Arial" w:hAnsi="Arial" w:cs="Arial"/>
          <w:sz w:val="24"/>
        </w:rPr>
      </w:pPr>
    </w:p>
    <w:p w:rsidR="00FE6D09" w:rsidRP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lastRenderedPageBreak/>
        <w:t>Grupo 6:</w:t>
      </w:r>
    </w:p>
    <w:p w:rsidR="00FE6D09" w:rsidRDefault="00FE6D09" w:rsidP="00FE6D09">
      <w:pPr>
        <w:rPr>
          <w:rFonts w:ascii="Arial" w:hAnsi="Arial" w:cs="Arial"/>
          <w:sz w:val="24"/>
        </w:rPr>
      </w:pPr>
      <w:r w:rsidRPr="00FE6D09">
        <w:rPr>
          <w:rFonts w:ascii="Arial" w:hAnsi="Arial" w:cs="Arial"/>
          <w:sz w:val="24"/>
        </w:rPr>
        <w:t>Cereales y derivados, azúcar y dulces. Función energética. Aportan calorías</w:t>
      </w:r>
      <w:r w:rsidR="00FF42A1">
        <w:rPr>
          <w:rFonts w:ascii="Arial" w:hAnsi="Arial" w:cs="Arial"/>
          <w:sz w:val="24"/>
        </w:rPr>
        <w:t xml:space="preserve"> </w:t>
      </w:r>
      <w:r w:rsidRPr="00FE6D09">
        <w:rPr>
          <w:rFonts w:ascii="Arial" w:hAnsi="Arial" w:cs="Arial"/>
          <w:sz w:val="24"/>
        </w:rPr>
        <w:t xml:space="preserve">de sus carbohidratos (los de los cereales más densos y nutritivos que </w:t>
      </w:r>
      <w:r w:rsidR="00FF42A1">
        <w:rPr>
          <w:rFonts w:ascii="Arial" w:hAnsi="Arial" w:cs="Arial"/>
          <w:sz w:val="24"/>
        </w:rPr>
        <w:t xml:space="preserve">otras </w:t>
      </w:r>
      <w:r w:rsidRPr="00FE6D09">
        <w:rPr>
          <w:rFonts w:ascii="Arial" w:hAnsi="Arial" w:cs="Arial"/>
          <w:sz w:val="24"/>
        </w:rPr>
        <w:t>fuentes de hidratos de carbono). Impo</w:t>
      </w:r>
      <w:r w:rsidR="00FF42A1">
        <w:rPr>
          <w:rFonts w:ascii="Arial" w:hAnsi="Arial" w:cs="Arial"/>
          <w:sz w:val="24"/>
        </w:rPr>
        <w:t xml:space="preserve">rtante también la aportación de </w:t>
      </w:r>
      <w:r w:rsidRPr="00FE6D09">
        <w:rPr>
          <w:rFonts w:ascii="Arial" w:hAnsi="Arial" w:cs="Arial"/>
          <w:sz w:val="24"/>
        </w:rPr>
        <w:t>vitaminas del grupo B.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4.7 GUÍAS ALIMENTARIAS COMO UNA HERRRAMIENTA.</w:t>
      </w:r>
    </w:p>
    <w:p w:rsid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El 88% de los países enfrenta una grav</w:t>
      </w:r>
      <w:r>
        <w:rPr>
          <w:rFonts w:ascii="Arial" w:hAnsi="Arial" w:cs="Arial"/>
          <w:sz w:val="24"/>
        </w:rPr>
        <w:t xml:space="preserve">e carga de dos o tres formas de </w:t>
      </w:r>
      <w:r w:rsidRPr="00FF42A1">
        <w:rPr>
          <w:rFonts w:ascii="Arial" w:hAnsi="Arial" w:cs="Arial"/>
          <w:sz w:val="24"/>
        </w:rPr>
        <w:t>malnutrición: desnutrición aguda</w:t>
      </w:r>
      <w:r>
        <w:rPr>
          <w:rFonts w:ascii="Arial" w:hAnsi="Arial" w:cs="Arial"/>
          <w:sz w:val="24"/>
        </w:rPr>
        <w:t xml:space="preserve"> y / o crónica, deficiencias de </w:t>
      </w:r>
      <w:r w:rsidRPr="00FF42A1">
        <w:rPr>
          <w:rFonts w:ascii="Arial" w:hAnsi="Arial" w:cs="Arial"/>
          <w:sz w:val="24"/>
        </w:rPr>
        <w:t>micronutrientes, obesidad y enfermedades relac</w:t>
      </w:r>
      <w:r>
        <w:rPr>
          <w:rFonts w:ascii="Arial" w:hAnsi="Arial" w:cs="Arial"/>
          <w:sz w:val="24"/>
        </w:rPr>
        <w:t xml:space="preserve">ionadas con la alimentación  </w:t>
      </w:r>
      <w:r w:rsidRPr="00FF42A1">
        <w:rPr>
          <w:rFonts w:ascii="Arial" w:hAnsi="Arial" w:cs="Arial"/>
          <w:sz w:val="24"/>
        </w:rPr>
        <w:t>(incluida la diabetes tipo II, enfermedades card</w:t>
      </w:r>
      <w:r>
        <w:rPr>
          <w:rFonts w:ascii="Arial" w:hAnsi="Arial" w:cs="Arial"/>
          <w:sz w:val="24"/>
        </w:rPr>
        <w:t xml:space="preserve">iovasculares y ciertos tipos de cáncer). </w:t>
      </w:r>
      <w:r w:rsidRPr="00FF42A1">
        <w:rPr>
          <w:rFonts w:ascii="Arial" w:hAnsi="Arial" w:cs="Arial"/>
          <w:sz w:val="24"/>
        </w:rPr>
        <w:t xml:space="preserve">Las causas de la malnutrición son complejas y </w:t>
      </w:r>
      <w:r>
        <w:rPr>
          <w:rFonts w:ascii="Arial" w:hAnsi="Arial" w:cs="Arial"/>
          <w:sz w:val="24"/>
        </w:rPr>
        <w:t xml:space="preserve">de múltiples niveles, aunque la </w:t>
      </w:r>
      <w:r w:rsidRPr="00FF42A1">
        <w:rPr>
          <w:rFonts w:ascii="Arial" w:hAnsi="Arial" w:cs="Arial"/>
          <w:sz w:val="24"/>
        </w:rPr>
        <w:t>alimentación es uno de los contribuyentes más importantes, la</w:t>
      </w:r>
      <w:r>
        <w:rPr>
          <w:rFonts w:ascii="Arial" w:hAnsi="Arial" w:cs="Arial"/>
          <w:sz w:val="24"/>
        </w:rPr>
        <w:t xml:space="preserve"> cual, a su vez, </w:t>
      </w:r>
      <w:r w:rsidRPr="00FF42A1">
        <w:rPr>
          <w:rFonts w:ascii="Arial" w:hAnsi="Arial" w:cs="Arial"/>
          <w:sz w:val="24"/>
        </w:rPr>
        <w:t>está influenciada por muchos factores, de</w:t>
      </w:r>
      <w:r>
        <w:rPr>
          <w:rFonts w:ascii="Arial" w:hAnsi="Arial" w:cs="Arial"/>
          <w:sz w:val="24"/>
        </w:rPr>
        <w:t xml:space="preserve">sde las preferencias personales </w:t>
      </w:r>
      <w:r w:rsidRPr="00FF42A1">
        <w:rPr>
          <w:rFonts w:ascii="Arial" w:hAnsi="Arial" w:cs="Arial"/>
          <w:sz w:val="24"/>
        </w:rPr>
        <w:t>hasta la amplia dispon</w:t>
      </w:r>
      <w:r>
        <w:rPr>
          <w:rFonts w:ascii="Arial" w:hAnsi="Arial" w:cs="Arial"/>
          <w:sz w:val="24"/>
        </w:rPr>
        <w:t xml:space="preserve">ibilidad nacional de alimentos. </w:t>
      </w:r>
      <w:r w:rsidRPr="00FF42A1">
        <w:rPr>
          <w:rFonts w:ascii="Arial" w:hAnsi="Arial" w:cs="Arial"/>
          <w:sz w:val="24"/>
        </w:rPr>
        <w:t>Las GABAs pueden servir para guiar</w:t>
      </w:r>
      <w:r>
        <w:rPr>
          <w:rFonts w:ascii="Arial" w:hAnsi="Arial" w:cs="Arial"/>
          <w:sz w:val="24"/>
        </w:rPr>
        <w:t xml:space="preserve"> una amplia gama de políticas y </w:t>
      </w:r>
      <w:r w:rsidRPr="00FF42A1">
        <w:rPr>
          <w:rFonts w:ascii="Arial" w:hAnsi="Arial" w:cs="Arial"/>
          <w:sz w:val="24"/>
        </w:rPr>
        <w:t>programas de educación alimentaria y nutric</w:t>
      </w:r>
      <w:r>
        <w:rPr>
          <w:rFonts w:ascii="Arial" w:hAnsi="Arial" w:cs="Arial"/>
          <w:sz w:val="24"/>
        </w:rPr>
        <w:t xml:space="preserve">ional, salud, agricultura y </w:t>
      </w:r>
      <w:r w:rsidRPr="00FF42A1">
        <w:rPr>
          <w:rFonts w:ascii="Arial" w:hAnsi="Arial" w:cs="Arial"/>
          <w:sz w:val="24"/>
        </w:rPr>
        <w:t xml:space="preserve">nutrición; por lo tanto, representan una </w:t>
      </w:r>
      <w:r>
        <w:rPr>
          <w:rFonts w:ascii="Arial" w:hAnsi="Arial" w:cs="Arial"/>
          <w:sz w:val="24"/>
        </w:rPr>
        <w:t xml:space="preserve">oportunidad única para impactar </w:t>
      </w:r>
      <w:r w:rsidRPr="00FF42A1">
        <w:rPr>
          <w:rFonts w:ascii="Arial" w:hAnsi="Arial" w:cs="Arial"/>
          <w:sz w:val="24"/>
        </w:rPr>
        <w:t>favorablemente el sistema alimentario, desde la producción hasta el consumo.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4.7.1 INTRODUCCIÓN.</w:t>
      </w:r>
    </w:p>
    <w:p w:rsid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Las guías son un recurso didáctico de gra</w:t>
      </w:r>
      <w:r>
        <w:rPr>
          <w:rFonts w:ascii="Arial" w:hAnsi="Arial" w:cs="Arial"/>
          <w:sz w:val="24"/>
        </w:rPr>
        <w:t xml:space="preserve">n utilidad, ya que resumen cómo </w:t>
      </w:r>
      <w:r w:rsidRPr="00FF42A1">
        <w:rPr>
          <w:rFonts w:ascii="Arial" w:hAnsi="Arial" w:cs="Arial"/>
          <w:sz w:val="24"/>
        </w:rPr>
        <w:t>debe ser una alimentación correcta al</w:t>
      </w:r>
      <w:r>
        <w:rPr>
          <w:rFonts w:ascii="Arial" w:hAnsi="Arial" w:cs="Arial"/>
          <w:sz w:val="24"/>
        </w:rPr>
        <w:t xml:space="preserve"> considerar las costumbres, los </w:t>
      </w:r>
      <w:r w:rsidRPr="00FF42A1">
        <w:rPr>
          <w:rFonts w:ascii="Arial" w:hAnsi="Arial" w:cs="Arial"/>
          <w:sz w:val="24"/>
        </w:rPr>
        <w:t>recursos socioeconómicos y los asp</w:t>
      </w:r>
      <w:r>
        <w:rPr>
          <w:rFonts w:ascii="Arial" w:hAnsi="Arial" w:cs="Arial"/>
          <w:sz w:val="24"/>
        </w:rPr>
        <w:t xml:space="preserve">ectos culturales, ambientales y </w:t>
      </w:r>
      <w:r w:rsidRPr="00FF42A1">
        <w:rPr>
          <w:rFonts w:ascii="Arial" w:hAnsi="Arial" w:cs="Arial"/>
          <w:sz w:val="24"/>
        </w:rPr>
        <w:t>gastronómi</w:t>
      </w:r>
      <w:r>
        <w:rPr>
          <w:rFonts w:ascii="Arial" w:hAnsi="Arial" w:cs="Arial"/>
          <w:sz w:val="24"/>
        </w:rPr>
        <w:t xml:space="preserve">cos propios de un país. México.  </w:t>
      </w:r>
      <w:r w:rsidRPr="00FF42A1">
        <w:rPr>
          <w:rFonts w:ascii="Arial" w:hAnsi="Arial" w:cs="Arial"/>
          <w:sz w:val="24"/>
        </w:rPr>
        <w:t>El enfoque de las guías va orientado a la preve</w:t>
      </w:r>
      <w:r>
        <w:rPr>
          <w:rFonts w:ascii="Arial" w:hAnsi="Arial" w:cs="Arial"/>
          <w:sz w:val="24"/>
        </w:rPr>
        <w:t xml:space="preserve">nción tanto de las deficiencias </w:t>
      </w:r>
      <w:r w:rsidRPr="00FF42A1">
        <w:rPr>
          <w:rFonts w:ascii="Arial" w:hAnsi="Arial" w:cs="Arial"/>
          <w:sz w:val="24"/>
        </w:rPr>
        <w:t>como de los excesos nutricios de la población</w:t>
      </w:r>
      <w:r>
        <w:rPr>
          <w:rFonts w:ascii="Arial" w:hAnsi="Arial" w:cs="Arial"/>
          <w:sz w:val="24"/>
        </w:rPr>
        <w:t xml:space="preserve">, las guías son una herramienta </w:t>
      </w:r>
      <w:r w:rsidRPr="00FF42A1">
        <w:rPr>
          <w:rFonts w:ascii="Arial" w:hAnsi="Arial" w:cs="Arial"/>
          <w:sz w:val="24"/>
        </w:rPr>
        <w:t>que deberá actualizarse de manera periódica</w:t>
      </w:r>
      <w:r>
        <w:rPr>
          <w:rFonts w:ascii="Arial" w:hAnsi="Arial" w:cs="Arial"/>
          <w:sz w:val="24"/>
        </w:rPr>
        <w:t xml:space="preserve"> para adaptarse al contexto del país. </w:t>
      </w:r>
      <w:r w:rsidRPr="00FF42A1">
        <w:rPr>
          <w:rFonts w:ascii="Arial" w:hAnsi="Arial" w:cs="Arial"/>
          <w:sz w:val="24"/>
        </w:rPr>
        <w:t>Las guías son consistentes con norm</w:t>
      </w:r>
      <w:r>
        <w:rPr>
          <w:rFonts w:ascii="Arial" w:hAnsi="Arial" w:cs="Arial"/>
          <w:sz w:val="24"/>
        </w:rPr>
        <w:t xml:space="preserve">as nacionales y recomendaciones </w:t>
      </w:r>
      <w:r w:rsidRPr="00FF42A1">
        <w:rPr>
          <w:rFonts w:ascii="Arial" w:hAnsi="Arial" w:cs="Arial"/>
          <w:sz w:val="24"/>
        </w:rPr>
        <w:t>internacionales, adaptadas a la situación epidemi</w:t>
      </w:r>
      <w:r>
        <w:rPr>
          <w:rFonts w:ascii="Arial" w:hAnsi="Arial" w:cs="Arial"/>
          <w:sz w:val="24"/>
        </w:rPr>
        <w:t xml:space="preserve">ológica, la cultura alimentaria </w:t>
      </w:r>
      <w:r w:rsidRPr="00FF42A1">
        <w:rPr>
          <w:rFonts w:ascii="Arial" w:hAnsi="Arial" w:cs="Arial"/>
          <w:sz w:val="24"/>
        </w:rPr>
        <w:t>y las tradiciones culinarias de la población mexicana.</w:t>
      </w:r>
    </w:p>
    <w:p w:rsid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 xml:space="preserve">La aceptación y la adopción de las guías </w:t>
      </w:r>
      <w:r>
        <w:rPr>
          <w:rFonts w:ascii="Arial" w:hAnsi="Arial" w:cs="Arial"/>
          <w:sz w:val="24"/>
        </w:rPr>
        <w:t xml:space="preserve">dependerán en gran medida de su </w:t>
      </w:r>
      <w:r w:rsidRPr="00FF42A1">
        <w:rPr>
          <w:rFonts w:ascii="Arial" w:hAnsi="Arial" w:cs="Arial"/>
          <w:sz w:val="24"/>
        </w:rPr>
        <w:t>difusión y conocimiento por parte de los prin</w:t>
      </w:r>
      <w:r>
        <w:rPr>
          <w:rFonts w:ascii="Arial" w:hAnsi="Arial" w:cs="Arial"/>
          <w:sz w:val="24"/>
        </w:rPr>
        <w:t xml:space="preserve">cipales actores involucrados en </w:t>
      </w:r>
      <w:r w:rsidRPr="00FF42A1">
        <w:rPr>
          <w:rFonts w:ascii="Arial" w:hAnsi="Arial" w:cs="Arial"/>
          <w:sz w:val="24"/>
        </w:rPr>
        <w:t xml:space="preserve">la promoción de la salud y la prevención de </w:t>
      </w:r>
      <w:r>
        <w:rPr>
          <w:rFonts w:ascii="Arial" w:hAnsi="Arial" w:cs="Arial"/>
          <w:sz w:val="24"/>
        </w:rPr>
        <w:t xml:space="preserve">las enfermedades, incluidos los </w:t>
      </w:r>
      <w:r w:rsidRPr="00FF42A1">
        <w:rPr>
          <w:rFonts w:ascii="Arial" w:hAnsi="Arial" w:cs="Arial"/>
          <w:sz w:val="24"/>
        </w:rPr>
        <w:t>proveedores de servicios de salud, méd</w:t>
      </w:r>
      <w:r>
        <w:rPr>
          <w:rFonts w:ascii="Arial" w:hAnsi="Arial" w:cs="Arial"/>
          <w:sz w:val="24"/>
        </w:rPr>
        <w:t>icos, enfermeras, nutriólogos y promotores de la salud.</w:t>
      </w:r>
    </w:p>
    <w:p w:rsidR="00FF42A1" w:rsidRDefault="00FF42A1" w:rsidP="00FF42A1">
      <w:pPr>
        <w:rPr>
          <w:rFonts w:ascii="Arial" w:hAnsi="Arial" w:cs="Arial"/>
          <w:sz w:val="24"/>
        </w:rPr>
      </w:pPr>
    </w:p>
    <w:p w:rsidR="00FF42A1" w:rsidRDefault="00FF42A1" w:rsidP="00FF42A1">
      <w:pPr>
        <w:rPr>
          <w:rFonts w:ascii="Arial" w:hAnsi="Arial" w:cs="Arial"/>
          <w:sz w:val="24"/>
        </w:rPr>
      </w:pPr>
    </w:p>
    <w:p w:rsidR="00FF42A1" w:rsidRDefault="00FF42A1" w:rsidP="00FF42A1">
      <w:pPr>
        <w:rPr>
          <w:rFonts w:ascii="Arial" w:hAnsi="Arial" w:cs="Arial"/>
          <w:sz w:val="24"/>
        </w:rPr>
      </w:pPr>
    </w:p>
    <w:p w:rsidR="00FF42A1" w:rsidRDefault="00FF42A1" w:rsidP="00FF42A1">
      <w:pPr>
        <w:rPr>
          <w:rFonts w:ascii="Arial" w:hAnsi="Arial" w:cs="Arial"/>
          <w:sz w:val="24"/>
        </w:rPr>
      </w:pPr>
    </w:p>
    <w:p w:rsidR="00FF42A1" w:rsidRDefault="00FF42A1" w:rsidP="00FF42A1">
      <w:pPr>
        <w:rPr>
          <w:rFonts w:ascii="Arial" w:hAnsi="Arial" w:cs="Arial"/>
          <w:sz w:val="24"/>
        </w:rPr>
      </w:pPr>
    </w:p>
    <w:p w:rsid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lastRenderedPageBreak/>
        <w:t>4.7.2 REGLAS PRÁCTIC</w:t>
      </w:r>
      <w:r>
        <w:rPr>
          <w:rFonts w:ascii="Arial" w:hAnsi="Arial" w:cs="Arial"/>
          <w:sz w:val="24"/>
        </w:rPr>
        <w:t xml:space="preserve">AS PARA UNA BUENA ALIMENTACIÓN. 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bookmarkStart w:id="0" w:name="_GoBack"/>
      <w:bookmarkEnd w:id="0"/>
      <w:r w:rsidRPr="00FF42A1">
        <w:rPr>
          <w:rFonts w:ascii="Arial" w:hAnsi="Arial" w:cs="Arial"/>
          <w:sz w:val="24"/>
        </w:rPr>
        <w:t>Comer de manera saludable contribuye en g</w:t>
      </w:r>
      <w:r>
        <w:rPr>
          <w:rFonts w:ascii="Arial" w:hAnsi="Arial" w:cs="Arial"/>
          <w:sz w:val="24"/>
        </w:rPr>
        <w:t xml:space="preserve">ran medida a mejorar la calidad </w:t>
      </w:r>
      <w:r w:rsidRPr="00FF42A1">
        <w:rPr>
          <w:rFonts w:ascii="Arial" w:hAnsi="Arial" w:cs="Arial"/>
          <w:sz w:val="24"/>
        </w:rPr>
        <w:t>de vida de una persona. Una alimentación e</w:t>
      </w:r>
      <w:r>
        <w:rPr>
          <w:rFonts w:ascii="Arial" w:hAnsi="Arial" w:cs="Arial"/>
          <w:sz w:val="24"/>
        </w:rPr>
        <w:t xml:space="preserve">quilibrada constituye un factor </w:t>
      </w:r>
      <w:r w:rsidRPr="00FF42A1">
        <w:rPr>
          <w:rFonts w:ascii="Arial" w:hAnsi="Arial" w:cs="Arial"/>
          <w:sz w:val="24"/>
        </w:rPr>
        <w:t>importante para reducir el riesgo de desarr</w:t>
      </w:r>
      <w:r>
        <w:rPr>
          <w:rFonts w:ascii="Arial" w:hAnsi="Arial" w:cs="Arial"/>
          <w:sz w:val="24"/>
        </w:rPr>
        <w:t xml:space="preserve">ollar enfermedades, aumentar el </w:t>
      </w:r>
      <w:r w:rsidRPr="00FF42A1">
        <w:rPr>
          <w:rFonts w:ascii="Arial" w:hAnsi="Arial" w:cs="Arial"/>
          <w:sz w:val="24"/>
        </w:rPr>
        <w:t xml:space="preserve">rendimiento y tener energía para el día </w:t>
      </w:r>
      <w:r>
        <w:rPr>
          <w:rFonts w:ascii="Arial" w:hAnsi="Arial" w:cs="Arial"/>
          <w:sz w:val="24"/>
        </w:rPr>
        <w:t xml:space="preserve">a día. Los expertos recomiendan </w:t>
      </w:r>
      <w:r w:rsidRPr="00FF42A1">
        <w:rPr>
          <w:rFonts w:ascii="Arial" w:hAnsi="Arial" w:cs="Arial"/>
          <w:sz w:val="24"/>
        </w:rPr>
        <w:t>seguir las pautas de la dieta mediterránea como base de una al</w:t>
      </w:r>
      <w:r>
        <w:rPr>
          <w:rFonts w:ascii="Arial" w:hAnsi="Arial" w:cs="Arial"/>
          <w:sz w:val="24"/>
        </w:rPr>
        <w:t xml:space="preserve">imentación </w:t>
      </w:r>
      <w:r w:rsidRPr="00FF42A1">
        <w:rPr>
          <w:rFonts w:ascii="Arial" w:hAnsi="Arial" w:cs="Arial"/>
          <w:sz w:val="24"/>
        </w:rPr>
        <w:t>sana.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10 reglas para una alimentación saluda</w:t>
      </w:r>
      <w:r>
        <w:rPr>
          <w:rFonts w:ascii="Arial" w:hAnsi="Arial" w:cs="Arial"/>
          <w:sz w:val="24"/>
        </w:rPr>
        <w:t xml:space="preserve">ble. Una alimentación variada y </w:t>
      </w:r>
      <w:r w:rsidRPr="00FF42A1">
        <w:rPr>
          <w:rFonts w:ascii="Arial" w:hAnsi="Arial" w:cs="Arial"/>
          <w:sz w:val="24"/>
        </w:rPr>
        <w:t xml:space="preserve">equilibrada es fundamental para mantener un </w:t>
      </w:r>
      <w:r>
        <w:rPr>
          <w:rFonts w:ascii="Arial" w:hAnsi="Arial" w:cs="Arial"/>
          <w:sz w:val="24"/>
        </w:rPr>
        <w:t xml:space="preserve">buen estado de salud. Para ello </w:t>
      </w:r>
      <w:r w:rsidRPr="00FF42A1">
        <w:rPr>
          <w:rFonts w:ascii="Arial" w:hAnsi="Arial" w:cs="Arial"/>
          <w:sz w:val="24"/>
        </w:rPr>
        <w:t>se recomienda comer todo tipo de alim</w:t>
      </w:r>
      <w:r>
        <w:rPr>
          <w:rFonts w:ascii="Arial" w:hAnsi="Arial" w:cs="Arial"/>
          <w:sz w:val="24"/>
        </w:rPr>
        <w:t xml:space="preserve">entos: verduras, frutas, carne, </w:t>
      </w:r>
      <w:r w:rsidRPr="00FF42A1">
        <w:rPr>
          <w:rFonts w:ascii="Arial" w:hAnsi="Arial" w:cs="Arial"/>
          <w:sz w:val="24"/>
        </w:rPr>
        <w:t>pescado, cereales integrales y lácteos desn</w:t>
      </w:r>
      <w:r>
        <w:rPr>
          <w:rFonts w:ascii="Arial" w:hAnsi="Arial" w:cs="Arial"/>
          <w:sz w:val="24"/>
        </w:rPr>
        <w:t xml:space="preserve">atados son la base de una dieta equilibrada. </w:t>
      </w:r>
      <w:r w:rsidRPr="00FF42A1">
        <w:rPr>
          <w:rFonts w:ascii="Arial" w:hAnsi="Arial" w:cs="Arial"/>
          <w:sz w:val="24"/>
        </w:rPr>
        <w:t xml:space="preserve">Consume alimentos de todos los </w:t>
      </w:r>
      <w:r>
        <w:rPr>
          <w:rFonts w:ascii="Arial" w:hAnsi="Arial" w:cs="Arial"/>
          <w:sz w:val="24"/>
        </w:rPr>
        <w:t xml:space="preserve">grupos del Plato del Bien Comer </w:t>
      </w:r>
      <w:r w:rsidRPr="00FF42A1">
        <w:rPr>
          <w:rFonts w:ascii="Arial" w:hAnsi="Arial" w:cs="Arial"/>
          <w:sz w:val="24"/>
        </w:rPr>
        <w:t>En cantidades suficientes para cubrir las exige</w:t>
      </w:r>
      <w:r>
        <w:rPr>
          <w:rFonts w:ascii="Arial" w:hAnsi="Arial" w:cs="Arial"/>
          <w:sz w:val="24"/>
        </w:rPr>
        <w:t xml:space="preserve">ncias calóricas del organismo y </w:t>
      </w:r>
      <w:r w:rsidRPr="00FF42A1">
        <w:rPr>
          <w:rFonts w:ascii="Arial" w:hAnsi="Arial" w:cs="Arial"/>
          <w:sz w:val="24"/>
        </w:rPr>
        <w:t xml:space="preserve">mantener el equilibrio de su balance, esto </w:t>
      </w:r>
      <w:r>
        <w:rPr>
          <w:rFonts w:ascii="Arial" w:hAnsi="Arial" w:cs="Arial"/>
          <w:sz w:val="24"/>
        </w:rPr>
        <w:t xml:space="preserve">es ni más ni menos alimentos de </w:t>
      </w:r>
      <w:r w:rsidRPr="00FF42A1">
        <w:rPr>
          <w:rFonts w:ascii="Arial" w:hAnsi="Arial" w:cs="Arial"/>
          <w:sz w:val="24"/>
        </w:rPr>
        <w:t>los que requerimos de acuerdo con nuest</w:t>
      </w:r>
      <w:r>
        <w:rPr>
          <w:rFonts w:ascii="Arial" w:hAnsi="Arial" w:cs="Arial"/>
          <w:sz w:val="24"/>
        </w:rPr>
        <w:t xml:space="preserve">ra edad, peso, sexo y actividad </w:t>
      </w:r>
      <w:r w:rsidRPr="00FF42A1">
        <w:rPr>
          <w:rFonts w:ascii="Arial" w:hAnsi="Arial" w:cs="Arial"/>
          <w:sz w:val="24"/>
        </w:rPr>
        <w:t>física, principalmente.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2. Consume diariamente en todas las comidas verduras y frutas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 xml:space="preserve">De preferencia, opta por consumirlas en su </w:t>
      </w:r>
      <w:r>
        <w:rPr>
          <w:rFonts w:ascii="Arial" w:hAnsi="Arial" w:cs="Arial"/>
          <w:sz w:val="24"/>
        </w:rPr>
        <w:t xml:space="preserve">versión cruda y con cáscara, ya </w:t>
      </w:r>
      <w:r w:rsidRPr="00FF42A1">
        <w:rPr>
          <w:rFonts w:ascii="Arial" w:hAnsi="Arial" w:cs="Arial"/>
          <w:sz w:val="24"/>
        </w:rPr>
        <w:t>que tendrán mayor cantidad de fibra.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Combina los cereales </w:t>
      </w:r>
      <w:r w:rsidRPr="00FF42A1">
        <w:rPr>
          <w:rFonts w:ascii="Arial" w:hAnsi="Arial" w:cs="Arial"/>
          <w:sz w:val="24"/>
        </w:rPr>
        <w:t>Hablando de las tortillas, pan o pastas,</w:t>
      </w:r>
      <w:r>
        <w:rPr>
          <w:rFonts w:ascii="Arial" w:hAnsi="Arial" w:cs="Arial"/>
          <w:sz w:val="24"/>
        </w:rPr>
        <w:t xml:space="preserve"> con leguminosas como frijoles, </w:t>
      </w:r>
      <w:r w:rsidRPr="00FF42A1">
        <w:rPr>
          <w:rFonts w:ascii="Arial" w:hAnsi="Arial" w:cs="Arial"/>
          <w:sz w:val="24"/>
        </w:rPr>
        <w:t>garbanzos, habas o lentejas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Controla el consumo de carnes </w:t>
      </w:r>
      <w:r w:rsidRPr="00FF42A1">
        <w:rPr>
          <w:rFonts w:ascii="Arial" w:hAnsi="Arial" w:cs="Arial"/>
          <w:sz w:val="24"/>
        </w:rPr>
        <w:t>Así como de embutidos, manteca, marga</w:t>
      </w:r>
      <w:r>
        <w:rPr>
          <w:rFonts w:ascii="Arial" w:hAnsi="Arial" w:cs="Arial"/>
          <w:sz w:val="24"/>
        </w:rPr>
        <w:t xml:space="preserve">rina, quesos, crema, mayonesa y </w:t>
      </w:r>
      <w:r w:rsidRPr="00FF42A1">
        <w:rPr>
          <w:rFonts w:ascii="Arial" w:hAnsi="Arial" w:cs="Arial"/>
          <w:sz w:val="24"/>
        </w:rPr>
        <w:t>frituras por su alto contenido en grasas.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5. Disminuye el consumo de bebidas azucaradas</w:t>
      </w:r>
      <w:r>
        <w:rPr>
          <w:rFonts w:ascii="Arial" w:hAnsi="Arial" w:cs="Arial"/>
          <w:sz w:val="24"/>
        </w:rPr>
        <w:t xml:space="preserve"> </w:t>
      </w:r>
      <w:r w:rsidRPr="00FF42A1">
        <w:rPr>
          <w:rFonts w:ascii="Arial" w:hAnsi="Arial" w:cs="Arial"/>
          <w:sz w:val="24"/>
        </w:rPr>
        <w:t>Y con ello, los dulces, golosinas y productos de repostería.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6. Realiza</w:t>
      </w:r>
      <w:r>
        <w:rPr>
          <w:rFonts w:ascii="Arial" w:hAnsi="Arial" w:cs="Arial"/>
          <w:sz w:val="24"/>
        </w:rPr>
        <w:t xml:space="preserve"> cinco tiempos de comida al día </w:t>
      </w:r>
      <w:r w:rsidRPr="00FF42A1">
        <w:rPr>
          <w:rFonts w:ascii="Arial" w:hAnsi="Arial" w:cs="Arial"/>
          <w:sz w:val="24"/>
        </w:rPr>
        <w:t>3 tiempos principales y 2 colaciones; esto a</w:t>
      </w:r>
      <w:r>
        <w:rPr>
          <w:rFonts w:ascii="Arial" w:hAnsi="Arial" w:cs="Arial"/>
          <w:sz w:val="24"/>
        </w:rPr>
        <w:t xml:space="preserve">umentará tu metabolismo, ya que </w:t>
      </w:r>
      <w:r w:rsidRPr="00FF42A1">
        <w:rPr>
          <w:rFonts w:ascii="Arial" w:hAnsi="Arial" w:cs="Arial"/>
          <w:sz w:val="24"/>
        </w:rPr>
        <w:t xml:space="preserve">si se salta algún tiempo de comida, el cuerpo </w:t>
      </w:r>
      <w:r>
        <w:rPr>
          <w:rFonts w:ascii="Arial" w:hAnsi="Arial" w:cs="Arial"/>
          <w:sz w:val="24"/>
        </w:rPr>
        <w:t xml:space="preserve">notará esa ausencia y se pondrá </w:t>
      </w:r>
      <w:r w:rsidRPr="00FF42A1">
        <w:rPr>
          <w:rFonts w:ascii="Arial" w:hAnsi="Arial" w:cs="Arial"/>
          <w:sz w:val="24"/>
        </w:rPr>
        <w:t>en un "estado de emergencia"; en el cu</w:t>
      </w:r>
      <w:r>
        <w:rPr>
          <w:rFonts w:ascii="Arial" w:hAnsi="Arial" w:cs="Arial"/>
          <w:sz w:val="24"/>
        </w:rPr>
        <w:t xml:space="preserve">al, todo lo que hayamos comido, </w:t>
      </w:r>
      <w:r w:rsidRPr="00FF42A1">
        <w:rPr>
          <w:rFonts w:ascii="Arial" w:hAnsi="Arial" w:cs="Arial"/>
          <w:sz w:val="24"/>
        </w:rPr>
        <w:t xml:space="preserve">aunque sea poco, lo guarda (en forma </w:t>
      </w:r>
      <w:r>
        <w:rPr>
          <w:rFonts w:ascii="Arial" w:hAnsi="Arial" w:cs="Arial"/>
          <w:sz w:val="24"/>
        </w:rPr>
        <w:t xml:space="preserve">de grasa, que es una reserva de </w:t>
      </w:r>
      <w:r w:rsidRPr="00FF42A1">
        <w:rPr>
          <w:rFonts w:ascii="Arial" w:hAnsi="Arial" w:cs="Arial"/>
          <w:sz w:val="24"/>
        </w:rPr>
        <w:t>energía); por lo tanto saltarse tiempos de co</w:t>
      </w:r>
      <w:r>
        <w:rPr>
          <w:rFonts w:ascii="Arial" w:hAnsi="Arial" w:cs="Arial"/>
          <w:sz w:val="24"/>
        </w:rPr>
        <w:t xml:space="preserve">mida favorece la acumulación de grasa. </w:t>
      </w:r>
      <w:r w:rsidRPr="00FF42A1">
        <w:rPr>
          <w:rFonts w:ascii="Arial" w:hAnsi="Arial" w:cs="Arial"/>
          <w:sz w:val="24"/>
        </w:rPr>
        <w:t>Además, si pasamos más de 4 horas sin co</w:t>
      </w:r>
      <w:r>
        <w:rPr>
          <w:rFonts w:ascii="Arial" w:hAnsi="Arial" w:cs="Arial"/>
          <w:sz w:val="24"/>
        </w:rPr>
        <w:t xml:space="preserve">mer, muy probablemente llegarán </w:t>
      </w:r>
      <w:r w:rsidRPr="00FF42A1">
        <w:rPr>
          <w:rFonts w:ascii="Arial" w:hAnsi="Arial" w:cs="Arial"/>
          <w:sz w:val="24"/>
        </w:rPr>
        <w:t>con más hambre al siguiente tiempo de comida.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7. Evita ayunos prolo</w:t>
      </w:r>
      <w:r>
        <w:rPr>
          <w:rFonts w:ascii="Arial" w:hAnsi="Arial" w:cs="Arial"/>
          <w:sz w:val="24"/>
        </w:rPr>
        <w:t xml:space="preserve">ngados </w:t>
      </w:r>
      <w:r w:rsidRPr="00FF42A1">
        <w:rPr>
          <w:rFonts w:ascii="Arial" w:hAnsi="Arial" w:cs="Arial"/>
          <w:sz w:val="24"/>
        </w:rPr>
        <w:t>El consumo frecuente de alimentos permite m</w:t>
      </w:r>
      <w:r>
        <w:rPr>
          <w:rFonts w:ascii="Arial" w:hAnsi="Arial" w:cs="Arial"/>
          <w:sz w:val="24"/>
        </w:rPr>
        <w:t xml:space="preserve">antener los niveles de glucosa  </w:t>
      </w:r>
      <w:r w:rsidRPr="00FF42A1">
        <w:rPr>
          <w:rFonts w:ascii="Arial" w:hAnsi="Arial" w:cs="Arial"/>
          <w:sz w:val="24"/>
        </w:rPr>
        <w:t xml:space="preserve">en sangre a lo largo del día, evita la sensación </w:t>
      </w:r>
      <w:r>
        <w:rPr>
          <w:rFonts w:ascii="Arial" w:hAnsi="Arial" w:cs="Arial"/>
          <w:sz w:val="24"/>
        </w:rPr>
        <w:t xml:space="preserve">de apetito, permitiendo de esta </w:t>
      </w:r>
      <w:r w:rsidRPr="00FF42A1">
        <w:rPr>
          <w:rFonts w:ascii="Arial" w:hAnsi="Arial" w:cs="Arial"/>
          <w:sz w:val="24"/>
        </w:rPr>
        <w:t>manera elegir correctamente los alimentos durante todo el día.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Disminuye el consumo de sal </w:t>
      </w:r>
      <w:r w:rsidRPr="00FF42A1">
        <w:rPr>
          <w:rFonts w:ascii="Arial" w:hAnsi="Arial" w:cs="Arial"/>
          <w:sz w:val="24"/>
        </w:rPr>
        <w:t>Así como de los alimentos con alto contenido de ella.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9. Consume agua diariamente </w:t>
      </w:r>
      <w:r w:rsidRPr="00FF42A1">
        <w:rPr>
          <w:rFonts w:ascii="Arial" w:hAnsi="Arial" w:cs="Arial"/>
          <w:sz w:val="24"/>
        </w:rPr>
        <w:t>La cantidad puede variar según la época del año</w:t>
      </w:r>
      <w:r>
        <w:rPr>
          <w:rFonts w:ascii="Arial" w:hAnsi="Arial" w:cs="Arial"/>
          <w:sz w:val="24"/>
        </w:rPr>
        <w:t xml:space="preserve">, la actividad en la que uno se </w:t>
      </w:r>
      <w:r w:rsidRPr="00FF42A1">
        <w:rPr>
          <w:rFonts w:ascii="Arial" w:hAnsi="Arial" w:cs="Arial"/>
          <w:sz w:val="24"/>
        </w:rPr>
        <w:t>desempeña o la actividad física que uno realiza, no obstante, en</w:t>
      </w:r>
      <w:r>
        <w:rPr>
          <w:rFonts w:ascii="Arial" w:hAnsi="Arial" w:cs="Arial"/>
          <w:sz w:val="24"/>
        </w:rPr>
        <w:t xml:space="preserve"> promedio se </w:t>
      </w:r>
      <w:r w:rsidRPr="00FF42A1">
        <w:rPr>
          <w:rFonts w:ascii="Arial" w:hAnsi="Arial" w:cs="Arial"/>
          <w:sz w:val="24"/>
        </w:rPr>
        <w:t>recomienda el consumo de ocho vasos de agua al día.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Realiza actividad física </w:t>
      </w:r>
      <w:r w:rsidRPr="00FF42A1">
        <w:rPr>
          <w:rFonts w:ascii="Arial" w:hAnsi="Arial" w:cs="Arial"/>
          <w:sz w:val="24"/>
        </w:rPr>
        <w:t>Existen múltiples opciones para que te activ</w:t>
      </w:r>
      <w:r>
        <w:rPr>
          <w:rFonts w:ascii="Arial" w:hAnsi="Arial" w:cs="Arial"/>
          <w:sz w:val="24"/>
        </w:rPr>
        <w:t xml:space="preserve">es, como caminar, subir y bajar </w:t>
      </w:r>
      <w:r w:rsidRPr="00FF42A1">
        <w:rPr>
          <w:rFonts w:ascii="Arial" w:hAnsi="Arial" w:cs="Arial"/>
          <w:sz w:val="24"/>
        </w:rPr>
        <w:t>escaleras, trotar, correr, bailar, andar en bi</w:t>
      </w:r>
      <w:r>
        <w:rPr>
          <w:rFonts w:ascii="Arial" w:hAnsi="Arial" w:cs="Arial"/>
          <w:sz w:val="24"/>
        </w:rPr>
        <w:t xml:space="preserve">cicleta, actividades que puedes </w:t>
      </w:r>
      <w:r w:rsidRPr="00FF42A1">
        <w:rPr>
          <w:rFonts w:ascii="Arial" w:hAnsi="Arial" w:cs="Arial"/>
          <w:sz w:val="24"/>
        </w:rPr>
        <w:t xml:space="preserve">realizar en compañía de tus amigos o </w:t>
      </w:r>
      <w:r>
        <w:rPr>
          <w:rFonts w:ascii="Arial" w:hAnsi="Arial" w:cs="Arial"/>
          <w:sz w:val="24"/>
        </w:rPr>
        <w:t xml:space="preserve">familiares, pero diariamente se </w:t>
      </w:r>
      <w:r w:rsidRPr="00FF42A1">
        <w:rPr>
          <w:rFonts w:ascii="Arial" w:hAnsi="Arial" w:cs="Arial"/>
          <w:sz w:val="24"/>
        </w:rPr>
        <w:t>recomienda realizar, por lo menos 30 minutos de actividad física.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Hay varios mensajes en su imagen: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– Muchas frutas y verduras.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– Suficientes cereales.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– Pocos alimentos de origen animal.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– Combina cereales con leguminosas.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 xml:space="preserve">El último punto es para aumentar la calidad </w:t>
      </w:r>
      <w:r>
        <w:rPr>
          <w:rFonts w:ascii="Arial" w:hAnsi="Arial" w:cs="Arial"/>
          <w:sz w:val="24"/>
        </w:rPr>
        <w:t xml:space="preserve">biológica de la proteína de las </w:t>
      </w:r>
      <w:r w:rsidRPr="00FF42A1">
        <w:rPr>
          <w:rFonts w:ascii="Arial" w:hAnsi="Arial" w:cs="Arial"/>
          <w:sz w:val="24"/>
        </w:rPr>
        <w:t>legumbres.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Fijándonos en la imagen podemos imaginar</w:t>
      </w:r>
      <w:r>
        <w:rPr>
          <w:rFonts w:ascii="Arial" w:hAnsi="Arial" w:cs="Arial"/>
          <w:sz w:val="24"/>
        </w:rPr>
        <w:t xml:space="preserve"> que un plato de comida debemos poner: </w:t>
      </w:r>
      <w:r w:rsidRPr="00FF42A1">
        <w:rPr>
          <w:rFonts w:ascii="Arial" w:hAnsi="Arial" w:cs="Arial"/>
          <w:sz w:val="24"/>
        </w:rPr>
        <w:t>Frutas o verduras en una proporción aproximada de un 35%.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Cereales o tubérculos en una proporción del 35%.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Alimentos de origen animal en una proporción de un 10 a 15%.</w:t>
      </w:r>
    </w:p>
    <w:p w:rsid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Leguminos</w:t>
      </w:r>
      <w:r>
        <w:rPr>
          <w:rFonts w:ascii="Arial" w:hAnsi="Arial" w:cs="Arial"/>
          <w:sz w:val="24"/>
        </w:rPr>
        <w:t>as en una proporción de un 20%.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Muchas verduras y frutas: </w:t>
      </w:r>
      <w:r w:rsidRPr="00FF42A1">
        <w:rPr>
          <w:rFonts w:ascii="Arial" w:hAnsi="Arial" w:cs="Arial"/>
          <w:sz w:val="24"/>
        </w:rPr>
        <w:t>En lo posible crudas y con cáscara (por su</w:t>
      </w:r>
      <w:r>
        <w:rPr>
          <w:rFonts w:ascii="Arial" w:hAnsi="Arial" w:cs="Arial"/>
          <w:sz w:val="24"/>
        </w:rPr>
        <w:t xml:space="preserve"> mayor contenido de vitaminas y </w:t>
      </w:r>
      <w:r w:rsidRPr="00FF42A1">
        <w:rPr>
          <w:rFonts w:ascii="Arial" w:hAnsi="Arial" w:cs="Arial"/>
          <w:sz w:val="24"/>
        </w:rPr>
        <w:t xml:space="preserve">fibra), prefiere las de temporada que son </w:t>
      </w:r>
      <w:r>
        <w:rPr>
          <w:rFonts w:ascii="Arial" w:hAnsi="Arial" w:cs="Arial"/>
          <w:sz w:val="24"/>
        </w:rPr>
        <w:t xml:space="preserve">más baratas y de mejor calidad. </w:t>
      </w:r>
      <w:r w:rsidRPr="00FF42A1">
        <w:rPr>
          <w:rFonts w:ascii="Arial" w:hAnsi="Arial" w:cs="Arial"/>
          <w:sz w:val="24"/>
        </w:rPr>
        <w:t>Las verduras y frutas son la única fuente de</w:t>
      </w:r>
      <w:r>
        <w:rPr>
          <w:rFonts w:ascii="Arial" w:hAnsi="Arial" w:cs="Arial"/>
          <w:sz w:val="24"/>
        </w:rPr>
        <w:t xml:space="preserve"> vitamina C, además de contener </w:t>
      </w:r>
      <w:r w:rsidRPr="00FF42A1">
        <w:rPr>
          <w:rFonts w:ascii="Arial" w:hAnsi="Arial" w:cs="Arial"/>
          <w:sz w:val="24"/>
        </w:rPr>
        <w:t>otras vitaminas y nutrimentos inorgánicos.</w:t>
      </w:r>
      <w:r>
        <w:rPr>
          <w:rFonts w:ascii="Arial" w:hAnsi="Arial" w:cs="Arial"/>
          <w:sz w:val="24"/>
        </w:rPr>
        <w:t xml:space="preserve"> El consumirlas crudas preserva </w:t>
      </w:r>
      <w:r w:rsidRPr="00FF42A1">
        <w:rPr>
          <w:rFonts w:ascii="Arial" w:hAnsi="Arial" w:cs="Arial"/>
          <w:sz w:val="24"/>
        </w:rPr>
        <w:t>mejor las vitaminas, sobre todo la C, y el c</w:t>
      </w:r>
      <w:r>
        <w:rPr>
          <w:rFonts w:ascii="Arial" w:hAnsi="Arial" w:cs="Arial"/>
          <w:sz w:val="24"/>
        </w:rPr>
        <w:t xml:space="preserve">onsumirlas con cáscara promueve un mayor consumo de fibra). Suficientes cereales: </w:t>
      </w:r>
      <w:r w:rsidRPr="00FF42A1">
        <w:rPr>
          <w:rFonts w:ascii="Arial" w:hAnsi="Arial" w:cs="Arial"/>
          <w:sz w:val="24"/>
        </w:rPr>
        <w:t>Tortilla, pan integral, pastas, arroz o ave</w:t>
      </w:r>
      <w:r>
        <w:rPr>
          <w:rFonts w:ascii="Arial" w:hAnsi="Arial" w:cs="Arial"/>
          <w:sz w:val="24"/>
        </w:rPr>
        <w:t xml:space="preserve">na), de preferencia integrales, </w:t>
      </w:r>
      <w:r w:rsidRPr="00FF42A1">
        <w:rPr>
          <w:rFonts w:ascii="Arial" w:hAnsi="Arial" w:cs="Arial"/>
          <w:sz w:val="24"/>
        </w:rPr>
        <w:t>combinados con leguminosas (frijoles, l</w:t>
      </w:r>
      <w:r>
        <w:rPr>
          <w:rFonts w:ascii="Arial" w:hAnsi="Arial" w:cs="Arial"/>
          <w:sz w:val="24"/>
        </w:rPr>
        <w:t xml:space="preserve">entejas, habas o garbanzo). Los </w:t>
      </w:r>
      <w:r w:rsidRPr="00FF42A1">
        <w:rPr>
          <w:rFonts w:ascii="Arial" w:hAnsi="Arial" w:cs="Arial"/>
          <w:sz w:val="24"/>
        </w:rPr>
        <w:t xml:space="preserve">cereales son la mayor fuente de energía </w:t>
      </w:r>
      <w:r>
        <w:rPr>
          <w:rFonts w:ascii="Arial" w:hAnsi="Arial" w:cs="Arial"/>
          <w:sz w:val="24"/>
        </w:rPr>
        <w:t xml:space="preserve">de la dieta y si son integrales contienen fibra dietética. </w:t>
      </w:r>
      <w:r w:rsidRPr="00FF42A1">
        <w:rPr>
          <w:rFonts w:ascii="Arial" w:hAnsi="Arial" w:cs="Arial"/>
          <w:sz w:val="24"/>
        </w:rPr>
        <w:t>Al combinar los cereales con las legumin</w:t>
      </w:r>
      <w:r>
        <w:rPr>
          <w:rFonts w:ascii="Arial" w:hAnsi="Arial" w:cs="Arial"/>
          <w:sz w:val="24"/>
        </w:rPr>
        <w:t xml:space="preserve">osas se mejora la calidad de la </w:t>
      </w:r>
      <w:r w:rsidRPr="00FF42A1">
        <w:rPr>
          <w:rFonts w:ascii="Arial" w:hAnsi="Arial" w:cs="Arial"/>
          <w:sz w:val="24"/>
        </w:rPr>
        <w:t>proteína vegetal.</w:t>
      </w:r>
    </w:p>
    <w:p w:rsidR="00FF42A1" w:rsidRDefault="00FF42A1" w:rsidP="00FF42A1">
      <w:pPr>
        <w:rPr>
          <w:rFonts w:ascii="Arial" w:hAnsi="Arial" w:cs="Arial"/>
          <w:sz w:val="24"/>
        </w:rPr>
      </w:pPr>
      <w:r w:rsidRPr="00FF42A1">
        <w:rPr>
          <w:rFonts w:ascii="Arial" w:hAnsi="Arial" w:cs="Arial"/>
          <w:sz w:val="24"/>
        </w:rPr>
        <w:t>Po</w:t>
      </w:r>
      <w:r>
        <w:rPr>
          <w:rFonts w:ascii="Arial" w:hAnsi="Arial" w:cs="Arial"/>
          <w:sz w:val="24"/>
        </w:rPr>
        <w:t xml:space="preserve">cos alimentos de origen animal: </w:t>
      </w:r>
      <w:r w:rsidRPr="00FF42A1">
        <w:rPr>
          <w:rFonts w:ascii="Arial" w:hAnsi="Arial" w:cs="Arial"/>
          <w:sz w:val="24"/>
        </w:rPr>
        <w:t>Prefiere el pescado o el pollo sin piel a las carnes de cerdo, borrego, cabrito</w:t>
      </w:r>
      <w:r>
        <w:rPr>
          <w:rFonts w:ascii="Arial" w:hAnsi="Arial" w:cs="Arial"/>
          <w:sz w:val="24"/>
        </w:rPr>
        <w:t xml:space="preserve"> </w:t>
      </w:r>
      <w:r w:rsidRPr="00FF42A1">
        <w:rPr>
          <w:rFonts w:ascii="Arial" w:hAnsi="Arial" w:cs="Arial"/>
          <w:sz w:val="24"/>
        </w:rPr>
        <w:t xml:space="preserve">o res. Consume leche descremada. Para evitar así el consumo excesivo de </w:t>
      </w:r>
      <w:r>
        <w:rPr>
          <w:rFonts w:ascii="Arial" w:hAnsi="Arial" w:cs="Arial"/>
          <w:sz w:val="24"/>
        </w:rPr>
        <w:t xml:space="preserve"> </w:t>
      </w:r>
      <w:r w:rsidRPr="00FF42A1">
        <w:rPr>
          <w:rFonts w:ascii="Arial" w:hAnsi="Arial" w:cs="Arial"/>
          <w:sz w:val="24"/>
        </w:rPr>
        <w:t>grasas saturadas y colesterol. Y al pre</w:t>
      </w:r>
      <w:r>
        <w:rPr>
          <w:rFonts w:ascii="Arial" w:hAnsi="Arial" w:cs="Arial"/>
          <w:sz w:val="24"/>
        </w:rPr>
        <w:t xml:space="preserve">ferir el pescado se promueve el </w:t>
      </w:r>
      <w:r w:rsidRPr="00FF42A1">
        <w:rPr>
          <w:rFonts w:ascii="Arial" w:hAnsi="Arial" w:cs="Arial"/>
          <w:sz w:val="24"/>
        </w:rPr>
        <w:t>co</w:t>
      </w:r>
      <w:r>
        <w:rPr>
          <w:rFonts w:ascii="Arial" w:hAnsi="Arial" w:cs="Arial"/>
          <w:sz w:val="24"/>
        </w:rPr>
        <w:t xml:space="preserve">nsumo de ácidos grasos omega 3. </w:t>
      </w:r>
      <w:r w:rsidRPr="00FF42A1">
        <w:rPr>
          <w:rFonts w:ascii="Arial" w:hAnsi="Arial" w:cs="Arial"/>
          <w:sz w:val="24"/>
        </w:rPr>
        <w:t>Come de acuerdo con tus necesidades y condic</w:t>
      </w:r>
      <w:r>
        <w:rPr>
          <w:rFonts w:ascii="Arial" w:hAnsi="Arial" w:cs="Arial"/>
          <w:sz w:val="24"/>
        </w:rPr>
        <w:t xml:space="preserve">iones. </w:t>
      </w:r>
      <w:r w:rsidRPr="00FF42A1">
        <w:rPr>
          <w:rFonts w:ascii="Arial" w:hAnsi="Arial" w:cs="Arial"/>
          <w:sz w:val="24"/>
        </w:rPr>
        <w:t>Ni de más, ni de menos para evitar la obesidad o la desnutrición.</w:t>
      </w:r>
    </w:p>
    <w:p w:rsidR="00FF42A1" w:rsidRPr="00FF42A1" w:rsidRDefault="00FF42A1" w:rsidP="00FF42A1">
      <w:pPr>
        <w:rPr>
          <w:rFonts w:ascii="Arial" w:hAnsi="Arial" w:cs="Arial"/>
          <w:sz w:val="24"/>
        </w:rPr>
      </w:pPr>
    </w:p>
    <w:sectPr w:rsidR="00FF42A1" w:rsidRPr="00FF4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52" w:rsidRDefault="00833552" w:rsidP="00920E11">
      <w:pPr>
        <w:spacing w:after="0" w:line="240" w:lineRule="auto"/>
      </w:pPr>
      <w:r>
        <w:separator/>
      </w:r>
    </w:p>
  </w:endnote>
  <w:endnote w:type="continuationSeparator" w:id="0">
    <w:p w:rsidR="00833552" w:rsidRDefault="00833552" w:rsidP="0092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52" w:rsidRDefault="00833552" w:rsidP="00920E11">
      <w:pPr>
        <w:spacing w:after="0" w:line="240" w:lineRule="auto"/>
      </w:pPr>
      <w:r>
        <w:separator/>
      </w:r>
    </w:p>
  </w:footnote>
  <w:footnote w:type="continuationSeparator" w:id="0">
    <w:p w:rsidR="00833552" w:rsidRDefault="00833552" w:rsidP="0092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F"/>
    <w:rsid w:val="001F5DA3"/>
    <w:rsid w:val="00256396"/>
    <w:rsid w:val="002F4D65"/>
    <w:rsid w:val="00833552"/>
    <w:rsid w:val="00864D7F"/>
    <w:rsid w:val="00920E11"/>
    <w:rsid w:val="00B110C9"/>
    <w:rsid w:val="00D0575F"/>
    <w:rsid w:val="00E52EC6"/>
    <w:rsid w:val="00F65D8F"/>
    <w:rsid w:val="00FE6D09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27EE-1C73-427C-8D47-D7F6BD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E11"/>
  </w:style>
  <w:style w:type="paragraph" w:styleId="Piedepgina">
    <w:name w:val="footer"/>
    <w:basedOn w:val="Normal"/>
    <w:link w:val="PiedepginaCar"/>
    <w:uiPriority w:val="99"/>
    <w:unhideWhenUsed/>
    <w:rsid w:val="00920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5F36-E913-401F-9846-A651B25A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2603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2</cp:revision>
  <dcterms:created xsi:type="dcterms:W3CDTF">2021-11-09T19:22:00Z</dcterms:created>
  <dcterms:modified xsi:type="dcterms:W3CDTF">2021-11-09T19:22:00Z</dcterms:modified>
</cp:coreProperties>
</file>