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6957" w14:textId="7708B099" w:rsidR="000C79B9" w:rsidRPr="00EA026F" w:rsidRDefault="003214F8" w:rsidP="000C79B9">
      <w:pPr>
        <w:spacing w:after="200" w:line="480" w:lineRule="auto"/>
        <w:rPr>
          <w:rFonts w:ascii="Times New Roman" w:eastAsia="Calibri" w:hAnsi="Times New Roman" w:cs="Times New Roman"/>
          <w:sz w:val="24"/>
          <w:szCs w:val="24"/>
        </w:rPr>
      </w:pPr>
      <w:r w:rsidRPr="00EA026F">
        <w:rPr>
          <w:rFonts w:ascii="Calibri" w:eastAsia="Calibri" w:hAnsi="Calibri" w:cs="Times New Roman"/>
          <w:noProof/>
          <w:lang w:eastAsia="es-MX"/>
        </w:rPr>
        <mc:AlternateContent>
          <mc:Choice Requires="wps">
            <w:drawing>
              <wp:anchor distT="0" distB="0" distL="114300" distR="114300" simplePos="0" relativeHeight="251661312" behindDoc="0" locked="0" layoutInCell="1" allowOverlap="1" wp14:anchorId="55785555" wp14:editId="26DB4B3B">
                <wp:simplePos x="0" y="0"/>
                <wp:positionH relativeFrom="column">
                  <wp:posOffset>691515</wp:posOffset>
                </wp:positionH>
                <wp:positionV relativeFrom="paragraph">
                  <wp:posOffset>29892</wp:posOffset>
                </wp:positionV>
                <wp:extent cx="4762500" cy="562610"/>
                <wp:effectExtent l="0" t="0" r="0" b="0"/>
                <wp:wrapNone/>
                <wp:docPr id="30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62610"/>
                        </a:xfrm>
                        <a:prstGeom prst="rect">
                          <a:avLst/>
                        </a:prstGeom>
                        <a:noFill/>
                        <a:ln w="9525">
                          <a:noFill/>
                          <a:miter lim="800000"/>
                          <a:headEnd/>
                          <a:tailEnd/>
                        </a:ln>
                      </wps:spPr>
                      <wps:txbx>
                        <w:txbxContent>
                          <w:p w14:paraId="263A2C0F" w14:textId="4A1C3CF8" w:rsidR="0067293A" w:rsidRPr="002A2C71" w:rsidRDefault="0067293A" w:rsidP="000C79B9">
                            <w:pPr>
                              <w:pStyle w:val="NormalWeb"/>
                              <w:spacing w:before="120" w:after="0"/>
                              <w:jc w:val="center"/>
                              <w:textAlignment w:val="baseline"/>
                              <w:rPr>
                                <w:rFonts w:ascii="Century Gothic" w:hAnsi="Century Gothic"/>
                                <w:b/>
                                <w:color w:val="404040" w:themeColor="text1" w:themeTint="BF"/>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2A2C71">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UNIVERSIDAD </w:t>
                            </w:r>
                            <w:r>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DEL SURESTE</w:t>
                            </w:r>
                          </w:p>
                        </w:txbxContent>
                      </wps:txbx>
                      <wps:bodyPr wrap="square" lIns="91423" tIns="45712" rIns="91423" bIns="45712">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5785555" id="_x0000_t202" coordsize="21600,21600" o:spt="202" path="m,l,21600r21600,l21600,xe">
                <v:stroke joinstyle="miter"/>
                <v:path gradientshapeok="t" o:connecttype="rect"/>
              </v:shapetype>
              <v:shape id="Text Box 24" o:spid="_x0000_s1026" type="#_x0000_t202" style="position:absolute;margin-left:54.45pt;margin-top:2.35pt;width:375pt;height:4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" filled="f" stroked="f">
                <v:textbox style="mso-fit-shape-to-text:t" inset="2.53953mm,1.2698mm,2.53953mm,1.2698mm">
                  <w:txbxContent>
                    <w:p w14:paraId="263A2C0F" w14:textId="4A1C3CF8" w:rsidR="0067293A" w:rsidRPr="002A2C71" w:rsidRDefault="0067293A" w:rsidP="000C79B9">
                      <w:pPr>
                        <w:pStyle w:val="NormalWeb"/>
                        <w:spacing w:before="120" w:after="0"/>
                        <w:jc w:val="center"/>
                        <w:textAlignment w:val="baseline"/>
                        <w:rPr>
                          <w:rFonts w:ascii="Century Gothic" w:hAnsi="Century Gothic"/>
                          <w:b/>
                          <w:color w:val="404040" w:themeColor="text1" w:themeTint="BF"/>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2A2C71">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UNIVERSIDAD </w:t>
                      </w:r>
                      <w:r>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DEL SURESTE</w:t>
                      </w:r>
                    </w:p>
                  </w:txbxContent>
                </v:textbox>
              </v:shape>
            </w:pict>
          </mc:Fallback>
        </mc:AlternateContent>
      </w:r>
      <w:r w:rsidR="0043705D">
        <w:rPr>
          <w:rFonts w:ascii="Calibri" w:eastAsia="Calibri" w:hAnsi="Calibri" w:cs="Times New Roman"/>
          <w:noProof/>
          <w:lang w:eastAsia="es-MX"/>
        </w:rPr>
        <w:drawing>
          <wp:anchor distT="0" distB="0" distL="114300" distR="114300" simplePos="0" relativeHeight="251682816" behindDoc="0" locked="0" layoutInCell="1" allowOverlap="1" wp14:anchorId="4C999DDD" wp14:editId="33DDCC30">
            <wp:simplePos x="0" y="0"/>
            <wp:positionH relativeFrom="column">
              <wp:posOffset>-318704</wp:posOffset>
            </wp:positionH>
            <wp:positionV relativeFrom="paragraph">
              <wp:posOffset>44668</wp:posOffset>
            </wp:positionV>
            <wp:extent cx="1809750" cy="6953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E0825" w14:textId="5FF23220" w:rsidR="000C79B9" w:rsidRPr="00EA026F" w:rsidRDefault="003214F8" w:rsidP="000C79B9">
      <w:pPr>
        <w:spacing w:after="200" w:line="480" w:lineRule="auto"/>
        <w:jc w:val="center"/>
        <w:rPr>
          <w:rFonts w:ascii="Times New Roman" w:eastAsia="Calibri" w:hAnsi="Times New Roman" w:cs="Times New Roman"/>
          <w:b/>
          <w:sz w:val="24"/>
          <w:szCs w:val="24"/>
        </w:rPr>
      </w:pPr>
      <w:r w:rsidRPr="00EA026F">
        <w:rPr>
          <w:rFonts w:ascii="Calibri" w:eastAsia="Calibri" w:hAnsi="Calibri" w:cs="Times New Roman"/>
          <w:noProof/>
          <w:lang w:eastAsia="es-MX"/>
        </w:rPr>
        <mc:AlternateContent>
          <mc:Choice Requires="wps">
            <w:drawing>
              <wp:anchor distT="0" distB="0" distL="114300" distR="114300" simplePos="0" relativeHeight="251662336" behindDoc="0" locked="0" layoutInCell="1" allowOverlap="1" wp14:anchorId="1DA5D780" wp14:editId="7BF87BBD">
                <wp:simplePos x="0" y="0"/>
                <wp:positionH relativeFrom="column">
                  <wp:posOffset>694074</wp:posOffset>
                </wp:positionH>
                <wp:positionV relativeFrom="paragraph">
                  <wp:posOffset>110291</wp:posOffset>
                </wp:positionV>
                <wp:extent cx="4538345" cy="420806"/>
                <wp:effectExtent l="0" t="0" r="0" b="0"/>
                <wp:wrapNone/>
                <wp:docPr id="307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420806"/>
                        </a:xfrm>
                        <a:prstGeom prst="rect">
                          <a:avLst/>
                        </a:prstGeom>
                        <a:noFill/>
                        <a:ln w="9525">
                          <a:noFill/>
                          <a:miter lim="800000"/>
                          <a:headEnd/>
                          <a:tailEnd/>
                        </a:ln>
                      </wps:spPr>
                      <wps:txbx>
                        <w:txbxContent>
                          <w:p w14:paraId="751CA474" w14:textId="37374B27" w:rsidR="0067293A" w:rsidRDefault="0043705D" w:rsidP="000C79B9">
                            <w:pPr>
                              <w:pStyle w:val="NormalWeb"/>
                              <w:spacing w:before="107" w:after="0"/>
                              <w:jc w:val="center"/>
                              <w:textAlignment w:val="baseline"/>
                              <w:rPr>
                                <w:rFonts w:asciiTheme="majorHAnsi" w:eastAsia="+mn-ea" w:hAnsiTheme="majorHAnsi"/>
                                <w:b/>
                                <w:color w:val="000000"/>
                                <w:kern w:val="24"/>
                                <w:sz w:val="28"/>
                                <w:szCs w:val="28"/>
                              </w:rPr>
                            </w:pPr>
                            <w:r>
                              <w:rPr>
                                <w:rFonts w:asciiTheme="majorHAnsi" w:eastAsia="+mn-ea" w:hAnsiTheme="majorHAnsi"/>
                                <w:b/>
                                <w:color w:val="000000"/>
                                <w:kern w:val="24"/>
                                <w:sz w:val="28"/>
                                <w:szCs w:val="28"/>
                              </w:rPr>
                              <w:t>“PASIÓN POR EDUCAR”.</w:t>
                            </w:r>
                          </w:p>
                          <w:p w14:paraId="125B9817" w14:textId="77777777" w:rsidR="003D4689" w:rsidRPr="002A2C71" w:rsidRDefault="003D4689" w:rsidP="000C79B9">
                            <w:pPr>
                              <w:pStyle w:val="NormalWeb"/>
                              <w:spacing w:before="107" w:after="0"/>
                              <w:jc w:val="center"/>
                              <w:textAlignment w:val="baseline"/>
                              <w:rPr>
                                <w:rFonts w:asciiTheme="majorHAnsi" w:hAnsiTheme="majorHAnsi"/>
                                <w:b/>
                                <w:sz w:val="28"/>
                                <w:szCs w:val="28"/>
                              </w:rPr>
                            </w:pPr>
                          </w:p>
                          <w:p w14:paraId="66DDDCB7" w14:textId="77777777" w:rsidR="0067293A" w:rsidRPr="004523E8" w:rsidRDefault="0067293A" w:rsidP="000C79B9">
                            <w:pPr>
                              <w:spacing w:after="89"/>
                              <w:jc w:val="center"/>
                              <w:rPr>
                                <w:rFonts w:ascii="Times New Roman" w:eastAsia="Times New Roman" w:hAnsi="Times New Roman" w:cs="Times New Roman"/>
                                <w:b/>
                                <w:sz w:val="28"/>
                                <w:szCs w:val="28"/>
                              </w:rPr>
                            </w:pPr>
                          </w:p>
                        </w:txbxContent>
                      </wps:txbx>
                      <wps:bodyPr wrap="square" lIns="91423" tIns="45712" rIns="91423" bIns="45712">
                        <a:noAutofit/>
                      </wps:bodyPr>
                    </wps:wsp>
                  </a:graphicData>
                </a:graphic>
                <wp14:sizeRelH relativeFrom="margin">
                  <wp14:pctWidth>0</wp14:pctWidth>
                </wp14:sizeRelH>
                <wp14:sizeRelV relativeFrom="margin">
                  <wp14:pctHeight>0</wp14:pctHeight>
                </wp14:sizeRelV>
              </wp:anchor>
            </w:drawing>
          </mc:Choice>
          <mc:Fallback>
            <w:pict>
              <v:shape w14:anchorId="1DA5D780" id="Text Box 25" o:spid="_x0000_s1027" type="#_x0000_t202" style="position:absolute;left:0;text-align:left;margin-left:54.65pt;margin-top:8.7pt;width:357.35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" filled="f" stroked="f">
                <v:textbox inset="2.53953mm,1.2698mm,2.53953mm,1.2698mm">
                  <w:txbxContent>
                    <w:p w14:paraId="751CA474" w14:textId="37374B27" w:rsidR="0067293A" w:rsidRDefault="0043705D" w:rsidP="000C79B9">
                      <w:pPr>
                        <w:pStyle w:val="NormalWeb"/>
                        <w:spacing w:before="107" w:after="0"/>
                        <w:jc w:val="center"/>
                        <w:textAlignment w:val="baseline"/>
                        <w:rPr>
                          <w:rFonts w:asciiTheme="majorHAnsi" w:eastAsia="+mn-ea" w:hAnsiTheme="majorHAnsi"/>
                          <w:b/>
                          <w:color w:val="000000"/>
                          <w:kern w:val="24"/>
                          <w:sz w:val="28"/>
                          <w:szCs w:val="28"/>
                        </w:rPr>
                      </w:pPr>
                      <w:r>
                        <w:rPr>
                          <w:rFonts w:asciiTheme="majorHAnsi" w:eastAsia="+mn-ea" w:hAnsiTheme="majorHAnsi"/>
                          <w:b/>
                          <w:color w:val="000000"/>
                          <w:kern w:val="24"/>
                          <w:sz w:val="28"/>
                          <w:szCs w:val="28"/>
                        </w:rPr>
                        <w:t>“PASIÓN POR EDUCAR”.</w:t>
                      </w:r>
                    </w:p>
                    <w:p w14:paraId="125B9817" w14:textId="77777777" w:rsidR="003D4689" w:rsidRPr="002A2C71" w:rsidRDefault="003D4689" w:rsidP="000C79B9">
                      <w:pPr>
                        <w:pStyle w:val="NormalWeb"/>
                        <w:spacing w:before="107" w:after="0"/>
                        <w:jc w:val="center"/>
                        <w:textAlignment w:val="baseline"/>
                        <w:rPr>
                          <w:rFonts w:asciiTheme="majorHAnsi" w:hAnsiTheme="majorHAnsi"/>
                          <w:b/>
                          <w:sz w:val="28"/>
                          <w:szCs w:val="28"/>
                        </w:rPr>
                      </w:pPr>
                    </w:p>
                    <w:p w14:paraId="66DDDCB7" w14:textId="77777777" w:rsidR="0067293A" w:rsidRPr="004523E8" w:rsidRDefault="0067293A" w:rsidP="000C79B9">
                      <w:pPr>
                        <w:spacing w:after="89"/>
                        <w:jc w:val="center"/>
                        <w:rPr>
                          <w:rFonts w:ascii="Times New Roman" w:eastAsia="Times New Roman" w:hAnsi="Times New Roman" w:cs="Times New Roman"/>
                          <w:b/>
                          <w:sz w:val="28"/>
                          <w:szCs w:val="28"/>
                        </w:rPr>
                      </w:pPr>
                    </w:p>
                  </w:txbxContent>
                </v:textbox>
              </v:shape>
            </w:pict>
          </mc:Fallback>
        </mc:AlternateContent>
      </w:r>
    </w:p>
    <w:p w14:paraId="6E3B4F9A" w14:textId="63E3BF77" w:rsidR="000C79B9" w:rsidRPr="00EA026F" w:rsidRDefault="0043705D" w:rsidP="000C79B9">
      <w:pPr>
        <w:spacing w:after="200" w:line="480" w:lineRule="auto"/>
        <w:jc w:val="center"/>
        <w:rPr>
          <w:rFonts w:ascii="Times New Roman" w:eastAsia="Calibri" w:hAnsi="Times New Roman" w:cs="Times New Roman"/>
          <w:b/>
          <w:sz w:val="24"/>
          <w:szCs w:val="24"/>
        </w:rPr>
      </w:pPr>
      <w:r w:rsidRPr="00EA026F">
        <w:rPr>
          <w:rFonts w:ascii="Calibri" w:eastAsia="Calibri" w:hAnsi="Calibri" w:cs="Times New Roman"/>
          <w:noProof/>
          <w:lang w:eastAsia="es-MX"/>
        </w:rPr>
        <mc:AlternateContent>
          <mc:Choice Requires="wpg">
            <w:drawing>
              <wp:anchor distT="0" distB="0" distL="114300" distR="114300" simplePos="0" relativeHeight="251659264" behindDoc="0" locked="0" layoutInCell="1" allowOverlap="1" wp14:anchorId="56564923" wp14:editId="7C68C5F1">
                <wp:simplePos x="0" y="0"/>
                <wp:positionH relativeFrom="column">
                  <wp:posOffset>-193030</wp:posOffset>
                </wp:positionH>
                <wp:positionV relativeFrom="paragraph">
                  <wp:posOffset>219625</wp:posOffset>
                </wp:positionV>
                <wp:extent cx="190794" cy="6960358"/>
                <wp:effectExtent l="38100" t="19050" r="114300" b="107315"/>
                <wp:wrapNone/>
                <wp:docPr id="88" name="Group 10"/>
                <wp:cNvGraphicFramePr/>
                <a:graphic xmlns:a="http://schemas.openxmlformats.org/drawingml/2006/main">
                  <a:graphicData uri="http://schemas.microsoft.com/office/word/2010/wordprocessingGroup">
                    <wpg:wgp>
                      <wpg:cNvGrpSpPr/>
                      <wpg:grpSpPr bwMode="auto">
                        <a:xfrm>
                          <a:off x="0" y="0"/>
                          <a:ext cx="190794" cy="6960358"/>
                          <a:chOff x="360635" y="1833563"/>
                          <a:chExt cx="181" cy="4219"/>
                        </a:xfrm>
                        <a:effectLst>
                          <a:outerShdw blurRad="50800" dist="38100" dir="2700000" algn="tl" rotWithShape="0">
                            <a:prstClr val="black">
                              <a:alpha val="40000"/>
                            </a:prstClr>
                          </a:outerShdw>
                        </a:effectLst>
                      </wpg:grpSpPr>
                      <wps:wsp>
                        <wps:cNvPr id="89" name="Line 7"/>
                        <wps:cNvCnPr/>
                        <wps:spPr bwMode="auto">
                          <a:xfrm>
                            <a:off x="360635" y="1833563"/>
                            <a:ext cx="0" cy="4219"/>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90" name="Line 8"/>
                        <wps:cNvCnPr/>
                        <wps:spPr bwMode="auto">
                          <a:xfrm>
                            <a:off x="360816" y="1833681"/>
                            <a:ext cx="0" cy="4037"/>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45583B" id="Group 10" o:spid="_x0000_s1026" style="position:absolute;margin-left:-15.2pt;margin-top:17.3pt;width:15pt;height:548.05pt;z-index:251659264;mso-width-relative:margin;mso-height-relative:margin" coordorigin="3606,18335" coordsize="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">
                <v:line id="Line 7" o:spid="_x0000_s1027" style="position:absolute;visibility:visible;mso-wrap-style:square" from="3606,18335" to="3606,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" strokecolor="#5b9bd5 [3204]" strokeweight=".5pt">
                  <v:stroke joinstyle="miter"/>
                </v:line>
                <v:line id="Line 8" o:spid="_x0000_s1028" style="position:absolute;visibility:visible;mso-wrap-style:square" from="3608,18336" to="3608,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" strokecolor="#5b9bd5 [3204]" strokeweight=".5pt">
                  <v:stroke joinstyle="miter"/>
                </v:line>
              </v:group>
            </w:pict>
          </mc:Fallback>
        </mc:AlternateContent>
      </w:r>
      <w:r w:rsidRPr="00EA026F">
        <w:rPr>
          <w:rFonts w:ascii="Calibri" w:eastAsia="Calibri" w:hAnsi="Calibri" w:cs="Times New Roman"/>
          <w:noProof/>
          <w:lang w:eastAsia="es-MX"/>
        </w:rPr>
        <mc:AlternateContent>
          <mc:Choice Requires="wpg">
            <w:drawing>
              <wp:anchor distT="0" distB="0" distL="114300" distR="114300" simplePos="0" relativeHeight="251658240" behindDoc="1" locked="0" layoutInCell="1" allowOverlap="1" wp14:anchorId="3765DE4A" wp14:editId="3335191D">
                <wp:simplePos x="0" y="0"/>
                <wp:positionH relativeFrom="column">
                  <wp:posOffset>322741</wp:posOffset>
                </wp:positionH>
                <wp:positionV relativeFrom="paragraph">
                  <wp:posOffset>221615</wp:posOffset>
                </wp:positionV>
                <wp:extent cx="5267325" cy="133350"/>
                <wp:effectExtent l="19050" t="38100" r="66675" b="114300"/>
                <wp:wrapNone/>
                <wp:docPr id="85" name="Group 9"/>
                <wp:cNvGraphicFramePr/>
                <a:graphic xmlns:a="http://schemas.openxmlformats.org/drawingml/2006/main">
                  <a:graphicData uri="http://schemas.microsoft.com/office/word/2010/wordprocessingGroup">
                    <wpg:wgp>
                      <wpg:cNvGrpSpPr/>
                      <wpg:grpSpPr bwMode="auto">
                        <a:xfrm>
                          <a:off x="0" y="0"/>
                          <a:ext cx="5267325" cy="133350"/>
                          <a:chOff x="1296144" y="1475656"/>
                          <a:chExt cx="2903" cy="136"/>
                        </a:xfrm>
                        <a:effectLst>
                          <a:outerShdw blurRad="50800" dist="38100" dir="2700000" algn="tl" rotWithShape="0">
                            <a:prstClr val="black">
                              <a:alpha val="40000"/>
                            </a:prstClr>
                          </a:outerShdw>
                        </a:effectLst>
                      </wpg:grpSpPr>
                      <wps:wsp>
                        <wps:cNvPr id="86" name="Line 5"/>
                        <wps:cNvCnPr/>
                        <wps:spPr bwMode="auto">
                          <a:xfrm>
                            <a:off x="1296144" y="1475656"/>
                            <a:ext cx="2903" cy="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87" name="Line 6"/>
                        <wps:cNvCnPr/>
                        <wps:spPr bwMode="auto">
                          <a:xfrm>
                            <a:off x="1296187" y="1475792"/>
                            <a:ext cx="2767" cy="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4531AE" id="Group 9" o:spid="_x0000_s1026" style="position:absolute;margin-left:25.4pt;margin-top:17.45pt;width:414.75pt;height:10.5pt;z-index:-251658240;mso-width-relative:margin;mso-height-relative:margin" coordorigin="12961,14756" coordsize="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">
                <v:line id="Line 5" o:spid="_x0000_s1027" style="position:absolute;visibility:visible;mso-wrap-style:square" from="12961,14756" to="12990,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" strokecolor="#5b9bd5 [3204]" strokeweight="1pt">
                  <v:stroke joinstyle="miter"/>
                </v:line>
                <v:line id="Line 6" o:spid="_x0000_s1028" style="position:absolute;visibility:visible;mso-wrap-style:square" from="12961,14757" to="12989,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" strokecolor="#5b9bd5 [3204]" strokeweight="1pt">
                  <v:stroke joinstyle="miter"/>
                </v:line>
              </v:group>
            </w:pict>
          </mc:Fallback>
        </mc:AlternateContent>
      </w:r>
    </w:p>
    <w:p w14:paraId="7469B0D1" w14:textId="77777777" w:rsidR="000C79B9" w:rsidRPr="00EA026F" w:rsidRDefault="000C79B9" w:rsidP="000C79B9">
      <w:pPr>
        <w:jc w:val="center"/>
        <w:rPr>
          <w:rFonts w:ascii="Arial" w:hAnsi="Arial" w:cs="Arial"/>
          <w:b/>
          <w:sz w:val="28"/>
          <w:szCs w:val="28"/>
        </w:rPr>
      </w:pPr>
    </w:p>
    <w:p w14:paraId="15B13518" w14:textId="5246F6CF" w:rsidR="000C79B9" w:rsidRPr="00EA026F" w:rsidRDefault="000C79B9" w:rsidP="000C79B9">
      <w:pPr>
        <w:spacing w:after="120"/>
        <w:jc w:val="center"/>
        <w:rPr>
          <w:rFonts w:ascii="Times New Roman" w:hAnsi="Times New Roman" w:cs="Times New Roman"/>
          <w:b/>
          <w:sz w:val="27"/>
          <w:szCs w:val="27"/>
        </w:rPr>
      </w:pPr>
      <w:r w:rsidRPr="00EA026F">
        <w:rPr>
          <w:rFonts w:ascii="Times New Roman" w:hAnsi="Times New Roman" w:cs="Times New Roman"/>
          <w:b/>
          <w:sz w:val="27"/>
          <w:szCs w:val="27"/>
        </w:rPr>
        <w:t>“</w:t>
      </w:r>
      <w:r w:rsidR="000B275B">
        <w:rPr>
          <w:rFonts w:ascii="Times New Roman" w:hAnsi="Times New Roman" w:cs="Times New Roman"/>
          <w:b/>
          <w:sz w:val="27"/>
          <w:szCs w:val="27"/>
        </w:rPr>
        <w:t>PROYECTO…</w:t>
      </w:r>
      <w:r w:rsidRPr="00EA026F">
        <w:rPr>
          <w:rFonts w:ascii="Times New Roman" w:hAnsi="Times New Roman" w:cs="Times New Roman"/>
          <w:b/>
          <w:sz w:val="27"/>
          <w:szCs w:val="27"/>
        </w:rPr>
        <w:t>”</w:t>
      </w:r>
    </w:p>
    <w:p w14:paraId="4A4E943D" w14:textId="79B3DD80" w:rsidR="000C79B9" w:rsidRDefault="000C79B9" w:rsidP="000C79B9">
      <w:pPr>
        <w:spacing w:after="120" w:line="480" w:lineRule="auto"/>
        <w:jc w:val="center"/>
        <w:rPr>
          <w:rFonts w:ascii="Times New Roman" w:hAnsi="Times New Roman" w:cs="Times New Roman"/>
          <w:sz w:val="24"/>
          <w:szCs w:val="24"/>
        </w:rPr>
      </w:pPr>
    </w:p>
    <w:p w14:paraId="4399BCAE" w14:textId="12146CD6" w:rsidR="000C79B9" w:rsidRPr="00EA026F" w:rsidRDefault="000C79B9" w:rsidP="00F93C22">
      <w:pPr>
        <w:spacing w:after="0" w:line="480" w:lineRule="auto"/>
        <w:rPr>
          <w:rFonts w:ascii="Times New Roman" w:hAnsi="Times New Roman" w:cs="Times New Roman"/>
          <w:sz w:val="24"/>
          <w:szCs w:val="24"/>
        </w:rPr>
      </w:pPr>
    </w:p>
    <w:p w14:paraId="7BE834DA" w14:textId="79F1C803" w:rsidR="000C79B9" w:rsidRPr="00EA026F" w:rsidRDefault="00F93C22" w:rsidP="000C79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LICENCIATURA EN …</w:t>
      </w:r>
    </w:p>
    <w:p w14:paraId="164080A4" w14:textId="77777777" w:rsidR="000C79B9" w:rsidRPr="00EA026F" w:rsidRDefault="000C79B9" w:rsidP="000C79B9">
      <w:pPr>
        <w:spacing w:after="120" w:line="480" w:lineRule="auto"/>
        <w:jc w:val="center"/>
        <w:rPr>
          <w:rFonts w:ascii="Times New Roman" w:hAnsi="Times New Roman" w:cs="Times New Roman"/>
          <w:sz w:val="24"/>
          <w:szCs w:val="24"/>
        </w:rPr>
      </w:pPr>
    </w:p>
    <w:p w14:paraId="4393C75B" w14:textId="33DD79EE" w:rsidR="000C79B9" w:rsidRPr="00EA026F" w:rsidRDefault="00F93C22" w:rsidP="000C79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ASIGNATURA</w:t>
      </w:r>
      <w:r w:rsidR="000C79B9" w:rsidRPr="00EA026F">
        <w:rPr>
          <w:rFonts w:ascii="Times New Roman" w:hAnsi="Times New Roman" w:cs="Times New Roman"/>
          <w:sz w:val="24"/>
          <w:szCs w:val="24"/>
        </w:rPr>
        <w:t xml:space="preserve">: </w:t>
      </w:r>
    </w:p>
    <w:p w14:paraId="0683F7B4" w14:textId="5F317B9A" w:rsidR="00F93C22" w:rsidRDefault="00C32B2D" w:rsidP="000C79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Educación especial </w:t>
      </w:r>
    </w:p>
    <w:p w14:paraId="614E4FAF" w14:textId="4F68E773" w:rsidR="000C79B9" w:rsidRPr="00EA026F" w:rsidRDefault="000C79B9" w:rsidP="000C79B9">
      <w:pPr>
        <w:spacing w:after="0" w:line="480" w:lineRule="auto"/>
        <w:jc w:val="center"/>
        <w:rPr>
          <w:rFonts w:ascii="Times New Roman" w:hAnsi="Times New Roman" w:cs="Times New Roman"/>
          <w:sz w:val="24"/>
          <w:szCs w:val="24"/>
        </w:rPr>
      </w:pPr>
      <w:r w:rsidRPr="00EA026F">
        <w:rPr>
          <w:rFonts w:ascii="Times New Roman" w:hAnsi="Times New Roman" w:cs="Times New Roman"/>
          <w:sz w:val="24"/>
          <w:szCs w:val="24"/>
        </w:rPr>
        <w:t>PRESENTA</w:t>
      </w:r>
    </w:p>
    <w:p w14:paraId="1453D09C" w14:textId="2AE85D94" w:rsidR="000C79B9" w:rsidRPr="00EA026F" w:rsidRDefault="00F93C22" w:rsidP="000C79B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Nombre del alumno</w:t>
      </w:r>
    </w:p>
    <w:p w14:paraId="6E769C0E" w14:textId="54CF135D" w:rsidR="000C79B9" w:rsidRPr="00F93A6C" w:rsidRDefault="00C32B2D" w:rsidP="000C79B9">
      <w:pPr>
        <w:spacing w:after="120" w:line="480" w:lineRule="auto"/>
        <w:jc w:val="center"/>
        <w:rPr>
          <w:rFonts w:ascii="Times New Roman" w:hAnsi="Times New Roman" w:cs="Times New Roman"/>
          <w:bCs/>
          <w:sz w:val="24"/>
          <w:szCs w:val="24"/>
        </w:rPr>
      </w:pPr>
      <w:r w:rsidRPr="00F93A6C">
        <w:rPr>
          <w:rFonts w:ascii="Times New Roman" w:hAnsi="Times New Roman" w:cs="Times New Roman"/>
          <w:bCs/>
          <w:sz w:val="24"/>
          <w:szCs w:val="24"/>
        </w:rPr>
        <w:t xml:space="preserve">María del pilar </w:t>
      </w:r>
      <w:r w:rsidR="00AF09EE" w:rsidRPr="00F93A6C">
        <w:rPr>
          <w:rFonts w:ascii="Times New Roman" w:hAnsi="Times New Roman" w:cs="Times New Roman"/>
          <w:bCs/>
          <w:sz w:val="24"/>
          <w:szCs w:val="24"/>
        </w:rPr>
        <w:t>S</w:t>
      </w:r>
      <w:r w:rsidRPr="00F93A6C">
        <w:rPr>
          <w:rFonts w:ascii="Times New Roman" w:hAnsi="Times New Roman" w:cs="Times New Roman"/>
          <w:bCs/>
          <w:sz w:val="24"/>
          <w:szCs w:val="24"/>
        </w:rPr>
        <w:t xml:space="preserve">antos </w:t>
      </w:r>
      <w:r w:rsidR="00AF09EE" w:rsidRPr="00F93A6C">
        <w:rPr>
          <w:rFonts w:ascii="Times New Roman" w:hAnsi="Times New Roman" w:cs="Times New Roman"/>
          <w:bCs/>
          <w:sz w:val="24"/>
          <w:szCs w:val="24"/>
        </w:rPr>
        <w:t>Rodríguez</w:t>
      </w:r>
    </w:p>
    <w:p w14:paraId="574DA571" w14:textId="77777777" w:rsidR="000C79B9" w:rsidRPr="00EA026F" w:rsidRDefault="000C79B9" w:rsidP="000C79B9">
      <w:pPr>
        <w:spacing w:after="120"/>
        <w:jc w:val="center"/>
        <w:rPr>
          <w:rFonts w:ascii="Times New Roman" w:hAnsi="Times New Roman" w:cs="Times New Roman"/>
          <w:sz w:val="24"/>
          <w:szCs w:val="24"/>
        </w:rPr>
      </w:pPr>
      <w:r w:rsidRPr="00EA026F">
        <w:rPr>
          <w:rFonts w:ascii="Times New Roman" w:hAnsi="Times New Roman" w:cs="Times New Roman"/>
          <w:sz w:val="24"/>
          <w:szCs w:val="24"/>
        </w:rPr>
        <w:t>BAJO LA DIRECCIÓN DE:</w:t>
      </w:r>
    </w:p>
    <w:p w14:paraId="58D0D0AB" w14:textId="0BC1A86C" w:rsidR="000C79B9" w:rsidRPr="00EA026F" w:rsidRDefault="0043705D" w:rsidP="000C79B9">
      <w:pPr>
        <w:spacing w:after="120"/>
        <w:jc w:val="center"/>
        <w:rPr>
          <w:rFonts w:ascii="Times New Roman" w:hAnsi="Times New Roman" w:cs="Times New Roman"/>
          <w:sz w:val="24"/>
          <w:szCs w:val="24"/>
        </w:rPr>
      </w:pPr>
      <w:r>
        <w:rPr>
          <w:rFonts w:ascii="Times New Roman" w:hAnsi="Times New Roman" w:cs="Times New Roman"/>
          <w:sz w:val="24"/>
          <w:szCs w:val="24"/>
        </w:rPr>
        <w:t>Mtro. Iván Alberto Morales Ocaña</w:t>
      </w:r>
    </w:p>
    <w:p w14:paraId="5DE20A2F" w14:textId="77777777" w:rsidR="000C79B9" w:rsidRPr="00EA026F" w:rsidRDefault="000C79B9" w:rsidP="000C79B9">
      <w:pPr>
        <w:spacing w:after="120"/>
        <w:jc w:val="center"/>
        <w:rPr>
          <w:rFonts w:ascii="Times New Roman" w:hAnsi="Times New Roman" w:cs="Times New Roman"/>
          <w:sz w:val="24"/>
          <w:szCs w:val="24"/>
        </w:rPr>
      </w:pPr>
    </w:p>
    <w:p w14:paraId="0B068E04" w14:textId="70313A86" w:rsidR="000C79B9" w:rsidRDefault="000C79B9" w:rsidP="000C79B9">
      <w:pPr>
        <w:spacing w:after="120" w:line="480" w:lineRule="auto"/>
        <w:jc w:val="center"/>
        <w:rPr>
          <w:rFonts w:ascii="Times New Roman" w:hAnsi="Times New Roman" w:cs="Times New Roman"/>
          <w:sz w:val="24"/>
          <w:szCs w:val="24"/>
        </w:rPr>
      </w:pPr>
    </w:p>
    <w:p w14:paraId="2B9F223D" w14:textId="77777777" w:rsidR="0043705D" w:rsidRPr="00EA026F" w:rsidRDefault="0043705D" w:rsidP="000C79B9">
      <w:pPr>
        <w:spacing w:after="120" w:line="480" w:lineRule="auto"/>
        <w:jc w:val="center"/>
        <w:rPr>
          <w:rFonts w:ascii="Times New Roman" w:hAnsi="Times New Roman" w:cs="Times New Roman"/>
          <w:sz w:val="24"/>
          <w:szCs w:val="24"/>
        </w:rPr>
      </w:pPr>
    </w:p>
    <w:p w14:paraId="1582F0B8" w14:textId="5955C8BA" w:rsidR="000C79B9" w:rsidRDefault="000C79B9" w:rsidP="000C79B9">
      <w:pPr>
        <w:spacing w:after="120" w:line="480" w:lineRule="auto"/>
        <w:jc w:val="right"/>
        <w:rPr>
          <w:rFonts w:ascii="Times New Roman" w:hAnsi="Times New Roman" w:cs="Times New Roman"/>
          <w:sz w:val="24"/>
          <w:szCs w:val="24"/>
        </w:rPr>
      </w:pPr>
      <w:r w:rsidRPr="00EA026F">
        <w:rPr>
          <w:rFonts w:ascii="Times New Roman" w:hAnsi="Times New Roman" w:cs="Times New Roman"/>
          <w:sz w:val="24"/>
          <w:szCs w:val="24"/>
        </w:rPr>
        <w:t xml:space="preserve">VILLAHERMOSA, </w:t>
      </w:r>
      <w:r w:rsidR="00183AE1">
        <w:rPr>
          <w:rFonts w:ascii="Times New Roman" w:hAnsi="Times New Roman" w:cs="Times New Roman"/>
          <w:sz w:val="24"/>
          <w:szCs w:val="24"/>
        </w:rPr>
        <w:t xml:space="preserve">TABASCO, </w:t>
      </w:r>
      <w:r w:rsidR="001614FD">
        <w:rPr>
          <w:rFonts w:ascii="Times New Roman" w:hAnsi="Times New Roman" w:cs="Times New Roman"/>
          <w:sz w:val="24"/>
          <w:szCs w:val="24"/>
        </w:rPr>
        <w:t>1</w:t>
      </w:r>
      <w:r w:rsidR="00C32B2D">
        <w:rPr>
          <w:rFonts w:ascii="Times New Roman" w:hAnsi="Times New Roman" w:cs="Times New Roman"/>
          <w:sz w:val="24"/>
          <w:szCs w:val="24"/>
        </w:rPr>
        <w:t xml:space="preserve">4 SEPTIEMBRE  </w:t>
      </w:r>
      <w:r w:rsidR="00F93C22">
        <w:rPr>
          <w:rFonts w:ascii="Times New Roman" w:hAnsi="Times New Roman" w:cs="Times New Roman"/>
          <w:sz w:val="24"/>
          <w:szCs w:val="24"/>
        </w:rPr>
        <w:t xml:space="preserve"> </w:t>
      </w:r>
      <w:r>
        <w:rPr>
          <w:rFonts w:ascii="Times New Roman" w:hAnsi="Times New Roman" w:cs="Times New Roman"/>
          <w:sz w:val="24"/>
          <w:szCs w:val="24"/>
        </w:rPr>
        <w:t>DE</w:t>
      </w:r>
      <w:r w:rsidR="0043705D">
        <w:rPr>
          <w:rFonts w:ascii="Times New Roman" w:hAnsi="Times New Roman" w:cs="Times New Roman"/>
          <w:sz w:val="24"/>
          <w:szCs w:val="24"/>
        </w:rPr>
        <w:t xml:space="preserve"> 202</w:t>
      </w:r>
      <w:r w:rsidR="001614FD">
        <w:rPr>
          <w:rFonts w:ascii="Times New Roman" w:hAnsi="Times New Roman" w:cs="Times New Roman"/>
          <w:sz w:val="24"/>
          <w:szCs w:val="24"/>
        </w:rPr>
        <w:t>1</w:t>
      </w:r>
      <w:r w:rsidRPr="00EA026F">
        <w:rPr>
          <w:rFonts w:ascii="Times New Roman" w:hAnsi="Times New Roman" w:cs="Times New Roman"/>
          <w:sz w:val="24"/>
          <w:szCs w:val="24"/>
        </w:rPr>
        <w:t>.</w:t>
      </w:r>
    </w:p>
    <w:p w14:paraId="4234B1DB" w14:textId="43A3699E" w:rsidR="00BF47CC" w:rsidRDefault="00BF47CC" w:rsidP="000C79B9">
      <w:pPr>
        <w:spacing w:after="120" w:line="480" w:lineRule="auto"/>
        <w:jc w:val="right"/>
        <w:rPr>
          <w:rFonts w:ascii="Times New Roman" w:hAnsi="Times New Roman" w:cs="Times New Roman"/>
          <w:sz w:val="24"/>
          <w:szCs w:val="24"/>
        </w:rPr>
      </w:pPr>
    </w:p>
    <w:p w14:paraId="39F775EC" w14:textId="77777777" w:rsidR="00C32B2D" w:rsidRDefault="00C32B2D" w:rsidP="003214F8">
      <w:pPr>
        <w:spacing w:after="120" w:line="360" w:lineRule="auto"/>
        <w:jc w:val="center"/>
        <w:rPr>
          <w:rFonts w:ascii="Times New Roman" w:hAnsi="Times New Roman" w:cs="Times New Roman"/>
          <w:b/>
          <w:sz w:val="32"/>
          <w:szCs w:val="24"/>
        </w:rPr>
      </w:pPr>
    </w:p>
    <w:p w14:paraId="6F17A62A" w14:textId="079B2C45" w:rsidR="00BF47CC" w:rsidRPr="000F2387" w:rsidRDefault="00C32B2D" w:rsidP="003214F8">
      <w:pPr>
        <w:spacing w:after="120" w:line="360" w:lineRule="auto"/>
        <w:jc w:val="center"/>
        <w:rPr>
          <w:rFonts w:ascii="Times New Roman" w:hAnsi="Times New Roman" w:cs="Times New Roman"/>
          <w:b/>
          <w:sz w:val="24"/>
          <w:szCs w:val="24"/>
        </w:rPr>
      </w:pPr>
      <w:r w:rsidRPr="000F2387">
        <w:rPr>
          <w:rFonts w:ascii="Times New Roman" w:hAnsi="Times New Roman" w:cs="Times New Roman"/>
          <w:b/>
          <w:sz w:val="24"/>
          <w:szCs w:val="24"/>
        </w:rPr>
        <w:lastRenderedPageBreak/>
        <w:t>EDUCACION ESPECIAL</w:t>
      </w:r>
    </w:p>
    <w:p w14:paraId="05490CC1" w14:textId="3703102E" w:rsidR="00BF47CC" w:rsidRPr="000F2387" w:rsidRDefault="00C32B2D" w:rsidP="00BF47CC">
      <w:pPr>
        <w:spacing w:after="120" w:line="480" w:lineRule="auto"/>
        <w:rPr>
          <w:rFonts w:ascii="Times New Roman" w:hAnsi="Times New Roman" w:cs="Times New Roman"/>
          <w:b/>
          <w:bCs/>
          <w:sz w:val="24"/>
          <w:szCs w:val="24"/>
        </w:rPr>
      </w:pPr>
      <w:r w:rsidRPr="000F2387">
        <w:rPr>
          <w:rFonts w:ascii="Times New Roman" w:hAnsi="Times New Roman" w:cs="Times New Roman"/>
          <w:b/>
          <w:bCs/>
          <w:sz w:val="24"/>
          <w:szCs w:val="24"/>
        </w:rPr>
        <w:t>Significado NEE:</w:t>
      </w:r>
    </w:p>
    <w:p w14:paraId="0B908350" w14:textId="4F272A07" w:rsidR="00C32B2D" w:rsidRPr="000F2387" w:rsidRDefault="000F2387" w:rsidP="000F2387">
      <w:pPr>
        <w:pStyle w:val="Prrafodelista"/>
        <w:numPr>
          <w:ilvl w:val="0"/>
          <w:numId w:val="20"/>
        </w:numPr>
        <w:spacing w:after="120" w:line="480" w:lineRule="auto"/>
        <w:rPr>
          <w:rFonts w:ascii="Times New Roman" w:hAnsi="Times New Roman" w:cs="Times New Roman"/>
          <w:sz w:val="28"/>
          <w:szCs w:val="28"/>
        </w:rPr>
      </w:pPr>
      <w:r w:rsidRPr="000F2387">
        <w:rPr>
          <w:rFonts w:ascii="Times New Roman" w:hAnsi="Times New Roman" w:cs="Times New Roman"/>
          <w:color w:val="202122"/>
          <w:shd w:val="clear" w:color="auto" w:fill="FFFFFF"/>
        </w:rPr>
        <w:t>Todos presentamos necesidades educativas, pero algunos estudiantes o personas presentan necesidades educativas especiales. Estas tienen un carácter dinámico, ya que aparecen entre las características propias del sujeto y lo que entrega el sistema o programa de estudio. Las NEE no están siempre relacionadas con una dificultad de aprendizaje, también pueden presentarse porque el alumno capta y aprende demasiado rápido, por lo que necesita estar avanzando y aprendiendo más cosas que los demás. Para ambos casos, deben realizarse adaptaciones curriculares y buscar la metodología o estrategia de trabajo adecuada para poder satisfacer aquellas necesidades educativas especiales.</w:t>
      </w:r>
    </w:p>
    <w:p w14:paraId="2C8420BE" w14:textId="7F3F5A19" w:rsidR="000F2387" w:rsidRPr="0096196A" w:rsidRDefault="0096196A" w:rsidP="000F2387">
      <w:pPr>
        <w:pStyle w:val="Prrafodelista"/>
        <w:numPr>
          <w:ilvl w:val="0"/>
          <w:numId w:val="20"/>
        </w:numPr>
        <w:spacing w:after="120" w:line="480" w:lineRule="auto"/>
        <w:rPr>
          <w:rFonts w:ascii="Times New Roman" w:hAnsi="Times New Roman" w:cs="Times New Roman"/>
          <w:sz w:val="28"/>
          <w:szCs w:val="28"/>
        </w:rPr>
      </w:pPr>
      <w:r w:rsidRPr="0096196A">
        <w:rPr>
          <w:rFonts w:ascii="Times New Roman" w:hAnsi="Times New Roman" w:cs="Times New Roman"/>
          <w:color w:val="4A4A4A"/>
          <w:shd w:val="clear" w:color="auto" w:fill="FFFFFF"/>
        </w:rPr>
        <w:t>En un aprendizaje inclusivo, donde todos los alumnos tienen cabida, independiente de sus capacidades, tal como lo promueve la nueva norma del Decreto 83, el desafío del profesor es justamente dar ese espacio y promover la enseñanza conjunta, logrando enriquecer el proceso con esa diversidad</w:t>
      </w:r>
      <w:r>
        <w:rPr>
          <w:rFonts w:ascii="Arial" w:hAnsi="Arial" w:cs="Arial"/>
          <w:color w:val="4A4A4A"/>
          <w:sz w:val="31"/>
          <w:szCs w:val="31"/>
          <w:shd w:val="clear" w:color="auto" w:fill="FFFFFF"/>
        </w:rPr>
        <w:t>.</w:t>
      </w:r>
    </w:p>
    <w:p w14:paraId="583BE791" w14:textId="5B329E7B" w:rsidR="0096196A" w:rsidRPr="0096196A" w:rsidRDefault="0096196A" w:rsidP="0096196A">
      <w:pPr>
        <w:pStyle w:val="Prrafodelista"/>
        <w:numPr>
          <w:ilvl w:val="0"/>
          <w:numId w:val="20"/>
        </w:numPr>
        <w:spacing w:after="120" w:line="480" w:lineRule="auto"/>
        <w:rPr>
          <w:rFonts w:ascii="Times New Roman" w:hAnsi="Times New Roman" w:cs="Times New Roman"/>
          <w:sz w:val="20"/>
          <w:szCs w:val="20"/>
        </w:rPr>
      </w:pPr>
      <w:r w:rsidRPr="0096196A">
        <w:rPr>
          <w:rFonts w:ascii="Times New Roman" w:hAnsi="Times New Roman" w:cs="Times New Roman"/>
          <w:color w:val="4A4A4A"/>
          <w:shd w:val="clear" w:color="auto" w:fill="FFFFFF"/>
        </w:rPr>
        <w:t>En un aprendizaje inclusivo, donde todos los alumnos tienen cabida, independiente de sus capacidades, tal como lo promueve la nueva norma del Decreto 83, el desafío del profesor es justamente dar ese espacio y promover la enseñanza conjunta, logrando enriquecer el proceso con esa diversidad.</w:t>
      </w:r>
      <w:r>
        <w:rPr>
          <w:rFonts w:ascii="Times New Roman" w:hAnsi="Times New Roman" w:cs="Times New Roman"/>
          <w:color w:val="4A4A4A"/>
          <w:shd w:val="clear" w:color="auto" w:fill="FFFFFF"/>
        </w:rPr>
        <w:t xml:space="preserve"> </w:t>
      </w:r>
    </w:p>
    <w:p w14:paraId="3FF6B155" w14:textId="76E94867" w:rsidR="0096196A" w:rsidRDefault="0096196A" w:rsidP="0096196A">
      <w:pPr>
        <w:pStyle w:val="Prrafodelista"/>
        <w:spacing w:after="120" w:line="480" w:lineRule="auto"/>
        <w:rPr>
          <w:rFonts w:ascii="Times New Roman" w:hAnsi="Times New Roman" w:cs="Times New Roman"/>
          <w:color w:val="4A4A4A"/>
          <w:shd w:val="clear" w:color="auto" w:fill="FFFFFF"/>
        </w:rPr>
      </w:pPr>
    </w:p>
    <w:p w14:paraId="619A48D7" w14:textId="2726B9EB" w:rsidR="0096196A" w:rsidRDefault="0096196A" w:rsidP="0096196A">
      <w:pPr>
        <w:pStyle w:val="Prrafodelista"/>
        <w:spacing w:after="120" w:line="480" w:lineRule="auto"/>
        <w:rPr>
          <w:rFonts w:ascii="Times New Roman" w:hAnsi="Times New Roman" w:cs="Times New Roman"/>
          <w:color w:val="4A4A4A"/>
          <w:shd w:val="clear" w:color="auto" w:fill="FFFFFF"/>
        </w:rPr>
      </w:pPr>
      <w:r>
        <w:rPr>
          <w:rFonts w:ascii="Times New Roman" w:hAnsi="Times New Roman" w:cs="Times New Roman"/>
          <w:color w:val="4A4A4A"/>
          <w:shd w:val="clear" w:color="auto" w:fill="FFFFFF"/>
        </w:rPr>
        <w:t xml:space="preserve">En </w:t>
      </w:r>
      <w:r w:rsidR="00AF09EE">
        <w:rPr>
          <w:rFonts w:ascii="Times New Roman" w:hAnsi="Times New Roman" w:cs="Times New Roman"/>
          <w:color w:val="4A4A4A"/>
          <w:shd w:val="clear" w:color="auto" w:fill="FFFFFF"/>
        </w:rPr>
        <w:t>conclusión,</w:t>
      </w:r>
      <w:r>
        <w:rPr>
          <w:rFonts w:ascii="Times New Roman" w:hAnsi="Times New Roman" w:cs="Times New Roman"/>
          <w:color w:val="4A4A4A"/>
          <w:shd w:val="clear" w:color="auto" w:fill="FFFFFF"/>
        </w:rPr>
        <w:t xml:space="preserve"> pude observar que </w:t>
      </w:r>
      <w:r w:rsidR="00411BAB">
        <w:rPr>
          <w:rFonts w:ascii="Times New Roman" w:hAnsi="Times New Roman" w:cs="Times New Roman"/>
          <w:color w:val="4A4A4A"/>
          <w:shd w:val="clear" w:color="auto" w:fill="FFFFFF"/>
        </w:rPr>
        <w:t xml:space="preserve">NEE, necesidades educación especial, se centra en la </w:t>
      </w:r>
      <w:r w:rsidR="0061795B">
        <w:rPr>
          <w:rFonts w:ascii="Times New Roman" w:hAnsi="Times New Roman" w:cs="Times New Roman"/>
          <w:color w:val="4A4A4A"/>
          <w:shd w:val="clear" w:color="auto" w:fill="FFFFFF"/>
        </w:rPr>
        <w:t>inclusión</w:t>
      </w:r>
      <w:r w:rsidR="00411BAB">
        <w:rPr>
          <w:rFonts w:ascii="Times New Roman" w:hAnsi="Times New Roman" w:cs="Times New Roman"/>
          <w:color w:val="4A4A4A"/>
          <w:shd w:val="clear" w:color="auto" w:fill="FFFFFF"/>
        </w:rPr>
        <w:t xml:space="preserve"> de los niños y niñas con alguna discapacidad</w:t>
      </w:r>
      <w:r w:rsidR="0061795B">
        <w:rPr>
          <w:rFonts w:ascii="Times New Roman" w:hAnsi="Times New Roman" w:cs="Times New Roman"/>
          <w:color w:val="4A4A4A"/>
          <w:shd w:val="clear" w:color="auto" w:fill="FFFFFF"/>
        </w:rPr>
        <w:t xml:space="preserve"> o dificultad para aprender o como también dice, puede ser para aquellos que tiene un coeficiente intelectual muy alto, est</w:t>
      </w:r>
      <w:r w:rsidR="00203B3E">
        <w:rPr>
          <w:rFonts w:ascii="Times New Roman" w:hAnsi="Times New Roman" w:cs="Times New Roman"/>
          <w:color w:val="4A4A4A"/>
          <w:shd w:val="clear" w:color="auto" w:fill="FFFFFF"/>
        </w:rPr>
        <w:t xml:space="preserve">e se enfoca </w:t>
      </w:r>
      <w:r w:rsidR="0061795B">
        <w:rPr>
          <w:rFonts w:ascii="Times New Roman" w:hAnsi="Times New Roman" w:cs="Times New Roman"/>
          <w:color w:val="4A4A4A"/>
          <w:shd w:val="clear" w:color="auto" w:fill="FFFFFF"/>
        </w:rPr>
        <w:t>promoviendo</w:t>
      </w:r>
      <w:r w:rsidR="00203B3E">
        <w:rPr>
          <w:rFonts w:ascii="Times New Roman" w:hAnsi="Times New Roman" w:cs="Times New Roman"/>
          <w:color w:val="4A4A4A"/>
          <w:shd w:val="clear" w:color="auto" w:fill="FFFFFF"/>
        </w:rPr>
        <w:t xml:space="preserve"> recursos adicionales,</w:t>
      </w:r>
      <w:r w:rsidR="0061795B">
        <w:rPr>
          <w:rFonts w:ascii="Times New Roman" w:hAnsi="Times New Roman" w:cs="Times New Roman"/>
          <w:color w:val="4A4A4A"/>
          <w:shd w:val="clear" w:color="auto" w:fill="FFFFFF"/>
        </w:rPr>
        <w:t xml:space="preserve"> estrategias donde puedan seguir desarrollándose</w:t>
      </w:r>
      <w:r w:rsidR="00203B3E">
        <w:rPr>
          <w:rFonts w:ascii="Times New Roman" w:hAnsi="Times New Roman" w:cs="Times New Roman"/>
          <w:color w:val="4A4A4A"/>
          <w:shd w:val="clear" w:color="auto" w:fill="FFFFFF"/>
        </w:rPr>
        <w:t xml:space="preserve"> y además busca encontrar cada una la metodología adecuada para satisfacer cada una de las necesidades educativas especiales. Algo que </w:t>
      </w:r>
      <w:r w:rsidR="00AF09EE">
        <w:rPr>
          <w:rFonts w:ascii="Times New Roman" w:hAnsi="Times New Roman" w:cs="Times New Roman"/>
          <w:color w:val="4A4A4A"/>
          <w:shd w:val="clear" w:color="auto" w:fill="FFFFFF"/>
        </w:rPr>
        <w:t>leí</w:t>
      </w:r>
      <w:r w:rsidR="00203B3E">
        <w:rPr>
          <w:rFonts w:ascii="Times New Roman" w:hAnsi="Times New Roman" w:cs="Times New Roman"/>
          <w:color w:val="4A4A4A"/>
          <w:shd w:val="clear" w:color="auto" w:fill="FFFFFF"/>
        </w:rPr>
        <w:t xml:space="preserve"> y me </w:t>
      </w:r>
      <w:r w:rsidR="00AF09EE">
        <w:rPr>
          <w:rFonts w:ascii="Times New Roman" w:hAnsi="Times New Roman" w:cs="Times New Roman"/>
          <w:color w:val="4A4A4A"/>
          <w:shd w:val="clear" w:color="auto" w:fill="FFFFFF"/>
        </w:rPr>
        <w:t>gustó</w:t>
      </w:r>
      <w:r w:rsidR="00203B3E">
        <w:rPr>
          <w:rFonts w:ascii="Times New Roman" w:hAnsi="Times New Roman" w:cs="Times New Roman"/>
          <w:color w:val="4A4A4A"/>
          <w:shd w:val="clear" w:color="auto" w:fill="FFFFFF"/>
        </w:rPr>
        <w:t xml:space="preserve"> mucho dice Fabiola fariña, </w:t>
      </w:r>
      <w:r w:rsidR="00203B3E">
        <w:rPr>
          <w:rFonts w:ascii="Times New Roman" w:hAnsi="Times New Roman" w:cs="Times New Roman"/>
          <w:color w:val="4A4A4A"/>
          <w:shd w:val="clear" w:color="auto" w:fill="FFFFFF"/>
        </w:rPr>
        <w:lastRenderedPageBreak/>
        <w:t xml:space="preserve">directora del centro psicopedagógico amulen, que para referirse a los escolares con nee considera mas apropiado utilizar el termino de niños o niñas con, desafíos diferentes. Y estoy de acuerdo con ella puesto que elimina ciertos prejuicios </w:t>
      </w:r>
      <w:r w:rsidR="00AF09EE">
        <w:rPr>
          <w:rFonts w:ascii="Times New Roman" w:hAnsi="Times New Roman" w:cs="Times New Roman"/>
          <w:color w:val="4A4A4A"/>
          <w:shd w:val="clear" w:color="auto" w:fill="FFFFFF"/>
        </w:rPr>
        <w:t>e intenta concientizar a las personas que hacen de menos aquellas personitas que no tienen la culpa de haber nacido así.</w:t>
      </w:r>
    </w:p>
    <w:p w14:paraId="4EF9A685" w14:textId="77777777" w:rsidR="00AF09EE" w:rsidRDefault="00AF09EE" w:rsidP="0096196A">
      <w:pPr>
        <w:pStyle w:val="Prrafodelista"/>
        <w:spacing w:after="120" w:line="480" w:lineRule="auto"/>
        <w:rPr>
          <w:rFonts w:ascii="Times New Roman" w:hAnsi="Times New Roman" w:cs="Times New Roman"/>
          <w:color w:val="4A4A4A"/>
          <w:shd w:val="clear" w:color="auto" w:fill="FFFFFF"/>
        </w:rPr>
      </w:pPr>
    </w:p>
    <w:p w14:paraId="13B72BC3" w14:textId="2434C077" w:rsidR="00AF09EE" w:rsidRDefault="00AF09EE" w:rsidP="00AF09EE">
      <w:pPr>
        <w:spacing w:after="120" w:line="480" w:lineRule="auto"/>
        <w:rPr>
          <w:rFonts w:ascii="Times New Roman" w:hAnsi="Times New Roman" w:cs="Times New Roman"/>
          <w:b/>
          <w:bCs/>
          <w:color w:val="4A4A4A"/>
          <w:sz w:val="24"/>
          <w:szCs w:val="24"/>
          <w:shd w:val="clear" w:color="auto" w:fill="FFFFFF"/>
        </w:rPr>
      </w:pPr>
      <w:r w:rsidRPr="00AF09EE">
        <w:rPr>
          <w:rFonts w:ascii="Times New Roman" w:hAnsi="Times New Roman" w:cs="Times New Roman"/>
          <w:b/>
          <w:bCs/>
          <w:color w:val="4A4A4A"/>
          <w:sz w:val="24"/>
          <w:szCs w:val="24"/>
          <w:shd w:val="clear" w:color="auto" w:fill="FFFFFF"/>
        </w:rPr>
        <w:t>Definición de las dificultades de aprendizaje:</w:t>
      </w:r>
    </w:p>
    <w:p w14:paraId="16C86B2D" w14:textId="1A8D189D" w:rsidR="00AF09EE" w:rsidRPr="00AF09EE" w:rsidRDefault="00AF09EE" w:rsidP="00AF09EE">
      <w:pPr>
        <w:spacing w:after="120" w:line="480" w:lineRule="auto"/>
        <w:rPr>
          <w:rFonts w:ascii="Times New Roman" w:hAnsi="Times New Roman" w:cs="Times New Roman"/>
          <w:b/>
          <w:bCs/>
          <w:sz w:val="28"/>
          <w:szCs w:val="28"/>
        </w:rPr>
      </w:pPr>
      <w:r w:rsidRPr="00AF09EE">
        <w:rPr>
          <w:rFonts w:ascii="Times New Roman" w:hAnsi="Times New Roman" w:cs="Times New Roman"/>
          <w:color w:val="616365"/>
        </w:rPr>
        <w:t>“Las dificultades de aprendizaje son un término genérico que se refiere a un grupo heterogéneo de trastornos, manifestados por dificultades significativas en la adquisición y uso de la capacidad para entender, hablar, leer, escribir, razonar o para las matemáticas. Estos trastornos son intrínsecos al individuo, y presumiblemente debidos a una disfunción del sistema nervioso, pudiendo continuar a lo largo del proceso vital. Pueden manifestarse problemas en conductas de autorregulación e interacción social, pero estos hechos no constituyen por sí mismos una dificultad de aprendizaje. Aunque las dificultades de aprendizaje se pueden presentar concomitantemente con otras condiciones discapaci</w:t>
      </w:r>
      <w:r>
        <w:rPr>
          <w:rFonts w:ascii="Times New Roman" w:hAnsi="Times New Roman" w:cs="Times New Roman"/>
          <w:color w:val="616365"/>
        </w:rPr>
        <w:t xml:space="preserve">dades </w:t>
      </w:r>
      <w:r w:rsidRPr="00AF09EE">
        <w:rPr>
          <w:rFonts w:ascii="Times New Roman" w:hAnsi="Times New Roman" w:cs="Times New Roman"/>
          <w:color w:val="616365"/>
        </w:rPr>
        <w:t xml:space="preserve">(por </w:t>
      </w:r>
      <w:r w:rsidRPr="00AF09EE">
        <w:rPr>
          <w:rFonts w:ascii="Times New Roman" w:hAnsi="Times New Roman" w:cs="Times New Roman"/>
          <w:color w:val="616365"/>
        </w:rPr>
        <w:t>ejemplo,</w:t>
      </w:r>
      <w:r w:rsidRPr="00AF09EE">
        <w:rPr>
          <w:rFonts w:ascii="Times New Roman" w:hAnsi="Times New Roman" w:cs="Times New Roman"/>
          <w:color w:val="616365"/>
        </w:rPr>
        <w:t xml:space="preserve"> déficit sensorial, retraso mental, trastornos emocionales severos) o con influencias extrínsecas (como diferencias culturales, instrucción insuficiente o inapropiada), no son el resultado de dichas condiciones o influencias</w:t>
      </w:r>
      <w:r>
        <w:rPr>
          <w:rFonts w:ascii="Times New Roman" w:hAnsi="Times New Roman" w:cs="Times New Roman"/>
          <w:color w:val="616365"/>
        </w:rPr>
        <w:t>.</w:t>
      </w:r>
    </w:p>
    <w:sectPr w:rsidR="00AF09EE" w:rsidRPr="00AF09EE" w:rsidSect="0043705D">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7E5D" w14:textId="77777777" w:rsidR="005861F2" w:rsidRDefault="005861F2" w:rsidP="000F69E2">
      <w:pPr>
        <w:spacing w:after="0" w:line="240" w:lineRule="auto"/>
      </w:pPr>
      <w:r>
        <w:separator/>
      </w:r>
    </w:p>
  </w:endnote>
  <w:endnote w:type="continuationSeparator" w:id="0">
    <w:p w14:paraId="5FE59BB2" w14:textId="77777777" w:rsidR="005861F2" w:rsidRDefault="005861F2" w:rsidP="000F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D20C" w14:textId="77777777" w:rsidR="005861F2" w:rsidRDefault="005861F2" w:rsidP="000F69E2">
      <w:pPr>
        <w:spacing w:after="0" w:line="240" w:lineRule="auto"/>
      </w:pPr>
      <w:r>
        <w:separator/>
      </w:r>
    </w:p>
  </w:footnote>
  <w:footnote w:type="continuationSeparator" w:id="0">
    <w:p w14:paraId="5C8C544B" w14:textId="77777777" w:rsidR="005861F2" w:rsidRDefault="005861F2" w:rsidP="000F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48293"/>
      <w:docPartObj>
        <w:docPartGallery w:val="Page Numbers (Top of Page)"/>
        <w:docPartUnique/>
      </w:docPartObj>
    </w:sdtPr>
    <w:sdtEndPr/>
    <w:sdtContent>
      <w:p w14:paraId="7006961E" w14:textId="73B6B8B9" w:rsidR="0067293A" w:rsidRDefault="0067293A">
        <w:pPr>
          <w:pStyle w:val="Encabezado"/>
          <w:jc w:val="right"/>
        </w:pPr>
        <w:r>
          <w:fldChar w:fldCharType="begin"/>
        </w:r>
        <w:r>
          <w:instrText>PAGE   \* MERGEFORMAT</w:instrText>
        </w:r>
        <w:r>
          <w:fldChar w:fldCharType="separate"/>
        </w:r>
        <w:r w:rsidR="00F93C22" w:rsidRPr="00F93C22">
          <w:rPr>
            <w:noProof/>
            <w:lang w:val="es-ES"/>
          </w:rPr>
          <w:t>2</w:t>
        </w:r>
        <w:r>
          <w:fldChar w:fldCharType="end"/>
        </w:r>
      </w:p>
    </w:sdtContent>
  </w:sdt>
  <w:p w14:paraId="2FC97304" w14:textId="77777777" w:rsidR="0067293A" w:rsidRDefault="006729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4D7"/>
    <w:multiLevelType w:val="hybridMultilevel"/>
    <w:tmpl w:val="D55233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82CB8"/>
    <w:multiLevelType w:val="hybridMultilevel"/>
    <w:tmpl w:val="3D542E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45FB2"/>
    <w:multiLevelType w:val="hybridMultilevel"/>
    <w:tmpl w:val="D242ED22"/>
    <w:lvl w:ilvl="0" w:tplc="B8669CAA">
      <w:start w:val="1"/>
      <w:numFmt w:val="bullet"/>
      <w:lvlText w:val=""/>
      <w:lvlJc w:val="left"/>
      <w:pPr>
        <w:tabs>
          <w:tab w:val="num" w:pos="720"/>
        </w:tabs>
        <w:ind w:left="720" w:hanging="360"/>
      </w:pPr>
      <w:rPr>
        <w:rFonts w:ascii="Wingdings 3" w:hAnsi="Wingdings 3" w:hint="default"/>
      </w:rPr>
    </w:lvl>
    <w:lvl w:ilvl="1" w:tplc="9FE21C6C" w:tentative="1">
      <w:start w:val="1"/>
      <w:numFmt w:val="bullet"/>
      <w:lvlText w:val=""/>
      <w:lvlJc w:val="left"/>
      <w:pPr>
        <w:tabs>
          <w:tab w:val="num" w:pos="1440"/>
        </w:tabs>
        <w:ind w:left="1440" w:hanging="360"/>
      </w:pPr>
      <w:rPr>
        <w:rFonts w:ascii="Wingdings 3" w:hAnsi="Wingdings 3" w:hint="default"/>
      </w:rPr>
    </w:lvl>
    <w:lvl w:ilvl="2" w:tplc="B30C6C1C" w:tentative="1">
      <w:start w:val="1"/>
      <w:numFmt w:val="bullet"/>
      <w:lvlText w:val=""/>
      <w:lvlJc w:val="left"/>
      <w:pPr>
        <w:tabs>
          <w:tab w:val="num" w:pos="2160"/>
        </w:tabs>
        <w:ind w:left="2160" w:hanging="360"/>
      </w:pPr>
      <w:rPr>
        <w:rFonts w:ascii="Wingdings 3" w:hAnsi="Wingdings 3" w:hint="default"/>
      </w:rPr>
    </w:lvl>
    <w:lvl w:ilvl="3" w:tplc="F8928180" w:tentative="1">
      <w:start w:val="1"/>
      <w:numFmt w:val="bullet"/>
      <w:lvlText w:val=""/>
      <w:lvlJc w:val="left"/>
      <w:pPr>
        <w:tabs>
          <w:tab w:val="num" w:pos="2880"/>
        </w:tabs>
        <w:ind w:left="2880" w:hanging="360"/>
      </w:pPr>
      <w:rPr>
        <w:rFonts w:ascii="Wingdings 3" w:hAnsi="Wingdings 3" w:hint="default"/>
      </w:rPr>
    </w:lvl>
    <w:lvl w:ilvl="4" w:tplc="ACAA7980" w:tentative="1">
      <w:start w:val="1"/>
      <w:numFmt w:val="bullet"/>
      <w:lvlText w:val=""/>
      <w:lvlJc w:val="left"/>
      <w:pPr>
        <w:tabs>
          <w:tab w:val="num" w:pos="3600"/>
        </w:tabs>
        <w:ind w:left="3600" w:hanging="360"/>
      </w:pPr>
      <w:rPr>
        <w:rFonts w:ascii="Wingdings 3" w:hAnsi="Wingdings 3" w:hint="default"/>
      </w:rPr>
    </w:lvl>
    <w:lvl w:ilvl="5" w:tplc="85D25010" w:tentative="1">
      <w:start w:val="1"/>
      <w:numFmt w:val="bullet"/>
      <w:lvlText w:val=""/>
      <w:lvlJc w:val="left"/>
      <w:pPr>
        <w:tabs>
          <w:tab w:val="num" w:pos="4320"/>
        </w:tabs>
        <w:ind w:left="4320" w:hanging="360"/>
      </w:pPr>
      <w:rPr>
        <w:rFonts w:ascii="Wingdings 3" w:hAnsi="Wingdings 3" w:hint="default"/>
      </w:rPr>
    </w:lvl>
    <w:lvl w:ilvl="6" w:tplc="0542F2C6" w:tentative="1">
      <w:start w:val="1"/>
      <w:numFmt w:val="bullet"/>
      <w:lvlText w:val=""/>
      <w:lvlJc w:val="left"/>
      <w:pPr>
        <w:tabs>
          <w:tab w:val="num" w:pos="5040"/>
        </w:tabs>
        <w:ind w:left="5040" w:hanging="360"/>
      </w:pPr>
      <w:rPr>
        <w:rFonts w:ascii="Wingdings 3" w:hAnsi="Wingdings 3" w:hint="default"/>
      </w:rPr>
    </w:lvl>
    <w:lvl w:ilvl="7" w:tplc="28A6B556" w:tentative="1">
      <w:start w:val="1"/>
      <w:numFmt w:val="bullet"/>
      <w:lvlText w:val=""/>
      <w:lvlJc w:val="left"/>
      <w:pPr>
        <w:tabs>
          <w:tab w:val="num" w:pos="5760"/>
        </w:tabs>
        <w:ind w:left="5760" w:hanging="360"/>
      </w:pPr>
      <w:rPr>
        <w:rFonts w:ascii="Wingdings 3" w:hAnsi="Wingdings 3" w:hint="default"/>
      </w:rPr>
    </w:lvl>
    <w:lvl w:ilvl="8" w:tplc="4E5EC54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F3B7FE6"/>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B86828"/>
    <w:multiLevelType w:val="hybridMultilevel"/>
    <w:tmpl w:val="B218B766"/>
    <w:lvl w:ilvl="0" w:tplc="6B86728C">
      <w:numFmt w:val="bullet"/>
      <w:lvlText w:val="•"/>
      <w:lvlJc w:val="left"/>
      <w:pPr>
        <w:ind w:left="1065" w:hanging="705"/>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F93C92"/>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222D13"/>
    <w:multiLevelType w:val="hybridMultilevel"/>
    <w:tmpl w:val="B830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664E4B"/>
    <w:multiLevelType w:val="hybridMultilevel"/>
    <w:tmpl w:val="C22CC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539D8"/>
    <w:multiLevelType w:val="hybridMultilevel"/>
    <w:tmpl w:val="BB1239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154640"/>
    <w:multiLevelType w:val="hybridMultilevel"/>
    <w:tmpl w:val="7CBA7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B1B1F"/>
    <w:multiLevelType w:val="hybridMultilevel"/>
    <w:tmpl w:val="7AD498C6"/>
    <w:lvl w:ilvl="0" w:tplc="6B86728C">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8F1341"/>
    <w:multiLevelType w:val="hybridMultilevel"/>
    <w:tmpl w:val="91E44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F25E5C"/>
    <w:multiLevelType w:val="hybridMultilevel"/>
    <w:tmpl w:val="66D68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A14DE4"/>
    <w:multiLevelType w:val="hybridMultilevel"/>
    <w:tmpl w:val="D19CFD98"/>
    <w:lvl w:ilvl="0" w:tplc="6B86728C">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DC66FE"/>
    <w:multiLevelType w:val="hybridMultilevel"/>
    <w:tmpl w:val="70D8AF6A"/>
    <w:lvl w:ilvl="0" w:tplc="8FAEB000">
      <w:start w:val="1"/>
      <w:numFmt w:val="decimal"/>
      <w:lvlText w:val="%1."/>
      <w:lvlJc w:val="left"/>
      <w:pPr>
        <w:ind w:left="720" w:hanging="360"/>
      </w:pPr>
      <w:rPr>
        <w:rFonts w:hint="default"/>
        <w:color w:val="202122"/>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EB03812"/>
    <w:multiLevelType w:val="hybridMultilevel"/>
    <w:tmpl w:val="CC14D38E"/>
    <w:lvl w:ilvl="0" w:tplc="6B86728C">
      <w:numFmt w:val="bullet"/>
      <w:lvlText w:val="•"/>
      <w:lvlJc w:val="left"/>
      <w:pPr>
        <w:ind w:left="1425" w:hanging="705"/>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12608E9"/>
    <w:multiLevelType w:val="hybridMultilevel"/>
    <w:tmpl w:val="FE300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067EC6"/>
    <w:multiLevelType w:val="hybridMultilevel"/>
    <w:tmpl w:val="9EDE4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5E719E"/>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7D2C8C"/>
    <w:multiLevelType w:val="hybridMultilevel"/>
    <w:tmpl w:val="85A6D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0"/>
  </w:num>
  <w:num w:numId="5">
    <w:abstractNumId w:val="4"/>
  </w:num>
  <w:num w:numId="6">
    <w:abstractNumId w:val="8"/>
  </w:num>
  <w:num w:numId="7">
    <w:abstractNumId w:val="11"/>
  </w:num>
  <w:num w:numId="8">
    <w:abstractNumId w:val="7"/>
  </w:num>
  <w:num w:numId="9">
    <w:abstractNumId w:val="19"/>
  </w:num>
  <w:num w:numId="10">
    <w:abstractNumId w:val="0"/>
  </w:num>
  <w:num w:numId="11">
    <w:abstractNumId w:val="1"/>
  </w:num>
  <w:num w:numId="12">
    <w:abstractNumId w:val="12"/>
  </w:num>
  <w:num w:numId="13">
    <w:abstractNumId w:val="6"/>
  </w:num>
  <w:num w:numId="14">
    <w:abstractNumId w:val="5"/>
  </w:num>
  <w:num w:numId="15">
    <w:abstractNumId w:val="16"/>
  </w:num>
  <w:num w:numId="16">
    <w:abstractNumId w:val="17"/>
  </w:num>
  <w:num w:numId="17">
    <w:abstractNumId w:val="3"/>
  </w:num>
  <w:num w:numId="18">
    <w:abstractNumId w:val="18"/>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2C"/>
    <w:rsid w:val="00021B2C"/>
    <w:rsid w:val="00022E29"/>
    <w:rsid w:val="00023353"/>
    <w:rsid w:val="00027D2F"/>
    <w:rsid w:val="000350AC"/>
    <w:rsid w:val="0003679B"/>
    <w:rsid w:val="00041344"/>
    <w:rsid w:val="00045D76"/>
    <w:rsid w:val="0006315A"/>
    <w:rsid w:val="00064898"/>
    <w:rsid w:val="00064980"/>
    <w:rsid w:val="00066B6E"/>
    <w:rsid w:val="00074900"/>
    <w:rsid w:val="000B275B"/>
    <w:rsid w:val="000B43C5"/>
    <w:rsid w:val="000B7340"/>
    <w:rsid w:val="000C79B9"/>
    <w:rsid w:val="000D198A"/>
    <w:rsid w:val="000D2466"/>
    <w:rsid w:val="000E0C41"/>
    <w:rsid w:val="000E3F0D"/>
    <w:rsid w:val="000F1515"/>
    <w:rsid w:val="000F2387"/>
    <w:rsid w:val="000F4C77"/>
    <w:rsid w:val="000F69E2"/>
    <w:rsid w:val="00117177"/>
    <w:rsid w:val="001303DC"/>
    <w:rsid w:val="001405AE"/>
    <w:rsid w:val="00152272"/>
    <w:rsid w:val="00155343"/>
    <w:rsid w:val="001614FD"/>
    <w:rsid w:val="00170D1F"/>
    <w:rsid w:val="00183AE1"/>
    <w:rsid w:val="001A15C9"/>
    <w:rsid w:val="001A5401"/>
    <w:rsid w:val="001A6505"/>
    <w:rsid w:val="001A6D6E"/>
    <w:rsid w:val="001B22F1"/>
    <w:rsid w:val="001B6140"/>
    <w:rsid w:val="001C2C66"/>
    <w:rsid w:val="001C7077"/>
    <w:rsid w:val="001D517F"/>
    <w:rsid w:val="001E417C"/>
    <w:rsid w:val="001F5E7E"/>
    <w:rsid w:val="00203B3E"/>
    <w:rsid w:val="002100D6"/>
    <w:rsid w:val="00220945"/>
    <w:rsid w:val="002313AD"/>
    <w:rsid w:val="00232584"/>
    <w:rsid w:val="00241F98"/>
    <w:rsid w:val="002507E0"/>
    <w:rsid w:val="00256AA2"/>
    <w:rsid w:val="00260319"/>
    <w:rsid w:val="0026037C"/>
    <w:rsid w:val="002624F4"/>
    <w:rsid w:val="00263CA5"/>
    <w:rsid w:val="0027148E"/>
    <w:rsid w:val="00272645"/>
    <w:rsid w:val="00274EB4"/>
    <w:rsid w:val="00283966"/>
    <w:rsid w:val="0028549E"/>
    <w:rsid w:val="002932A1"/>
    <w:rsid w:val="00296410"/>
    <w:rsid w:val="00296E62"/>
    <w:rsid w:val="002B1A55"/>
    <w:rsid w:val="002B4B2D"/>
    <w:rsid w:val="002B5A18"/>
    <w:rsid w:val="002C159F"/>
    <w:rsid w:val="002C5F72"/>
    <w:rsid w:val="002E2891"/>
    <w:rsid w:val="002E308A"/>
    <w:rsid w:val="002E6050"/>
    <w:rsid w:val="002E777F"/>
    <w:rsid w:val="002F47BC"/>
    <w:rsid w:val="003033E9"/>
    <w:rsid w:val="00312330"/>
    <w:rsid w:val="003214F8"/>
    <w:rsid w:val="0032363C"/>
    <w:rsid w:val="00325CB7"/>
    <w:rsid w:val="00335A07"/>
    <w:rsid w:val="00336DA4"/>
    <w:rsid w:val="00350979"/>
    <w:rsid w:val="003651C7"/>
    <w:rsid w:val="003654F2"/>
    <w:rsid w:val="00383FCC"/>
    <w:rsid w:val="00390A17"/>
    <w:rsid w:val="003A6281"/>
    <w:rsid w:val="003B52B0"/>
    <w:rsid w:val="003C0CB3"/>
    <w:rsid w:val="003C1A62"/>
    <w:rsid w:val="003C31F2"/>
    <w:rsid w:val="003C54A1"/>
    <w:rsid w:val="003D21C5"/>
    <w:rsid w:val="003D4294"/>
    <w:rsid w:val="003D4689"/>
    <w:rsid w:val="003E50F6"/>
    <w:rsid w:val="003F1501"/>
    <w:rsid w:val="00402863"/>
    <w:rsid w:val="00411BAB"/>
    <w:rsid w:val="0041392C"/>
    <w:rsid w:val="00415C09"/>
    <w:rsid w:val="00416663"/>
    <w:rsid w:val="00424C46"/>
    <w:rsid w:val="0042575C"/>
    <w:rsid w:val="0043705D"/>
    <w:rsid w:val="004429F4"/>
    <w:rsid w:val="0045279A"/>
    <w:rsid w:val="00452E49"/>
    <w:rsid w:val="00461233"/>
    <w:rsid w:val="0046157A"/>
    <w:rsid w:val="00491D67"/>
    <w:rsid w:val="004A7733"/>
    <w:rsid w:val="004B1081"/>
    <w:rsid w:val="004B729B"/>
    <w:rsid w:val="004E1EFF"/>
    <w:rsid w:val="004E2B8C"/>
    <w:rsid w:val="004E331D"/>
    <w:rsid w:val="004E627F"/>
    <w:rsid w:val="00501992"/>
    <w:rsid w:val="0050339A"/>
    <w:rsid w:val="00513484"/>
    <w:rsid w:val="005205C9"/>
    <w:rsid w:val="005250CE"/>
    <w:rsid w:val="00532C34"/>
    <w:rsid w:val="00533E97"/>
    <w:rsid w:val="00536D13"/>
    <w:rsid w:val="00541EDA"/>
    <w:rsid w:val="00546AAC"/>
    <w:rsid w:val="005470AF"/>
    <w:rsid w:val="005479FF"/>
    <w:rsid w:val="00561086"/>
    <w:rsid w:val="00562677"/>
    <w:rsid w:val="00570761"/>
    <w:rsid w:val="00574E12"/>
    <w:rsid w:val="0057799B"/>
    <w:rsid w:val="005835EB"/>
    <w:rsid w:val="00584E83"/>
    <w:rsid w:val="005861F2"/>
    <w:rsid w:val="0059190A"/>
    <w:rsid w:val="005A2116"/>
    <w:rsid w:val="005B05FB"/>
    <w:rsid w:val="005B78ED"/>
    <w:rsid w:val="005C37DB"/>
    <w:rsid w:val="005E5D68"/>
    <w:rsid w:val="005F3419"/>
    <w:rsid w:val="005F6D1E"/>
    <w:rsid w:val="006155B9"/>
    <w:rsid w:val="0061795B"/>
    <w:rsid w:val="00631070"/>
    <w:rsid w:val="00631303"/>
    <w:rsid w:val="006350F4"/>
    <w:rsid w:val="00642BB1"/>
    <w:rsid w:val="006500BA"/>
    <w:rsid w:val="00653EC7"/>
    <w:rsid w:val="00667502"/>
    <w:rsid w:val="00667612"/>
    <w:rsid w:val="0066761B"/>
    <w:rsid w:val="0067293A"/>
    <w:rsid w:val="00684165"/>
    <w:rsid w:val="00692ED2"/>
    <w:rsid w:val="0069611F"/>
    <w:rsid w:val="006A0085"/>
    <w:rsid w:val="006A12B0"/>
    <w:rsid w:val="006B56A9"/>
    <w:rsid w:val="006C621C"/>
    <w:rsid w:val="006D0FC0"/>
    <w:rsid w:val="00710AC6"/>
    <w:rsid w:val="00716957"/>
    <w:rsid w:val="007243BF"/>
    <w:rsid w:val="00734B91"/>
    <w:rsid w:val="00747BE4"/>
    <w:rsid w:val="00757188"/>
    <w:rsid w:val="00757CF6"/>
    <w:rsid w:val="00761A55"/>
    <w:rsid w:val="00763DE9"/>
    <w:rsid w:val="00770B71"/>
    <w:rsid w:val="007720C9"/>
    <w:rsid w:val="00782864"/>
    <w:rsid w:val="0078597E"/>
    <w:rsid w:val="00790947"/>
    <w:rsid w:val="00792221"/>
    <w:rsid w:val="007A6DF8"/>
    <w:rsid w:val="007B1259"/>
    <w:rsid w:val="007B3FE1"/>
    <w:rsid w:val="007B6B74"/>
    <w:rsid w:val="007C0E12"/>
    <w:rsid w:val="007C3BC9"/>
    <w:rsid w:val="007D2329"/>
    <w:rsid w:val="007E1FE5"/>
    <w:rsid w:val="007E5621"/>
    <w:rsid w:val="007F39BC"/>
    <w:rsid w:val="007F5E84"/>
    <w:rsid w:val="00804C25"/>
    <w:rsid w:val="00817EF9"/>
    <w:rsid w:val="0085118C"/>
    <w:rsid w:val="008640D1"/>
    <w:rsid w:val="0086420C"/>
    <w:rsid w:val="008729BC"/>
    <w:rsid w:val="0088599E"/>
    <w:rsid w:val="008866B9"/>
    <w:rsid w:val="0088749A"/>
    <w:rsid w:val="00896AAF"/>
    <w:rsid w:val="0089790A"/>
    <w:rsid w:val="008A53B5"/>
    <w:rsid w:val="008B1067"/>
    <w:rsid w:val="008B1DB9"/>
    <w:rsid w:val="008B751C"/>
    <w:rsid w:val="008D4705"/>
    <w:rsid w:val="008E0CC4"/>
    <w:rsid w:val="008E3783"/>
    <w:rsid w:val="008E3CE0"/>
    <w:rsid w:val="008E3E6C"/>
    <w:rsid w:val="008F7AEB"/>
    <w:rsid w:val="00903B2D"/>
    <w:rsid w:val="00904A19"/>
    <w:rsid w:val="009060EF"/>
    <w:rsid w:val="00907E19"/>
    <w:rsid w:val="00912009"/>
    <w:rsid w:val="00912136"/>
    <w:rsid w:val="00915C68"/>
    <w:rsid w:val="00922482"/>
    <w:rsid w:val="00922D4A"/>
    <w:rsid w:val="0095365D"/>
    <w:rsid w:val="0096196A"/>
    <w:rsid w:val="00966CE5"/>
    <w:rsid w:val="00973435"/>
    <w:rsid w:val="009772D6"/>
    <w:rsid w:val="00980946"/>
    <w:rsid w:val="00983B99"/>
    <w:rsid w:val="00985880"/>
    <w:rsid w:val="009905C4"/>
    <w:rsid w:val="00990E3B"/>
    <w:rsid w:val="00994167"/>
    <w:rsid w:val="00994435"/>
    <w:rsid w:val="00996D70"/>
    <w:rsid w:val="009B7498"/>
    <w:rsid w:val="009C6F26"/>
    <w:rsid w:val="009D5ACC"/>
    <w:rsid w:val="009E0394"/>
    <w:rsid w:val="009E4C1F"/>
    <w:rsid w:val="00A02F3F"/>
    <w:rsid w:val="00A1700B"/>
    <w:rsid w:val="00A2053B"/>
    <w:rsid w:val="00A2478A"/>
    <w:rsid w:val="00A26DDC"/>
    <w:rsid w:val="00A3335E"/>
    <w:rsid w:val="00A47C1F"/>
    <w:rsid w:val="00A52056"/>
    <w:rsid w:val="00A54F9A"/>
    <w:rsid w:val="00A56A1E"/>
    <w:rsid w:val="00A57C6F"/>
    <w:rsid w:val="00A57D42"/>
    <w:rsid w:val="00A64263"/>
    <w:rsid w:val="00A82076"/>
    <w:rsid w:val="00A8262F"/>
    <w:rsid w:val="00A86AF7"/>
    <w:rsid w:val="00A953D1"/>
    <w:rsid w:val="00A9649A"/>
    <w:rsid w:val="00AB4244"/>
    <w:rsid w:val="00AC0887"/>
    <w:rsid w:val="00AD5133"/>
    <w:rsid w:val="00AE0B76"/>
    <w:rsid w:val="00AE47EB"/>
    <w:rsid w:val="00AF09EE"/>
    <w:rsid w:val="00AF33D3"/>
    <w:rsid w:val="00AF5DB3"/>
    <w:rsid w:val="00B03A99"/>
    <w:rsid w:val="00B04F46"/>
    <w:rsid w:val="00B07DD9"/>
    <w:rsid w:val="00B237BF"/>
    <w:rsid w:val="00B25B15"/>
    <w:rsid w:val="00B33062"/>
    <w:rsid w:val="00B35E64"/>
    <w:rsid w:val="00B54B83"/>
    <w:rsid w:val="00B54EFE"/>
    <w:rsid w:val="00B7391A"/>
    <w:rsid w:val="00B756C6"/>
    <w:rsid w:val="00BA72DA"/>
    <w:rsid w:val="00BC2F21"/>
    <w:rsid w:val="00BC34B7"/>
    <w:rsid w:val="00BC65C6"/>
    <w:rsid w:val="00BE1C54"/>
    <w:rsid w:val="00BF2563"/>
    <w:rsid w:val="00BF47CC"/>
    <w:rsid w:val="00C32B2D"/>
    <w:rsid w:val="00C37913"/>
    <w:rsid w:val="00C40105"/>
    <w:rsid w:val="00C4259E"/>
    <w:rsid w:val="00C431A5"/>
    <w:rsid w:val="00C436C4"/>
    <w:rsid w:val="00C43B57"/>
    <w:rsid w:val="00C4480D"/>
    <w:rsid w:val="00C449A0"/>
    <w:rsid w:val="00C44C05"/>
    <w:rsid w:val="00C451FA"/>
    <w:rsid w:val="00C5521C"/>
    <w:rsid w:val="00C728DC"/>
    <w:rsid w:val="00C77350"/>
    <w:rsid w:val="00C7788B"/>
    <w:rsid w:val="00C8175A"/>
    <w:rsid w:val="00C85469"/>
    <w:rsid w:val="00C90CAF"/>
    <w:rsid w:val="00C92217"/>
    <w:rsid w:val="00C94CB1"/>
    <w:rsid w:val="00C954FD"/>
    <w:rsid w:val="00C977B6"/>
    <w:rsid w:val="00CA7895"/>
    <w:rsid w:val="00CB2A70"/>
    <w:rsid w:val="00CD347F"/>
    <w:rsid w:val="00D04694"/>
    <w:rsid w:val="00D150D8"/>
    <w:rsid w:val="00D36B8C"/>
    <w:rsid w:val="00D433BC"/>
    <w:rsid w:val="00D44DC8"/>
    <w:rsid w:val="00D453DF"/>
    <w:rsid w:val="00D5368B"/>
    <w:rsid w:val="00D55600"/>
    <w:rsid w:val="00D76A96"/>
    <w:rsid w:val="00D92D64"/>
    <w:rsid w:val="00D939E2"/>
    <w:rsid w:val="00D94730"/>
    <w:rsid w:val="00DA1B7A"/>
    <w:rsid w:val="00DA62DF"/>
    <w:rsid w:val="00DB4B11"/>
    <w:rsid w:val="00DC7A45"/>
    <w:rsid w:val="00DD22A8"/>
    <w:rsid w:val="00DE1482"/>
    <w:rsid w:val="00DE501C"/>
    <w:rsid w:val="00DE5B75"/>
    <w:rsid w:val="00DF1B18"/>
    <w:rsid w:val="00DF1BB1"/>
    <w:rsid w:val="00DF51D5"/>
    <w:rsid w:val="00E00E0C"/>
    <w:rsid w:val="00E1411A"/>
    <w:rsid w:val="00E1586F"/>
    <w:rsid w:val="00E166CB"/>
    <w:rsid w:val="00E240A4"/>
    <w:rsid w:val="00E26CF6"/>
    <w:rsid w:val="00E41986"/>
    <w:rsid w:val="00E41C96"/>
    <w:rsid w:val="00E51AE2"/>
    <w:rsid w:val="00E54398"/>
    <w:rsid w:val="00E5535A"/>
    <w:rsid w:val="00E56A23"/>
    <w:rsid w:val="00E70EF0"/>
    <w:rsid w:val="00E73459"/>
    <w:rsid w:val="00E82542"/>
    <w:rsid w:val="00EA26A7"/>
    <w:rsid w:val="00EB05B8"/>
    <w:rsid w:val="00EB0680"/>
    <w:rsid w:val="00EB2660"/>
    <w:rsid w:val="00EB32B2"/>
    <w:rsid w:val="00EB52AC"/>
    <w:rsid w:val="00EB52FC"/>
    <w:rsid w:val="00EB7308"/>
    <w:rsid w:val="00EC4E2C"/>
    <w:rsid w:val="00EC52C2"/>
    <w:rsid w:val="00ED235C"/>
    <w:rsid w:val="00ED4534"/>
    <w:rsid w:val="00EE240A"/>
    <w:rsid w:val="00F009C9"/>
    <w:rsid w:val="00F01E1B"/>
    <w:rsid w:val="00F16F44"/>
    <w:rsid w:val="00F1708D"/>
    <w:rsid w:val="00F330FC"/>
    <w:rsid w:val="00F425E4"/>
    <w:rsid w:val="00F465E1"/>
    <w:rsid w:val="00F805D9"/>
    <w:rsid w:val="00F80692"/>
    <w:rsid w:val="00F93A6C"/>
    <w:rsid w:val="00F93C22"/>
    <w:rsid w:val="00F95DFB"/>
    <w:rsid w:val="00FA2E46"/>
    <w:rsid w:val="00FB5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6C8C"/>
  <w15:chartTrackingRefBased/>
  <w15:docId w15:val="{4DD81575-BE7B-4EFD-A549-71ED4332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5A"/>
  </w:style>
  <w:style w:type="paragraph" w:styleId="Ttulo1">
    <w:name w:val="heading 1"/>
    <w:basedOn w:val="Normal"/>
    <w:next w:val="Normal"/>
    <w:link w:val="Ttulo1Car"/>
    <w:uiPriority w:val="9"/>
    <w:qFormat/>
    <w:rsid w:val="009E4C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E4C1F"/>
    <w:pPr>
      <w:keepNext/>
      <w:keepLines/>
      <w:spacing w:before="120" w:after="12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semiHidden/>
    <w:unhideWhenUsed/>
    <w:qFormat/>
    <w:rsid w:val="009E4C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3353"/>
    <w:pPr>
      <w:ind w:left="720"/>
      <w:contextualSpacing/>
    </w:pPr>
  </w:style>
  <w:style w:type="paragraph" w:styleId="Bibliografa">
    <w:name w:val="Bibliography"/>
    <w:basedOn w:val="Normal"/>
    <w:next w:val="Normal"/>
    <w:uiPriority w:val="37"/>
    <w:unhideWhenUsed/>
    <w:rsid w:val="001F5E7E"/>
  </w:style>
  <w:style w:type="paragraph" w:styleId="NormalWeb">
    <w:name w:val="Normal (Web)"/>
    <w:basedOn w:val="Normal"/>
    <w:uiPriority w:val="99"/>
    <w:unhideWhenUsed/>
    <w:rsid w:val="000C79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49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980"/>
  </w:style>
  <w:style w:type="character" w:customStyle="1" w:styleId="Ttulo2Car">
    <w:name w:val="Título 2 Car"/>
    <w:basedOn w:val="Fuentedeprrafopredeter"/>
    <w:link w:val="Ttulo2"/>
    <w:uiPriority w:val="9"/>
    <w:semiHidden/>
    <w:rsid w:val="009E4C1F"/>
    <w:rPr>
      <w:rFonts w:ascii="Times New Roman" w:eastAsiaTheme="majorEastAsia" w:hAnsi="Times New Roman" w:cstheme="majorBidi"/>
      <w:b/>
      <w:sz w:val="24"/>
      <w:szCs w:val="26"/>
    </w:rPr>
  </w:style>
  <w:style w:type="character" w:customStyle="1" w:styleId="Ttulo1Car">
    <w:name w:val="Título 1 Car"/>
    <w:basedOn w:val="Fuentedeprrafopredeter"/>
    <w:link w:val="Ttulo1"/>
    <w:uiPriority w:val="9"/>
    <w:rsid w:val="009E4C1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9E4C1F"/>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642BB1"/>
    <w:pPr>
      <w:outlineLvl w:val="9"/>
    </w:pPr>
    <w:rPr>
      <w:lang w:eastAsia="es-MX"/>
    </w:rPr>
  </w:style>
  <w:style w:type="paragraph" w:styleId="TDC1">
    <w:name w:val="toc 1"/>
    <w:basedOn w:val="Normal"/>
    <w:next w:val="Normal"/>
    <w:autoRedefine/>
    <w:uiPriority w:val="39"/>
    <w:unhideWhenUsed/>
    <w:rsid w:val="00642BB1"/>
    <w:pPr>
      <w:spacing w:after="100"/>
    </w:pPr>
  </w:style>
  <w:style w:type="paragraph" w:styleId="TDC2">
    <w:name w:val="toc 2"/>
    <w:basedOn w:val="Normal"/>
    <w:next w:val="Normal"/>
    <w:autoRedefine/>
    <w:uiPriority w:val="39"/>
    <w:unhideWhenUsed/>
    <w:rsid w:val="00642BB1"/>
    <w:pPr>
      <w:spacing w:after="100"/>
      <w:ind w:left="220"/>
    </w:pPr>
  </w:style>
  <w:style w:type="paragraph" w:styleId="TDC3">
    <w:name w:val="toc 3"/>
    <w:basedOn w:val="Normal"/>
    <w:next w:val="Normal"/>
    <w:autoRedefine/>
    <w:uiPriority w:val="39"/>
    <w:unhideWhenUsed/>
    <w:rsid w:val="00256AA2"/>
    <w:pPr>
      <w:tabs>
        <w:tab w:val="right" w:leader="dot" w:pos="8828"/>
      </w:tabs>
      <w:spacing w:after="100" w:line="480" w:lineRule="auto"/>
      <w:ind w:left="220"/>
    </w:pPr>
    <w:rPr>
      <w:rFonts w:ascii="Times New Roman" w:hAnsi="Times New Roman" w:cs="Times New Roman"/>
      <w:noProof/>
    </w:rPr>
  </w:style>
  <w:style w:type="character" w:styleId="Hipervnculo">
    <w:name w:val="Hyperlink"/>
    <w:basedOn w:val="Fuentedeprrafopredeter"/>
    <w:uiPriority w:val="99"/>
    <w:unhideWhenUsed/>
    <w:rsid w:val="00642BB1"/>
    <w:rPr>
      <w:color w:val="0563C1" w:themeColor="hyperlink"/>
      <w:u w:val="single"/>
    </w:rPr>
  </w:style>
  <w:style w:type="character" w:styleId="Refdecomentario">
    <w:name w:val="annotation reference"/>
    <w:basedOn w:val="Fuentedeprrafopredeter"/>
    <w:uiPriority w:val="99"/>
    <w:semiHidden/>
    <w:unhideWhenUsed/>
    <w:rsid w:val="00C85469"/>
    <w:rPr>
      <w:sz w:val="16"/>
      <w:szCs w:val="16"/>
    </w:rPr>
  </w:style>
  <w:style w:type="paragraph" w:styleId="Textocomentario">
    <w:name w:val="annotation text"/>
    <w:basedOn w:val="Normal"/>
    <w:link w:val="TextocomentarioCar"/>
    <w:uiPriority w:val="99"/>
    <w:semiHidden/>
    <w:unhideWhenUsed/>
    <w:rsid w:val="00C85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469"/>
    <w:rPr>
      <w:sz w:val="20"/>
      <w:szCs w:val="20"/>
    </w:rPr>
  </w:style>
  <w:style w:type="paragraph" w:styleId="Asuntodelcomentario">
    <w:name w:val="annotation subject"/>
    <w:basedOn w:val="Textocomentario"/>
    <w:next w:val="Textocomentario"/>
    <w:link w:val="AsuntodelcomentarioCar"/>
    <w:uiPriority w:val="99"/>
    <w:semiHidden/>
    <w:unhideWhenUsed/>
    <w:rsid w:val="00C85469"/>
    <w:rPr>
      <w:b/>
      <w:bCs/>
    </w:rPr>
  </w:style>
  <w:style w:type="character" w:customStyle="1" w:styleId="AsuntodelcomentarioCar">
    <w:name w:val="Asunto del comentario Car"/>
    <w:basedOn w:val="TextocomentarioCar"/>
    <w:link w:val="Asuntodelcomentario"/>
    <w:uiPriority w:val="99"/>
    <w:semiHidden/>
    <w:rsid w:val="00C85469"/>
    <w:rPr>
      <w:b/>
      <w:bCs/>
      <w:sz w:val="20"/>
      <w:szCs w:val="20"/>
    </w:rPr>
  </w:style>
  <w:style w:type="paragraph" w:styleId="Textodeglobo">
    <w:name w:val="Balloon Text"/>
    <w:basedOn w:val="Normal"/>
    <w:link w:val="TextodegloboCar"/>
    <w:uiPriority w:val="99"/>
    <w:semiHidden/>
    <w:unhideWhenUsed/>
    <w:rsid w:val="00C85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469"/>
    <w:rPr>
      <w:rFonts w:ascii="Segoe UI" w:hAnsi="Segoe UI" w:cs="Segoe UI"/>
      <w:sz w:val="18"/>
      <w:szCs w:val="18"/>
    </w:rPr>
  </w:style>
  <w:style w:type="paragraph" w:styleId="Piedepgina">
    <w:name w:val="footer"/>
    <w:basedOn w:val="Normal"/>
    <w:link w:val="PiedepginaCar"/>
    <w:uiPriority w:val="99"/>
    <w:unhideWhenUsed/>
    <w:rsid w:val="000F6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9E2"/>
  </w:style>
  <w:style w:type="paragraph" w:styleId="Descripcin">
    <w:name w:val="caption"/>
    <w:basedOn w:val="Normal"/>
    <w:next w:val="Normal"/>
    <w:uiPriority w:val="35"/>
    <w:unhideWhenUsed/>
    <w:qFormat/>
    <w:rsid w:val="00066B6E"/>
    <w:pPr>
      <w:spacing w:after="200" w:line="240" w:lineRule="auto"/>
    </w:pPr>
    <w:rPr>
      <w:i/>
      <w:iCs/>
      <w:color w:val="44546A" w:themeColor="text2"/>
      <w:sz w:val="18"/>
      <w:szCs w:val="18"/>
    </w:rPr>
  </w:style>
  <w:style w:type="table" w:styleId="Tablaconcuadrcula">
    <w:name w:val="Table Grid"/>
    <w:basedOn w:val="Tablanormal"/>
    <w:uiPriority w:val="39"/>
    <w:rsid w:val="00F17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170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next w:val="Tablanormal1"/>
    <w:uiPriority w:val="41"/>
    <w:rsid w:val="00F170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E5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553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067">
      <w:bodyDiv w:val="1"/>
      <w:marLeft w:val="0"/>
      <w:marRight w:val="0"/>
      <w:marTop w:val="0"/>
      <w:marBottom w:val="0"/>
      <w:divBdr>
        <w:top w:val="none" w:sz="0" w:space="0" w:color="auto"/>
        <w:left w:val="none" w:sz="0" w:space="0" w:color="auto"/>
        <w:bottom w:val="none" w:sz="0" w:space="0" w:color="auto"/>
        <w:right w:val="none" w:sz="0" w:space="0" w:color="auto"/>
      </w:divBdr>
    </w:div>
    <w:div w:id="231697408">
      <w:bodyDiv w:val="1"/>
      <w:marLeft w:val="0"/>
      <w:marRight w:val="0"/>
      <w:marTop w:val="0"/>
      <w:marBottom w:val="0"/>
      <w:divBdr>
        <w:top w:val="none" w:sz="0" w:space="0" w:color="auto"/>
        <w:left w:val="none" w:sz="0" w:space="0" w:color="auto"/>
        <w:bottom w:val="none" w:sz="0" w:space="0" w:color="auto"/>
        <w:right w:val="none" w:sz="0" w:space="0" w:color="auto"/>
      </w:divBdr>
    </w:div>
    <w:div w:id="271328975">
      <w:bodyDiv w:val="1"/>
      <w:marLeft w:val="0"/>
      <w:marRight w:val="0"/>
      <w:marTop w:val="0"/>
      <w:marBottom w:val="0"/>
      <w:divBdr>
        <w:top w:val="none" w:sz="0" w:space="0" w:color="auto"/>
        <w:left w:val="none" w:sz="0" w:space="0" w:color="auto"/>
        <w:bottom w:val="none" w:sz="0" w:space="0" w:color="auto"/>
        <w:right w:val="none" w:sz="0" w:space="0" w:color="auto"/>
      </w:divBdr>
    </w:div>
    <w:div w:id="276134218">
      <w:bodyDiv w:val="1"/>
      <w:marLeft w:val="0"/>
      <w:marRight w:val="0"/>
      <w:marTop w:val="0"/>
      <w:marBottom w:val="0"/>
      <w:divBdr>
        <w:top w:val="none" w:sz="0" w:space="0" w:color="auto"/>
        <w:left w:val="none" w:sz="0" w:space="0" w:color="auto"/>
        <w:bottom w:val="none" w:sz="0" w:space="0" w:color="auto"/>
        <w:right w:val="none" w:sz="0" w:space="0" w:color="auto"/>
      </w:divBdr>
    </w:div>
    <w:div w:id="359937501">
      <w:bodyDiv w:val="1"/>
      <w:marLeft w:val="0"/>
      <w:marRight w:val="0"/>
      <w:marTop w:val="0"/>
      <w:marBottom w:val="0"/>
      <w:divBdr>
        <w:top w:val="none" w:sz="0" w:space="0" w:color="auto"/>
        <w:left w:val="none" w:sz="0" w:space="0" w:color="auto"/>
        <w:bottom w:val="none" w:sz="0" w:space="0" w:color="auto"/>
        <w:right w:val="none" w:sz="0" w:space="0" w:color="auto"/>
      </w:divBdr>
    </w:div>
    <w:div w:id="465978341">
      <w:bodyDiv w:val="1"/>
      <w:marLeft w:val="0"/>
      <w:marRight w:val="0"/>
      <w:marTop w:val="0"/>
      <w:marBottom w:val="0"/>
      <w:divBdr>
        <w:top w:val="none" w:sz="0" w:space="0" w:color="auto"/>
        <w:left w:val="none" w:sz="0" w:space="0" w:color="auto"/>
        <w:bottom w:val="none" w:sz="0" w:space="0" w:color="auto"/>
        <w:right w:val="none" w:sz="0" w:space="0" w:color="auto"/>
      </w:divBdr>
    </w:div>
    <w:div w:id="471824250">
      <w:bodyDiv w:val="1"/>
      <w:marLeft w:val="0"/>
      <w:marRight w:val="0"/>
      <w:marTop w:val="0"/>
      <w:marBottom w:val="0"/>
      <w:divBdr>
        <w:top w:val="none" w:sz="0" w:space="0" w:color="auto"/>
        <w:left w:val="none" w:sz="0" w:space="0" w:color="auto"/>
        <w:bottom w:val="none" w:sz="0" w:space="0" w:color="auto"/>
        <w:right w:val="none" w:sz="0" w:space="0" w:color="auto"/>
      </w:divBdr>
    </w:div>
    <w:div w:id="498931123">
      <w:bodyDiv w:val="1"/>
      <w:marLeft w:val="0"/>
      <w:marRight w:val="0"/>
      <w:marTop w:val="0"/>
      <w:marBottom w:val="0"/>
      <w:divBdr>
        <w:top w:val="none" w:sz="0" w:space="0" w:color="auto"/>
        <w:left w:val="none" w:sz="0" w:space="0" w:color="auto"/>
        <w:bottom w:val="none" w:sz="0" w:space="0" w:color="auto"/>
        <w:right w:val="none" w:sz="0" w:space="0" w:color="auto"/>
      </w:divBdr>
    </w:div>
    <w:div w:id="655260155">
      <w:bodyDiv w:val="1"/>
      <w:marLeft w:val="0"/>
      <w:marRight w:val="0"/>
      <w:marTop w:val="0"/>
      <w:marBottom w:val="0"/>
      <w:divBdr>
        <w:top w:val="none" w:sz="0" w:space="0" w:color="auto"/>
        <w:left w:val="none" w:sz="0" w:space="0" w:color="auto"/>
        <w:bottom w:val="none" w:sz="0" w:space="0" w:color="auto"/>
        <w:right w:val="none" w:sz="0" w:space="0" w:color="auto"/>
      </w:divBdr>
    </w:div>
    <w:div w:id="940836196">
      <w:bodyDiv w:val="1"/>
      <w:marLeft w:val="0"/>
      <w:marRight w:val="0"/>
      <w:marTop w:val="0"/>
      <w:marBottom w:val="0"/>
      <w:divBdr>
        <w:top w:val="none" w:sz="0" w:space="0" w:color="auto"/>
        <w:left w:val="none" w:sz="0" w:space="0" w:color="auto"/>
        <w:bottom w:val="none" w:sz="0" w:space="0" w:color="auto"/>
        <w:right w:val="none" w:sz="0" w:space="0" w:color="auto"/>
      </w:divBdr>
      <w:divsChild>
        <w:div w:id="422192749">
          <w:marLeft w:val="547"/>
          <w:marRight w:val="0"/>
          <w:marTop w:val="200"/>
          <w:marBottom w:val="0"/>
          <w:divBdr>
            <w:top w:val="none" w:sz="0" w:space="0" w:color="auto"/>
            <w:left w:val="none" w:sz="0" w:space="0" w:color="auto"/>
            <w:bottom w:val="none" w:sz="0" w:space="0" w:color="auto"/>
            <w:right w:val="none" w:sz="0" w:space="0" w:color="auto"/>
          </w:divBdr>
        </w:div>
      </w:divsChild>
    </w:div>
    <w:div w:id="956444471">
      <w:bodyDiv w:val="1"/>
      <w:marLeft w:val="0"/>
      <w:marRight w:val="0"/>
      <w:marTop w:val="0"/>
      <w:marBottom w:val="0"/>
      <w:divBdr>
        <w:top w:val="none" w:sz="0" w:space="0" w:color="auto"/>
        <w:left w:val="none" w:sz="0" w:space="0" w:color="auto"/>
        <w:bottom w:val="none" w:sz="0" w:space="0" w:color="auto"/>
        <w:right w:val="none" w:sz="0" w:space="0" w:color="auto"/>
      </w:divBdr>
    </w:div>
    <w:div w:id="966473545">
      <w:bodyDiv w:val="1"/>
      <w:marLeft w:val="0"/>
      <w:marRight w:val="0"/>
      <w:marTop w:val="0"/>
      <w:marBottom w:val="0"/>
      <w:divBdr>
        <w:top w:val="none" w:sz="0" w:space="0" w:color="auto"/>
        <w:left w:val="none" w:sz="0" w:space="0" w:color="auto"/>
        <w:bottom w:val="none" w:sz="0" w:space="0" w:color="auto"/>
        <w:right w:val="none" w:sz="0" w:space="0" w:color="auto"/>
      </w:divBdr>
    </w:div>
    <w:div w:id="1012296755">
      <w:bodyDiv w:val="1"/>
      <w:marLeft w:val="0"/>
      <w:marRight w:val="0"/>
      <w:marTop w:val="0"/>
      <w:marBottom w:val="0"/>
      <w:divBdr>
        <w:top w:val="none" w:sz="0" w:space="0" w:color="auto"/>
        <w:left w:val="none" w:sz="0" w:space="0" w:color="auto"/>
        <w:bottom w:val="none" w:sz="0" w:space="0" w:color="auto"/>
        <w:right w:val="none" w:sz="0" w:space="0" w:color="auto"/>
      </w:divBdr>
    </w:div>
    <w:div w:id="1012684171">
      <w:bodyDiv w:val="1"/>
      <w:marLeft w:val="0"/>
      <w:marRight w:val="0"/>
      <w:marTop w:val="0"/>
      <w:marBottom w:val="0"/>
      <w:divBdr>
        <w:top w:val="none" w:sz="0" w:space="0" w:color="auto"/>
        <w:left w:val="none" w:sz="0" w:space="0" w:color="auto"/>
        <w:bottom w:val="none" w:sz="0" w:space="0" w:color="auto"/>
        <w:right w:val="none" w:sz="0" w:space="0" w:color="auto"/>
      </w:divBdr>
    </w:div>
    <w:div w:id="1152523690">
      <w:bodyDiv w:val="1"/>
      <w:marLeft w:val="0"/>
      <w:marRight w:val="0"/>
      <w:marTop w:val="0"/>
      <w:marBottom w:val="0"/>
      <w:divBdr>
        <w:top w:val="none" w:sz="0" w:space="0" w:color="auto"/>
        <w:left w:val="none" w:sz="0" w:space="0" w:color="auto"/>
        <w:bottom w:val="none" w:sz="0" w:space="0" w:color="auto"/>
        <w:right w:val="none" w:sz="0" w:space="0" w:color="auto"/>
      </w:divBdr>
    </w:div>
    <w:div w:id="1175145697">
      <w:bodyDiv w:val="1"/>
      <w:marLeft w:val="0"/>
      <w:marRight w:val="0"/>
      <w:marTop w:val="0"/>
      <w:marBottom w:val="0"/>
      <w:divBdr>
        <w:top w:val="none" w:sz="0" w:space="0" w:color="auto"/>
        <w:left w:val="none" w:sz="0" w:space="0" w:color="auto"/>
        <w:bottom w:val="none" w:sz="0" w:space="0" w:color="auto"/>
        <w:right w:val="none" w:sz="0" w:space="0" w:color="auto"/>
      </w:divBdr>
    </w:div>
    <w:div w:id="1382906034">
      <w:bodyDiv w:val="1"/>
      <w:marLeft w:val="0"/>
      <w:marRight w:val="0"/>
      <w:marTop w:val="0"/>
      <w:marBottom w:val="0"/>
      <w:divBdr>
        <w:top w:val="none" w:sz="0" w:space="0" w:color="auto"/>
        <w:left w:val="none" w:sz="0" w:space="0" w:color="auto"/>
        <w:bottom w:val="none" w:sz="0" w:space="0" w:color="auto"/>
        <w:right w:val="none" w:sz="0" w:space="0" w:color="auto"/>
      </w:divBdr>
    </w:div>
    <w:div w:id="1410273826">
      <w:bodyDiv w:val="1"/>
      <w:marLeft w:val="0"/>
      <w:marRight w:val="0"/>
      <w:marTop w:val="0"/>
      <w:marBottom w:val="0"/>
      <w:divBdr>
        <w:top w:val="none" w:sz="0" w:space="0" w:color="auto"/>
        <w:left w:val="none" w:sz="0" w:space="0" w:color="auto"/>
        <w:bottom w:val="none" w:sz="0" w:space="0" w:color="auto"/>
        <w:right w:val="none" w:sz="0" w:space="0" w:color="auto"/>
      </w:divBdr>
    </w:div>
    <w:div w:id="1410733145">
      <w:bodyDiv w:val="1"/>
      <w:marLeft w:val="0"/>
      <w:marRight w:val="0"/>
      <w:marTop w:val="0"/>
      <w:marBottom w:val="0"/>
      <w:divBdr>
        <w:top w:val="none" w:sz="0" w:space="0" w:color="auto"/>
        <w:left w:val="none" w:sz="0" w:space="0" w:color="auto"/>
        <w:bottom w:val="none" w:sz="0" w:space="0" w:color="auto"/>
        <w:right w:val="none" w:sz="0" w:space="0" w:color="auto"/>
      </w:divBdr>
    </w:div>
    <w:div w:id="1460762077">
      <w:bodyDiv w:val="1"/>
      <w:marLeft w:val="0"/>
      <w:marRight w:val="0"/>
      <w:marTop w:val="0"/>
      <w:marBottom w:val="0"/>
      <w:divBdr>
        <w:top w:val="none" w:sz="0" w:space="0" w:color="auto"/>
        <w:left w:val="none" w:sz="0" w:space="0" w:color="auto"/>
        <w:bottom w:val="none" w:sz="0" w:space="0" w:color="auto"/>
        <w:right w:val="none" w:sz="0" w:space="0" w:color="auto"/>
      </w:divBdr>
    </w:div>
    <w:div w:id="1574974304">
      <w:bodyDiv w:val="1"/>
      <w:marLeft w:val="0"/>
      <w:marRight w:val="0"/>
      <w:marTop w:val="0"/>
      <w:marBottom w:val="0"/>
      <w:divBdr>
        <w:top w:val="none" w:sz="0" w:space="0" w:color="auto"/>
        <w:left w:val="none" w:sz="0" w:space="0" w:color="auto"/>
        <w:bottom w:val="none" w:sz="0" w:space="0" w:color="auto"/>
        <w:right w:val="none" w:sz="0" w:space="0" w:color="auto"/>
      </w:divBdr>
    </w:div>
    <w:div w:id="1577858834">
      <w:bodyDiv w:val="1"/>
      <w:marLeft w:val="0"/>
      <w:marRight w:val="0"/>
      <w:marTop w:val="0"/>
      <w:marBottom w:val="0"/>
      <w:divBdr>
        <w:top w:val="none" w:sz="0" w:space="0" w:color="auto"/>
        <w:left w:val="none" w:sz="0" w:space="0" w:color="auto"/>
        <w:bottom w:val="none" w:sz="0" w:space="0" w:color="auto"/>
        <w:right w:val="none" w:sz="0" w:space="0" w:color="auto"/>
      </w:divBdr>
    </w:div>
    <w:div w:id="1658608117">
      <w:bodyDiv w:val="1"/>
      <w:marLeft w:val="0"/>
      <w:marRight w:val="0"/>
      <w:marTop w:val="0"/>
      <w:marBottom w:val="0"/>
      <w:divBdr>
        <w:top w:val="none" w:sz="0" w:space="0" w:color="auto"/>
        <w:left w:val="none" w:sz="0" w:space="0" w:color="auto"/>
        <w:bottom w:val="none" w:sz="0" w:space="0" w:color="auto"/>
        <w:right w:val="none" w:sz="0" w:space="0" w:color="auto"/>
      </w:divBdr>
    </w:div>
    <w:div w:id="1672222076">
      <w:bodyDiv w:val="1"/>
      <w:marLeft w:val="0"/>
      <w:marRight w:val="0"/>
      <w:marTop w:val="0"/>
      <w:marBottom w:val="0"/>
      <w:divBdr>
        <w:top w:val="none" w:sz="0" w:space="0" w:color="auto"/>
        <w:left w:val="none" w:sz="0" w:space="0" w:color="auto"/>
        <w:bottom w:val="none" w:sz="0" w:space="0" w:color="auto"/>
        <w:right w:val="none" w:sz="0" w:space="0" w:color="auto"/>
      </w:divBdr>
    </w:div>
    <w:div w:id="1709914942">
      <w:bodyDiv w:val="1"/>
      <w:marLeft w:val="0"/>
      <w:marRight w:val="0"/>
      <w:marTop w:val="0"/>
      <w:marBottom w:val="0"/>
      <w:divBdr>
        <w:top w:val="none" w:sz="0" w:space="0" w:color="auto"/>
        <w:left w:val="none" w:sz="0" w:space="0" w:color="auto"/>
        <w:bottom w:val="none" w:sz="0" w:space="0" w:color="auto"/>
        <w:right w:val="none" w:sz="0" w:space="0" w:color="auto"/>
      </w:divBdr>
    </w:div>
    <w:div w:id="1746955262">
      <w:bodyDiv w:val="1"/>
      <w:marLeft w:val="0"/>
      <w:marRight w:val="0"/>
      <w:marTop w:val="0"/>
      <w:marBottom w:val="0"/>
      <w:divBdr>
        <w:top w:val="none" w:sz="0" w:space="0" w:color="auto"/>
        <w:left w:val="none" w:sz="0" w:space="0" w:color="auto"/>
        <w:bottom w:val="none" w:sz="0" w:space="0" w:color="auto"/>
        <w:right w:val="none" w:sz="0" w:space="0" w:color="auto"/>
      </w:divBdr>
    </w:div>
    <w:div w:id="1973710053">
      <w:bodyDiv w:val="1"/>
      <w:marLeft w:val="0"/>
      <w:marRight w:val="0"/>
      <w:marTop w:val="0"/>
      <w:marBottom w:val="0"/>
      <w:divBdr>
        <w:top w:val="none" w:sz="0" w:space="0" w:color="auto"/>
        <w:left w:val="none" w:sz="0" w:space="0" w:color="auto"/>
        <w:bottom w:val="none" w:sz="0" w:space="0" w:color="auto"/>
        <w:right w:val="none" w:sz="0" w:space="0" w:color="auto"/>
      </w:divBdr>
    </w:div>
    <w:div w:id="2033604283">
      <w:bodyDiv w:val="1"/>
      <w:marLeft w:val="0"/>
      <w:marRight w:val="0"/>
      <w:marTop w:val="0"/>
      <w:marBottom w:val="0"/>
      <w:divBdr>
        <w:top w:val="none" w:sz="0" w:space="0" w:color="auto"/>
        <w:left w:val="none" w:sz="0" w:space="0" w:color="auto"/>
        <w:bottom w:val="none" w:sz="0" w:space="0" w:color="auto"/>
        <w:right w:val="none" w:sz="0" w:space="0" w:color="auto"/>
      </w:divBdr>
    </w:div>
    <w:div w:id="20859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Hed16</b:Tag>
    <b:SourceType>JournalArticle</b:SourceType>
    <b:Guid>{43829183-6AE5-4295-8162-CCD7685C8351}</b:Guid>
    <b:Title>The Question of School Resources and Student Achievement: A History and Reconsideration</b:Title>
    <b:JournalName>Review of Research in Education</b:JournalName>
    <b:Year>2016</b:Year>
    <b:Pages>143-168</b:Pages>
    <b:Author>
      <b:Author>
        <b:NameList>
          <b:Person>
            <b:Last>Hedges</b:Last>
            <b:First>Larry V.</b:First>
          </b:Person>
          <b:Person>
            <b:Last>Pigott</b:Last>
            <b:First>Terri D.</b:First>
          </b:Person>
          <b:Person>
            <b:Last>Polanin</b:Last>
            <b:First>Joshua R.</b:First>
          </b:Person>
          <b:Person>
            <b:Last>Ryan</b:Last>
            <b:First>Ann Marie</b:First>
          </b:Person>
          <b:Person>
            <b:Last>Tocci</b:Last>
            <b:First>Charles</b:First>
          </b:Person>
          <b:Person>
            <b:Last>Williams</b:Last>
            <b:First>Ryan T.</b:First>
          </b:Person>
        </b:NameList>
      </b:Author>
    </b:Author>
    <b:Volume>40</b:Volume>
    <b:DOI>10.3102/0091732X16667070</b:DOI>
    <b:RefOrder>7</b:RefOrder>
  </b:Source>
  <b:Source>
    <b:Tag>Bid16</b:Tag>
    <b:SourceType>JournalArticle</b:SourceType>
    <b:Guid>{88DDA517-5FD4-448F-B96D-D3918DA638A6}</b:Guid>
    <b:Title>Constructing and Reconstructing the “Rural School Problem”: A Century of Rural Education Researc</b:Title>
    <b:JournalName>Review of Research in Education</b:JournalName>
    <b:Year>2016</b:Year>
    <b:Pages>298-325</b:Pages>
    <b:Volume>40</b:Volume>
    <b:URL>http://rre.aera.net</b:URL>
    <b:DOI>10.3102/0091732X16667700</b:DOI>
    <b:Author>
      <b:Author>
        <b:NameList>
          <b:Person>
            <b:Last>Biddle</b:Last>
            <b:First>Catharine</b:First>
          </b:Person>
          <b:Person>
            <b:Last>Azano</b:Last>
            <b:First>Amy Price</b:First>
          </b:Person>
        </b:NameList>
      </b:Author>
    </b:Author>
    <b:RefOrder>2</b:RefOrder>
  </b:Source>
  <b:Source>
    <b:Tag>Kla18</b:Tag>
    <b:SourceType>JournalArticle</b:SourceType>
    <b:Guid>{4199584E-13A8-434B-8588-2044524B923C}</b:Guid>
    <b:Title>Selecting Teachers and Prospective Teachers: A Meta-Analysis</b:Title>
    <b:JournalName>Educational Rsearch Review</b:JournalName>
    <b:Year>2018</b:Year>
    <b:Pages>1-61</b:Pages>
    <b:Author>
      <b:Author>
        <b:NameList>
          <b:Person>
            <b:Last>Klassen</b:Last>
            <b:First>Robert M.</b:First>
          </b:Person>
          <b:Person>
            <b:Last>Kim</b:Last>
            <b:First>Lisa E.</b:First>
          </b:Person>
        </b:NameList>
      </b:Author>
    </b:Author>
    <b:DOI>https://doi.org/10.1016/j.edurev.2018.12.00</b:DOI>
    <b:RefOrder>3</b:RefOrder>
  </b:Source>
  <b:Source>
    <b:Tag>Bal17</b:Tag>
    <b:SourceType>JournalArticle</b:SourceType>
    <b:Guid>{191D2DFE-DD8F-430C-BA2E-5FD5855A8C45}</b:Guid>
    <b:Title>Toward a New Understanding of Community-Based Education: The Role of Community-Based  Educational Spaces in Disrupting Inequality for Minoritized Youth</b:Title>
    <b:JournalName>Review of Research in Education</b:JournalName>
    <b:Year>2017</b:Year>
    <b:Pages>381-402</b:Pages>
    <b:Author>
      <b:Author>
        <b:NameList>
          <b:Person>
            <b:Last>Baldridge</b:Last>
            <b:First>Bianca J.</b:First>
          </b:Person>
          <b:Person>
            <b:Last>Beck</b:Last>
            <b:First>Nathan</b:First>
          </b:Person>
          <b:Person>
            <b:Last>Medina</b:Last>
            <b:First>Juan C.</b:First>
          </b:Person>
          <b:Person>
            <b:Last>Reeves</b:Last>
            <b:First>Marlo A.</b:First>
          </b:Person>
        </b:NameList>
      </b:Author>
    </b:Author>
    <b:Volume>41</b:Volume>
    <b:DOI>10.3102/0091732X16688622</b:DOI>
    <b:RefOrder>4</b:RefOrder>
  </b:Source>
  <b:Source>
    <b:Tag>Cár16</b:Tag>
    <b:SourceType>JournalArticle</b:SourceType>
    <b:Guid>{DD059C3C-BEFB-4E2B-9594-9E2092CF2561}</b:Guid>
    <b:Title>Las teorías de la organización: ¿Funcionan para explicar de manera integral a las organizaciones?</b:Title>
    <b:JournalName>Revista Científica de FAREM-Estelí. Medio ambiente, tecnología y desarrollo humano</b:JournalName>
    <b:Year>2016</b:Year>
    <b:Pages>94-106</b:Pages>
    <b:Volume>5</b:Volume>
    <b:Issue>18</b:Issue>
    <b:Author>
      <b:Author>
        <b:NameList>
          <b:Person>
            <b:Last>Cárdenas S.</b:Last>
            <b:First>Pascuala Josefina</b:First>
          </b:Person>
        </b:NameList>
      </b:Author>
    </b:Author>
    <b:RefOrder>8</b:RefOrder>
  </b:Source>
  <b:Source>
    <b:Tag>Lea19</b:Tag>
    <b:SourceType>JournalArticle</b:SourceType>
    <b:Guid>{61428083-01BF-426C-A56C-BBD46AC94406}</b:Guid>
    <b:Title>Learning and Instruction</b:Title>
    <b:JournalName>El Sevier</b:JournalName>
    <b:Year>2019</b:Year>
    <b:Pages>1-11</b:Pages>
    <b:Volume>61</b:Volume>
    <b:DOI>https://doi.org/10.1016/j.learninstruc.2018.12.005</b:DOI>
    <b:Author>
      <b:Author>
        <b:NameList>
          <b:Person>
            <b:Last>Krijgsman</b:Last>
            <b:First>Christa</b:First>
          </b:Person>
          <b:Person>
            <b:Last>Mainhard</b:Last>
            <b:First>Tim</b:First>
          </b:Person>
          <b:Person>
            <b:Last>Tartwijk</b:Last>
            <b:First>Jan Van</b:First>
          </b:Person>
          <b:Person>
            <b:Last>Borghouts</b:Last>
            <b:First>Lars</b:First>
          </b:Person>
          <b:Person>
            <b:Last>Vansteenkiste</b:Last>
            <b:First>Maarten</b:First>
          </b:Person>
          <b:Person>
            <b:Last>Aelterman</b:Last>
            <b:First>Nathalie</b:First>
          </b:Person>
          <b:Person>
            <b:Last>Haerens</b:Last>
            <b:First>Leen</b:First>
          </b:Person>
        </b:NameList>
      </b:Author>
    </b:Author>
    <b:RefOrder>9</b:RefOrder>
  </b:Source>
  <b:Source>
    <b:Tag>Ann18</b:Tag>
    <b:SourceType>JournalArticle</b:SourceType>
    <b:Guid>{A42532F5-6263-4F3D-BBDC-C4AE6E741C81}</b:Guid>
    <b:Title>Disability Critical Race Theory: Exploring the Intersectional Lineage, Emergence, and Potential Futures of DisCrit in Education</b:Title>
    <b:JournalName>Review of Research in Education</b:JournalName>
    <b:Year>2018</b:Year>
    <b:Pages>46-71</b:Pages>
    <b:Author>
      <b:Author>
        <b:NameList>
          <b:Person>
            <b:Last>Annamma</b:Last>
            <b:First>Subini Ancy</b:First>
          </b:Person>
          <b:Person>
            <b:Last>Ferri</b:Last>
            <b:First>Beth A.</b:First>
          </b:Person>
          <b:Person>
            <b:Last>Connor</b:Last>
            <b:First>David J.</b:First>
          </b:Person>
        </b:NameList>
      </b:Author>
    </b:Author>
    <b:Volume>42</b:Volume>
    <b:URL>http://rre.aera.net</b:URL>
    <b:DOI>10.3102/0091732X18759041</b:DOI>
    <b:RefOrder>10</b:RefOrder>
  </b:Source>
  <b:Source>
    <b:Tag>Shu18</b:Tag>
    <b:SourceType>JournalArticle</b:SourceType>
    <b:Guid>{27AE3E0F-D7E8-46E9-916A-DE930AFE3906}</b:Guid>
    <b:Title>Heterogeneous Effects in Education: The Promise andChallenge of Incorporating Intersectionality Into Quantitative Methodological Approaches</b:Title>
    <b:Year>2018</b:Year>
    <b:JournalName>Review of Research in Education</b:JournalName>
    <b:Pages>72-92</b:Pages>
    <b:Author>
      <b:Author>
        <b:NameList>
          <b:Person>
            <b:Last>Shudde</b:Last>
            <b:First>Lauren</b:First>
          </b:Person>
        </b:NameList>
      </b:Author>
    </b:Author>
    <b:Volume>42</b:Volume>
    <b:DOI>10.3102/0091732X18759040</b:DOI>
    <b:RefOrder>11</b:RefOrder>
  </b:Source>
  <b:Source>
    <b:Tag>Wan14</b:Tag>
    <b:SourceType>JournalArticle</b:SourceType>
    <b:Guid>{B7C95CA9-6082-4FB7-BFFD-2876CB93C897}</b:Guid>
    <b:Title>Does Parental Involvement Matter for Student Achievement and Mental Health in High School?</b:Title>
    <b:JournalName>Child Development</b:JournalName>
    <b:Year>2014</b:Year>
    <b:Pages>610-625</b:Pages>
    <b:Author>
      <b:Author>
        <b:NameList>
          <b:Person>
            <b:Last>Wang</b:Last>
            <b:First>Ming - Te</b:First>
          </b:Person>
          <b:Person>
            <b:Last>Khalil</b:Last>
            <b:First>Salam Sheikh</b:First>
          </b:Person>
        </b:NameList>
      </b:Author>
    </b:Author>
    <b:Volume>85</b:Volume>
    <b:Issue>2</b:Issue>
    <b:DOI>10.1111/cdev.12153</b:DOI>
    <b:RefOrder>12</b:RefOrder>
  </b:Source>
  <b:Source>
    <b:Tag>Vil19</b:Tag>
    <b:SourceType>JournalArticle</b:SourceType>
    <b:Guid>{D5E1F8FA-1657-4F63-BA92-3DD2AB45B1C6}</b:Guid>
    <b:Title>Effectiveness of anextracurricular program for struggling readers: A comparative study with parent tutors and volunteer tutors</b:Title>
    <b:JournalName>El Sevier</b:JournalName>
    <b:Year>2019</b:Year>
    <b:Pages>54-65</b:Pages>
    <b:Author>
      <b:Author>
        <b:NameList>
          <b:Person>
            <b:Last>Villiger</b:Last>
            <b:First>Caroline</b:First>
          </b:Person>
          <b:Person>
            <b:Last>Hauri</b:Last>
            <b:First>Silke</b:First>
          </b:Person>
          <b:Person>
            <b:Last>Tettenborn</b:Last>
            <b:First>Annette</b:First>
          </b:Person>
          <b:Person>
            <b:Last>Hartmann</b:Last>
            <b:First>Erich</b:First>
          </b:Person>
          <b:Person>
            <b:Last>Napflin</b:Last>
            <b:First>Catherine</b:First>
          </b:Person>
          <b:Person>
            <b:Last>Hugener</b:Last>
            <b:First>Isabelle</b:First>
          </b:Person>
          <b:Person>
            <b:Last>Niggli</b:Last>
            <b:First>Alois</b:First>
          </b:Person>
        </b:NameList>
      </b:Author>
    </b:Author>
    <b:URL>https://doi.org/10.1016/j.learninstruc.2018.11.004</b:URL>
    <b:RefOrder>13</b:RefOrder>
  </b:Source>
  <b:Source>
    <b:Tag>Gre17</b:Tag>
    <b:SourceType>JournalArticle</b:SourceType>
    <b:Guid>{69BE93A2-32F4-47AF-9B85-09A58B3E47D2}</b:Guid>
    <b:Title>Eliminating Disparities in School Discipline:  A Framework for Intervention</b:Title>
    <b:JournalName>Review of Research in Education</b:JournalName>
    <b:Year>2017</b:Year>
    <b:Pages>253 - 278</b:Pages>
    <b:Author>
      <b:Author>
        <b:NameList>
          <b:Person>
            <b:Last>Gregory</b:Last>
            <b:First>Anne</b:First>
          </b:Person>
          <b:Person>
            <b:Last>Skiba</b:Last>
            <b:First>Russell J.</b:First>
          </b:Person>
          <b:Person>
            <b:Last>Mediratta</b:Last>
            <b:First>Kavitha</b:First>
          </b:Person>
        </b:NameList>
      </b:Author>
    </b:Author>
    <b:Volume>41</b:Volume>
    <b:DOI>10.3102/0091732X17690499</b:DOI>
    <b:RefOrder>14</b:RefOrder>
  </b:Source>
  <b:Source>
    <b:Tag>777</b:Tag>
    <b:SourceType>JournalArticle</b:SourceType>
    <b:Guid>{BE4C37F0-88CD-4C2E-8E66-F9D9F3C56B12}</b:Guid>
    <b:Author>
      <b:Author>
        <b:NameList>
          <b:Person>
            <b:Last>Amber S.</b:Last>
            <b:First>Rayna</b:First>
          </b:Person>
          <b:Person>
            <b:Last>Kirkpatrick J.</b:Last>
            <b:First>Monica</b:First>
          </b:Person>
        </b:NameList>
      </b:Author>
    </b:Author>
    <b:Title>Extending and Expanding Parenthood: Parental Support to Young Adult Children</b:Title>
    <b:JournalName>Sociology Compass</b:JournalName>
    <b:Year>2012</b:Year>
    <b:Pages>256-270</b:Pages>
    <b:Volume>6</b:Volume>
    <b:Issue>3</b:Issue>
    <b:DOI> 10.1111/j.1751-9020.2011.00446</b:DOI>
    <b:RefOrder>15</b:RefOrder>
  </b:Source>
  <b:Source>
    <b:Tag>Wol17</b:Tag>
    <b:SourceType>JournalArticle</b:SourceType>
    <b:Guid>{4AF5EFAA-EC07-4C63-A9FE-1EABF18CCC19}</b:Guid>
    <b:Title>Household Socioeconomic Status and Parental Investments: Direct and Indirect Relations With School Readiness in Ghana</b:Title>
    <b:JournalName>Child Development</b:JournalName>
    <b:Year>2017</b:Year>
    <b:Pages>1-19</b:Pages>
    <b:Author>
      <b:Author>
        <b:NameList>
          <b:Person>
            <b:Last>Wolf</b:Last>
            <b:First>Sharon</b:First>
          </b:Person>
          <b:Person>
            <b:Last>Charles M.</b:Last>
            <b:First>Dana</b:First>
          </b:Person>
        </b:NameList>
      </b:Author>
    </b:Author>
    <b:Volume>00</b:Volume>
    <b:Issue>0</b:Issue>
    <b:DOI>10.1111/cdev.1289</b:DOI>
    <b:RefOrder>16</b:RefOrder>
  </b:Source>
  <b:Source>
    <b:Tag>Ago18</b:Tag>
    <b:SourceType>JournalArticle</b:SourceType>
    <b:Guid>{37C341BB-483F-4575-BFDD-34D93DB9478A}</b:Guid>
    <b:Title>Intersectionality and Educational Leadership:</b:Title>
    <b:JournalName>Review of Research in Education</b:JournalName>
    <b:Year>2018</b:Year>
    <b:Pages>255 -285</b:Pages>
    <b:Author>
      <b:Author>
        <b:NameList>
          <b:Person>
            <b:Last>Agosto </b:Last>
            <b:First>Vonzell</b:First>
          </b:Person>
          <b:Person>
            <b:Last>Roland</b:Last>
            <b:First>Ericka</b:First>
          </b:Person>
        </b:NameList>
      </b:Author>
    </b:Author>
    <b:Volume>42</b:Volume>
    <b:DOI>10.3102/0091732X18762433</b:DOI>
    <b:RefOrder>17</b:RefOrder>
  </b:Source>
  <b:Source>
    <b:Tag>Tef18</b:Tag>
    <b:SourceType>JournalArticle</b:SourceType>
    <b:Guid>{EA8F7E0E-12C7-4C06-8690-7201DEAA4904}</b:Guid>
    <b:Title>Intersectionality in Education: A Conceptual Aspiration and Research Imperative</b:Title>
    <b:JournalName>Review of Research in Education</b:JournalName>
    <b:Year>2018</b:Year>
    <b:Pages>7-17</b:Pages>
    <b:Author>
      <b:Author>
        <b:NameList>
          <b:Person>
            <b:Last>Tefera</b:Last>
            <b:First>Adai A.</b:First>
          </b:Person>
          <b:Person>
            <b:Last>Powers</b:Last>
            <b:First>Jeanne M.</b:First>
          </b:Person>
          <b:Person>
            <b:Last>Fischman</b:Last>
            <b:First>Gustavo E.</b:First>
          </b:Person>
        </b:NameList>
      </b:Author>
    </b:Author>
    <b:Volume>42</b:Volume>
    <b:DOI>10.3102/0091732X18768504</b:DOI>
    <b:RefOrder>18</b:RefOrder>
  </b:Source>
  <b:Source>
    <b:Tag>Rob18</b:Tag>
    <b:SourceType>JournalArticle</b:SourceType>
    <b:Guid>{4B8DFAC5-7199-4D74-835A-3543D26FB1BF}</b:Guid>
    <b:Title>Intersectionality in Transnational Education</b:Title>
    <b:JournalName>Review of Research in Education</b:JournalName>
    <b:Year>2018</b:Year>
    <b:Pages>93-121</b:Pages>
    <b:Author>
      <b:Author>
        <b:NameList>
          <b:Person>
            <b:Last>Robert </b:Last>
            <b:First>Sarah A.</b:First>
          </b:Person>
          <b:Person>
            <b:Last>Yu</b:Last>
            <b:First>Min</b:First>
          </b:Person>
        </b:NameList>
      </b:Author>
    </b:Author>
    <b:Volume>42</b:Volume>
    <b:DOI>10.3102/0091732X18759305</b:DOI>
    <b:RefOrder>19</b:RefOrder>
  </b:Source>
  <b:Source>
    <b:Tag>Har18</b:Tag>
    <b:SourceType>JournalArticle</b:SourceType>
    <b:Guid>{F3706BCF-47D5-43D2-8E1F-8960404755AC}</b:Guid>
    <b:Title>Intersectionality, Race-Gender Subordination,  and Education</b:Title>
    <b:JournalName>Review of Research in Education</b:JournalName>
    <b:Year>2018</b:Year>
    <b:Pages>1-27</b:Pages>
    <b:Author>
      <b:Author>
        <b:NameList>
          <b:Person>
            <b:Last>Harris</b:Last>
            <b:First>Angela</b:First>
          </b:Person>
          <b:Person>
            <b:Last>Zeus</b:Last>
            <b:First>Leonardo</b:First>
          </b:Person>
        </b:NameList>
      </b:Author>
    </b:Author>
    <b:Volume>42</b:Volume>
    <b:DOI>10.3102/0091732X18759071</b:DOI>
    <b:RefOrder>20</b:RefOrder>
  </b:Source>
  <b:Source>
    <b:Tag>Mar17</b:Tag>
    <b:SourceType>JournalArticle</b:SourceType>
    <b:Guid>{5A2F2979-095B-4721-AC10-69321A36764E}</b:Guid>
    <b:Title>Parental Autonomy Support in Two Cultures: The Moderating Effects of Adolescents’ Self-Construals</b:Title>
    <b:JournalName>Child Development</b:JournalName>
    <b:Year>2017</b:Year>
    <b:Pages>1-21</b:Pages>
    <b:Author>
      <b:Author>
        <b:NameList>
          <b:Person>
            <b:Last>Marbell-Pierre</b:Last>
            <b:First>Kristine N.</b:First>
          </b:Person>
          <b:Person>
            <b:Last>Grolnick</b:Last>
            <b:First>Wendy S.</b:First>
          </b:Person>
          <b:Person>
            <b:Last>Stewart</b:Last>
            <b:First>Andrew I.</b:First>
          </b:Person>
          <b:Person>
            <b:Last>Raftery-Helmer</b:Last>
            <b:First>Jacquelyn N.</b:First>
          </b:Person>
        </b:NameList>
      </b:Author>
    </b:Author>
    <b:Volume>00</b:Volume>
    <b:Issue>0</b:Issue>
    <b:DOI>10.1111/cdev.12947</b:DOI>
    <b:RefOrder>21</b:RefOrder>
  </b:Source>
  <b:Source>
    <b:Tag>Tsa15</b:Tag>
    <b:SourceType>JournalArticle</b:SourceType>
    <b:Guid>{25CC4E5D-6F77-4EC7-95EF-1839951D372A}</b:Guid>
    <b:Title>Parental Cultural Socialization of Mexican-American Adolescents’ Family Obligation Values and Behaviors</b:Title>
    <b:JournalName>Child Development</b:JournalName>
    <b:Year>2015</b:Year>
    <b:Pages>1241-1252</b:Pages>
    <b:Author>
      <b:Author>
        <b:NameList>
          <b:Person>
            <b:Last>Tsai</b:Last>
            <b:First>Kim M.</b:First>
          </b:Person>
          <b:Person>
            <b:Last>Telzer</b:Last>
            <b:First>Eva H.</b:First>
          </b:Person>
          <b:Person>
            <b:Last>Gonzales</b:Last>
            <b:First>Nancy A.</b:First>
          </b:Person>
          <b:Person>
            <b:Last>Fuligni</b:Last>
            <b:First>Andrew J.</b:First>
          </b:Person>
        </b:NameList>
      </b:Author>
    </b:Author>
    <b:Volume>86</b:Volume>
    <b:Issue>4</b:Issue>
    <b:DOI>10.1111/cdev.12358</b:DOI>
    <b:RefOrder>22</b:RefOrder>
  </b:Source>
  <b:Source>
    <b:Tag>Wan141</b:Tag>
    <b:SourceType>JournalArticle</b:SourceType>
    <b:Guid>{458391D8-A137-4482-BE03-CDE302FE50FB}</b:Guid>
    <b:Title>Parental Involvement and African American and European American Adolescents’ Academic, Behavioral, and Emotional Development in Secondary School</b:Title>
    <b:JournalName>Child Development</b:JournalName>
    <b:Year>2014</b:Year>
    <b:Pages>2151-2168</b:Pages>
    <b:Author>
      <b:Author>
        <b:NameList>
          <b:Person>
            <b:Last>Wang</b:Last>
            <b:First>Ming-Te</b:First>
          </b:Person>
          <b:Person>
            <b:Last>Hill</b:Last>
            <b:First>Nancy E.</b:First>
          </b:Person>
          <b:Person>
            <b:Last>Hofkens</b:Last>
            <b:First>Tara</b:First>
          </b:Person>
        </b:NameList>
      </b:Author>
    </b:Author>
    <b:Volume>85</b:Volume>
    <b:Issue>6</b:Issue>
    <b:DOI>10.1111/cdev.12284</b:DOI>
    <b:RefOrder>23</b:RefOrder>
  </b:Source>
  <b:Source>
    <b:Tag>Soh13</b:Tag>
    <b:SourceType>JournalArticle</b:SourceType>
    <b:Guid>{6ED72BA8-B2CE-41A2-A35C-E3F6755FAC48}</b:Guid>
    <b:Title>Parental Socioeconomic Status, Communication, and Children’s Vocabulary Development: A Third-Generation Test of the Family Investment Model</b:Title>
    <b:JournalName>Child Development</b:JournalName>
    <b:Year>2013</b:Year>
    <b:Pages>1046-1062</b:Pages>
    <b:Author>
      <b:Author>
        <b:NameList>
          <b:Person>
            <b:Last>Sohr-Preston</b:Last>
            <b:First>Sara</b:First>
          </b:Person>
          <b:Person>
            <b:Last>Martin</b:Last>
            <b:First>Monica J.</b:First>
          </b:Person>
          <b:Person>
            <b:Last>Scaramella</b:Last>
            <b:First>Laura V.</b:First>
          </b:Person>
          <b:Person>
            <b:Last>Neppl</b:Last>
            <b:First>Tricia K.</b:First>
          </b:Person>
        </b:NameList>
      </b:Author>
    </b:Author>
    <b:Volume>84</b:Volume>
    <b:Issue>32</b:Issue>
    <b:RefOrder>24</b:RefOrder>
  </b:Source>
  <b:Source>
    <b:Tag>Arn98</b:Tag>
    <b:SourceType>JournalArticle</b:SourceType>
    <b:Guid>{C1BAD8D5-0985-459E-9A2D-35C9338047A2}</b:Guid>
    <b:Title>Introducción a los Conceptos Básicos de la Teoría General de Sistemas</b:Title>
    <b:Year>1998</b:Year>
    <b:JournalName>Cinta moebio</b:JournalName>
    <b:Pages>40-49</b:Pages>
    <b:Author>
      <b:Author>
        <b:NameList>
          <b:Person>
            <b:Last>Arnold</b:Last>
            <b:First>Marcelo</b:First>
          </b:Person>
          <b:Person>
            <b:Last>Osorio</b:Last>
            <b:First>Francisco</b:First>
          </b:Person>
        </b:NameList>
      </b:Author>
    </b:Author>
    <b:RefOrder>25</b:RefOrder>
  </b:Source>
  <b:Source>
    <b:Tag>Rey10</b:Tag>
    <b:SourceType>Book</b:SourceType>
    <b:Guid>{8F59FFF1-919B-41B2-8FC3-4566A4D7101B}</b:Guid>
    <b:Title>Más allá de los muros. Adolescencias rurales y experiencias estudiantiles en telesecundarias</b:Title>
    <b:Year>2010</b:Year>
    <b:City>México</b:City>
    <b:Publisher>FLASCO México</b:Publisher>
    <b:Author>
      <b:Author>
        <b:NameList>
          <b:Person>
            <b:Last>Reyes Juárez</b:Last>
            <b:First>Alejandro</b:First>
          </b:Person>
        </b:NameList>
      </b:Author>
    </b:Author>
    <b:RefOrder>26</b:RefOrder>
  </b:Source>
  <b:Source>
    <b:Tag>Chu09</b:Tag>
    <b:SourceType>Book</b:SourceType>
    <b:Guid>{0F437FF1-94C0-4BF3-BCE3-AA89E8D8F1E8}</b:Guid>
    <b:Title>El aprendizaje cooperativo y la deserciòn escolar en la licenciatura en contaduría y administración del Centro de Estudios Superiores CTM</b:Title>
    <b:Year>2009</b:Year>
    <b:City>Mérida de Yucatán</b:City>
    <b:Publisher>UADY</b:Publisher>
    <b:Author>
      <b:Author>
        <b:NameList>
          <b:Person>
            <b:Last>Chumba Segura</b:Last>
            <b:First>Rebeca Haydee</b:First>
          </b:Person>
        </b:NameList>
      </b:Author>
    </b:Author>
    <b:RefOrder>27</b:RefOrder>
  </b:Source>
  <b:Source>
    <b:Tag>Ram12</b:Tag>
    <b:SourceType>Book</b:SourceType>
    <b:Guid>{63AE1699-6076-4505-9721-9383B5A4E1CF}</b:Guid>
    <b:Title>El Clima Organizacional, definición, teoría, dimensiones y modelos de abordaje</b:Title>
    <b:Year>2012</b:Year>
    <b:City>Colombia</b:City>
    <b:Publisher>UNAD</b:Publisher>
    <b:Author>
      <b:Author>
        <b:NameList>
          <b:Person>
            <b:Last>Ramos Moreno</b:Last>
            <b:First>Diana Constanza</b:First>
          </b:Person>
        </b:NameList>
      </b:Author>
    </b:Author>
    <b:RefOrder>28</b:RefOrder>
  </b:Source>
  <b:Source>
    <b:Tag>Mot09</b:Tag>
    <b:SourceType>JournalArticle</b:SourceType>
    <b:Guid>{C39023A8-820E-4F23-83E5-66F09AE85EA6}</b:Guid>
    <b:Title>Motivación: Perspectivas teóricas y algunas consideraciones de su importancia en el ambito educativo</b:Title>
    <b:Year>2009</b:Year>
    <b:JournalName>Revista Educación</b:JournalName>
    <b:Author>
      <b:Author>
        <b:NameList>
          <b:Person>
            <b:Last>Naranjo Pereira</b:Last>
            <b:First>María Luisa</b:First>
          </b:Person>
        </b:NameList>
      </b:Author>
    </b:Author>
    <b:RefOrder>29</b:RefOrder>
  </b:Source>
  <b:Source>
    <b:Tag>Gon02</b:Tag>
    <b:SourceType>Book</b:SourceType>
    <b:Guid>{AAA79783-79D2-45FB-9052-CAA973A9FD9C}</b:Guid>
    <b:Title>Motivación Laboral</b:Title>
    <b:Year>2002</b:Year>
    <b:City>Saltillo, Coahuila</b:City>
    <b:Publisher>Universidad Autonoma de Nuevo León</b:Publisher>
    <b:Author>
      <b:Author>
        <b:NameList>
          <b:Person>
            <b:Last>Gonzalez Esquivel</b:Last>
            <b:First>David Antonio</b:First>
          </b:Person>
        </b:NameList>
      </b:Author>
    </b:Author>
    <b:RefOrder>30</b:RefOrder>
  </b:Source>
  <b:Source>
    <b:Tag>Ley14</b:Tag>
    <b:SourceType>JournalArticle</b:SourceType>
    <b:Guid>{C8DBE2D5-71FA-48D9-91A1-8481941391F1}</b:Guid>
    <b:Title>La permanencia escolar en las redes educacionales desde comunidades periféricas</b:Title>
    <b:JournalName>Panorama</b:JournalName>
    <b:Year>2014</b:Year>
    <b:Pages>48-57</b:Pages>
    <b:Author>
      <b:Author>
        <b:NameList>
          <b:Person>
            <b:Last>Leyva Noa</b:Last>
            <b:First>Jónathan Jésus</b:First>
          </b:Person>
        </b:NameList>
      </b:Author>
    </b:Author>
    <b:RefOrder>31</b:RefOrder>
  </b:Source>
  <b:Source>
    <b:Tag>Vel18</b:Tag>
    <b:SourceType>JournalArticle</b:SourceType>
    <b:Guid>{66581815-8353-4FD6-BEC8-8B6074435D25}</b:Guid>
    <b:Title>Factores sistémicos asociados a la experiencia escolar de adolescentes con alto potencial intelectual</b:Title>
    <b:JournalName>Revista Mexicana de Investigación Educativa</b:JournalName>
    <b:Year>2018</b:Year>
    <b:Pages>1051-1074</b:Pages>
    <b:Author>
      <b:Author>
        <b:NameList>
          <b:Person>
            <b:Last>Velasco E.</b:Last>
            <b:First>María Fernanda</b:First>
          </b:Person>
          <b:Person>
            <b:Last>Quiroga G.</b:Last>
            <b:First>Angélica</b:First>
          </b:Person>
        </b:NameList>
      </b:Author>
    </b:Author>
    <b:Volume>23</b:Volume>
    <b:Issue>79</b:Issue>
    <b:RefOrder>32</b:RefOrder>
  </b:Source>
  <b:Source>
    <b:Tag>Riv09</b:Tag>
    <b:SourceType>JournalArticle</b:SourceType>
    <b:Guid>{24CDE968-9699-4805-B08B-A0F2FD3EA9EC}</b:Guid>
    <b:Title>Evolución de la teoría de la organización</b:Title>
    <b:JournalName>Revista Universidad &amp;</b:JournalName>
    <b:Year>2009</b:Year>
    <b:Pages>11-32</b:Pages>
    <b:Author>
      <b:Author>
        <b:NameList>
          <b:Person>
            <b:Last>Rivas T.</b:Last>
            <b:First>Luis Arturo</b:First>
          </b:Person>
        </b:NameList>
      </b:Author>
    </b:Author>
    <b:Issue>17</b:Issue>
    <b:RefOrder>33</b:RefOrder>
  </b:Source>
  <b:Source>
    <b:Tag>Cal08</b:Tag>
    <b:SourceType>JournalArticle</b:SourceType>
    <b:Guid>{C398C925-FF70-4482-8877-88E1609D5FBF}</b:Guid>
    <b:Title>La Telesecundaria, ante la sociedad del conocimiento</b:Title>
    <b:Year>2008</b:Year>
    <b:Author>
      <b:Author>
        <b:NameList>
          <b:Person>
            <b:Last>Calixto F.</b:Last>
            <b:First>Raúl</b:First>
          </b:Person>
          <b:Person>
            <b:Last>Rebollar A.</b:Last>
            <b:First>Angélica María</b:First>
          </b:Person>
        </b:NameList>
      </b:Author>
    </b:Author>
    <b:JournalName>El esquema consistía en ofrecer a la población demandante, alumnos entre los 12 y 15 años de edad, un servicio educativo con el apoyo de los medios electrónicos de comunicación social y con materiales impresos en el proceso enseñanza-aprendizaje</b:JournalName>
    <b:Pages>1-11</b:Pages>
    <b:Volume>7</b:Volume>
    <b:Issue>44</b:Issue>
    <b:RefOrder>34</b:RefOrder>
  </b:Source>
  <b:Source>
    <b:Tag>Jim10</b:Tag>
    <b:SourceType>Book</b:SourceType>
    <b:Guid>{896FFEA9-0A9D-4CA2-88C3-8AF062EBF919}</b:Guid>
    <b:Title>La Telesecundaria en México: un breve recorrido histórico por sus datos y relatos</b:Title>
    <b:Year>2010</b:Year>
    <b:Author>
      <b:Author>
        <b:NameList>
          <b:Person>
            <b:Last>Jiménez H.</b:Last>
            <b:First>José de Jesús</b:First>
          </b:Person>
          <b:Person>
            <b:Last>Martínez J.</b:Last>
            <b:First>Rodolfo</b:First>
          </b:Person>
          <b:Person>
            <b:Last>García M.</b:Last>
            <b:First>Carlos David</b:First>
          </b:Person>
        </b:NameList>
      </b:Author>
    </b:Author>
    <b:City>México</b:City>
    <b:Publisher>Secretaría de Educación Pública</b:Publisher>
    <b:RefOrder>35</b:RefOrder>
  </b:Source>
  <b:Source>
    <b:Tag>Man18</b:Tag>
    <b:SourceType>JournalArticle</b:SourceType>
    <b:Guid>{20574ECF-6BBD-429F-A323-09CDADB655D0}</b:Guid>
    <b:Title>El impacto de la educación telesecundaria en México y su relación con la educación intercultural: el caso de la telesecundaria Tetsijsilin en la Sierra Norte de Puebla</b:Title>
    <b:Year>2018</b:Year>
    <b:JournalName>Revista de Ciencias Sociales</b:JournalName>
    <b:Pages>164-180</b:Pages>
    <b:Author>
      <b:Author>
        <b:NameList>
          <b:Person>
            <b:Last>Mantilla</b:Last>
            <b:Middle>Diana Karina</b:Middle>
            <b:First>Gálvez</b:First>
          </b:Person>
        </b:NameList>
      </b:Author>
    </b:Author>
    <b:Volume>12</b:Volume>
    <b:Issue>44</b:Issue>
    <b:RefOrder>36</b:RefOrder>
  </b:Source>
  <b:Source>
    <b:Tag>Fer03</b:Tag>
    <b:SourceType>JournalArticle</b:SourceType>
    <b:Guid>{0E73E04A-2620-4CE3-95F9-3EFDBCD24A69}</b:Guid>
    <b:Title>La Teoría del Caos y la estrategia en los sistemas complejos</b:Title>
    <b:JournalName>Técnica administrativa</b:JournalName>
    <b:Year>2003</b:Year>
    <b:Author>
      <b:Author>
        <b:NameList>
          <b:Person>
            <b:Last>Ferrari</b:Last>
            <b:Middle>Alfredo</b:Middle>
            <b:First>Carlos</b:First>
          </b:Person>
        </b:NameList>
      </b:Author>
    </b:Author>
    <b:Volume>3</b:Volume>
    <b:Issue>14</b:Issue>
    <b:RefOrder>5</b:RefOrder>
  </b:Source>
  <b:Source>
    <b:Tag>Bou88</b:Tag>
    <b:SourceType>Book</b:SourceType>
    <b:Guid>{FCE1EB4F-1DB2-460E-83BB-64B593EE2AC1}</b:Guid>
    <b:Title>La distinción, criterios y bases sociales del gusto(traducción de Ma. del Carmen Ruis de Elvira</b:Title>
    <b:Year>1998</b:Year>
    <b:City>España</b:City>
    <b:Publisher>Taurus</b:Publisher>
    <b:Author>
      <b:Author>
        <b:NameList>
          <b:Person>
            <b:Last>Bourdieu</b:Last>
            <b:First>Pierre</b:First>
          </b:Person>
        </b:NameList>
      </b:Author>
    </b:Author>
    <b:RefOrder>1</b:RefOrder>
  </b:Source>
  <b:Source>
    <b:Tag>Esp03</b:Tag>
    <b:SourceType>JournalArticle</b:SourceType>
    <b:Guid>{5C7C07FE-B958-4F6D-95C2-1079B38A1D6C}</b:Guid>
    <b:Title>Dos contribuciones sobre la estabilidad y el determinismo de los sistemas</b:Title>
    <b:Year>2003</b:Year>
    <b:JournalName>Revista Límite</b:JournalName>
    <b:Author>
      <b:Author>
        <b:NameList>
          <b:Person>
            <b:Last>Espinoza V.</b:Last>
            <b:First>Miguel</b:First>
          </b:Person>
        </b:NameList>
      </b:Author>
    </b:Author>
    <b:Issue>10</b:Issue>
    <b:RefOrder>37</b:RefOrder>
  </b:Source>
  <b:Source>
    <b:Tag>Dom16</b:Tag>
    <b:SourceType>JournalArticle</b:SourceType>
    <b:Guid>{EA149F32-2774-4656-A5C1-0E3D3BDEA2B5}</b:Guid>
    <b:Title>Teoría General de Sistemas, un enfoque práctico</b:Title>
    <b:JournalName>Economía y Administración</b:JournalName>
    <b:Year>2016</b:Year>
    <b:Pages>125-132</b:Pages>
    <b:Author>
      <b:Author>
        <b:NameList>
          <b:Person>
            <b:Last>Dominguez R.</b:Last>
            <b:First>Victor Alonso</b:First>
          </b:Person>
          <b:Person>
            <b:Last>López S.</b:Last>
            <b:First>Miguel Ángel</b:First>
          </b:Person>
        </b:NameList>
      </b:Author>
    </b:Author>
    <b:Volume>10</b:Volume>
    <b:Issue>3</b:Issue>
    <b:RefOrder>38</b:RefOrder>
  </b:Source>
  <b:Source>
    <b:Tag>Lag16</b:Tag>
    <b:SourceType>BookSection</b:SourceType>
    <b:Guid>{D8D4D92F-9F0C-47B0-B120-0D6BB767F027}</b:Guid>
    <b:Title>Sobre lo complejo y su tratamiento multidimensional</b:Title>
    <b:Year>2016</b:Year>
    <b:Pages>1-16</b:Pages>
    <b:BookTitle>Complejidad y sistemas complejos: un acercamiento multidimensional</b:BookTitle>
    <b:City>México</b:City>
    <b:Publisher>Coplt-arXives t Editora C3</b:Publisher>
    <b:Author>
      <b:Author>
        <b:NameList>
          <b:Person>
            <b:Last>Laguna S.</b:Last>
            <b:First>Gerardo A.</b:First>
          </b:Person>
        </b:NameList>
      </b:Author>
      <b:BookAuthor>
        <b:NameList>
          <b:Person>
            <b:Last>Laguna S.</b:Last>
            <b:First>Gerardo A.</b:First>
          </b:Person>
          <b:Person>
            <b:Last>Marcelín J.</b:Last>
            <b:First>Ricardo</b:First>
          </b:Person>
          <b:Person>
            <b:Last>Patrick E.</b:Last>
            <b:First>Geraldine A.</b:First>
          </b:Person>
          <b:Person>
            <b:Last>Vázquez H.</b:Last>
            <b:First>Gerardo</b:First>
          </b:Person>
        </b:NameList>
      </b:BookAuthor>
    </b:Author>
    <b:RefOrder>39</b:RefOrder>
  </b:Source>
  <b:Source>
    <b:Tag>Mén11</b:Tag>
    <b:SourceType>JournalArticle</b:SourceType>
    <b:Guid>{9228C00A-FFD2-4EAB-AFEB-B9B5A9700713}</b:Guid>
    <b:Title>Calidad de la educación y rendimiento escolar en estudiantes de sexto grado de Monterrey, México</b:Title>
    <b:Year>2011</b:Year>
    <b:Pages>52-78</b:Pages>
    <b:JournalName>Revista de Ciencias Sociales de la Universidad Iberoamericana</b:JournalName>
    <b:Author>
      <b:Author>
        <b:NameList>
          <b:Person>
            <b:Last>Méndez, R.</b:Last>
            <b:First>Oswaldo</b:First>
          </b:Person>
        </b:NameList>
      </b:Author>
    </b:Author>
    <b:Volume>6</b:Volume>
    <b:Issue>12</b:Issue>
    <b:RefOrder>40</b:RefOrder>
  </b:Source>
  <b:Source>
    <b:Tag>San14</b:Tag>
    <b:SourceType>BookSection</b:SourceType>
    <b:Guid>{CFE06EBA-127E-4F15-8B2B-6BEAF8A5859F}</b:Guid>
    <b:Title>Análisis de la participación de las familias en la educación en México. Una guía para la intervención y la investigación</b:Title>
    <b:Year>2014</b:Year>
    <b:Pages>51-66</b:Pages>
    <b:BookTitle>Familia, escuela, comunidad, teorías en la práctica</b:BookTitle>
    <b:City>México</b:City>
    <b:Publisher>Universidad Autónoma del Estado de Morelos</b:Publisher>
    <b:Author>
      <b:Author>
        <b:NameList>
          <b:Person>
            <b:Last>Sánchez E.</b:Last>
            <b:First>Pedro</b:First>
          </b:Person>
          <b:Person>
            <b:Last>Valdés C.</b:Last>
            <b:First>Ángel A.</b:First>
          </b:Person>
        </b:NameList>
      </b:Author>
      <b:BookAuthor>
        <b:NameList>
          <b:Person>
            <b:Last>Bazán R.</b:Last>
            <b:First>Aldo</b:First>
          </b:Person>
          <b:Person>
            <b:Last>Vega A.</b:Last>
            <b:First>Nayeli I.</b:First>
          </b:Person>
        </b:NameList>
      </b:BookAuthor>
    </b:Author>
    <b:RefOrder>41</b:RefOrder>
  </b:Source>
  <b:Source>
    <b:Tag>Vel17</b:Tag>
    <b:SourceType>JournalArticle</b:SourceType>
    <b:Guid>{047DB618-EE1C-4FFA-8DAA-AFE36ADF0CBF}</b:Guid>
    <b:Title>Factores asociados a la permanencia de estudiantes universitarios: caso UAMM - UAT</b:Title>
    <b:Year>2017</b:Year>
    <b:Pages>117-138</b:Pages>
    <b:JournalName>Revista de Educación Superior</b:JournalName>
    <b:Author>
      <b:Author>
        <b:NameList>
          <b:Person>
            <b:Last>Velázquez N.</b:Last>
            <b:First>Yolanda</b:First>
          </b:Person>
          <b:Person>
            <b:Last>González M.</b:Last>
            <b:First>Mario Alberto</b:First>
          </b:Person>
        </b:NameList>
      </b:Author>
    </b:Author>
    <b:Volume>46</b:Volume>
    <b:Issue>184</b:Issue>
    <b:RefOrder>42</b:RefOrder>
  </b:Source>
  <b:Source>
    <b:Tag>Rui14</b:Tag>
    <b:SourceType>JournalArticle</b:SourceType>
    <b:Guid>{AB080631-C53D-4869-8DE3-5301BD2FE23C}</b:Guid>
    <b:Title>Causas y consecuencias de la deserción escolar en el bachillerato: caso Universidad Autonóma de Sinaloa</b:Title>
    <b:JournalName>RaXimhai</b:JournalName>
    <b:Year>2014</b:Year>
    <b:Pages>51-74</b:Pages>
    <b:Author>
      <b:Author>
        <b:NameList>
          <b:Person>
            <b:Last>Ruiz R.</b:Last>
            <b:First>Rosalva</b:First>
          </b:Person>
          <b:Person>
            <b:Last>García C.</b:Last>
            <b:First>José L.</b:First>
          </b:Person>
          <b:Person>
            <b:Last>Pérez O.</b:Last>
            <b:First>María A.</b:First>
          </b:Person>
        </b:NameList>
      </b:Author>
    </b:Author>
    <b:Volume>10</b:Volume>
    <b:Issue>5</b:Issue>
    <b:DOI>http://www.redalyc.org/articulo.oa?id=46132134004</b:DOI>
    <b:RefOrder>43</b:RefOrder>
  </b:Source>
  <b:Source>
    <b:Tag>Dáv06</b:Tag>
    <b:SourceType>JournalArticle</b:SourceType>
    <b:Guid>{43A69B59-41E7-4D29-AF14-563C7BFCB5C0}</b:Guid>
    <b:Title>El razonamiento inductivo y deductivo dentro del proceso investigativo en ciencias experimentales y sociales</b:Title>
    <b:JournalName>Laurus</b:JournalName>
    <b:Year>2006</b:Year>
    <b:Pages>180 - 205</b:Pages>
    <b:Author>
      <b:Author>
        <b:NameList>
          <b:Person>
            <b:Last>Dávila N.</b:Last>
            <b:First>Gladys</b:First>
          </b:Person>
        </b:NameList>
      </b:Author>
    </b:Author>
    <b:Volume>12</b:Volume>
    <b:Issue>E</b:Issue>
    <b:URL>http://www.redalyc.org/articulo.oa?id=76109911</b:URL>
    <b:RefOrder>44</b:RefOrder>
  </b:Source>
  <b:Source>
    <b:Tag>Val12</b:Tag>
    <b:SourceType>JournalArticle</b:SourceType>
    <b:Guid>{9496C871-004C-42A2-A054-0006D7487C57}</b:Guid>
    <b:Title>Necesidades de orientación de padres de estudiantes de telesecundaria</b:Title>
    <b:JournalName>Revista Mexicana de Orientación Educativa</b:JournalName>
    <b:Year>2012</b:Year>
    <b:Pages>30 - 35</b:Pages>
    <b:Author>
      <b:Author>
        <b:NameList>
          <b:Person>
            <b:Last>Valdés C.</b:Last>
            <b:Middle>Alberto</b:Middle>
            <b:First>Ángel</b:First>
          </b:Person>
          <b:Person>
            <b:Last>Urías M.</b:Last>
            <b:First>Maricela</b:First>
          </b:Person>
          <b:Person>
            <b:Last>Ito B.</b:Last>
            <b:First>Marcos</b:First>
          </b:Person>
        </b:NameList>
      </b:Author>
    </b:Author>
    <b:Volume>9</b:Volume>
    <b:Issue>23</b:Issue>
    <b:URL>http://pepsic.bvsalud.org/scielo.php?script=sci_arttext&amp;pid=S1665-75272012000200005&amp;lng=pt&amp;tlng=es</b:URL>
    <b:RefOrder>45</b:RefOrder>
  </b:Source>
  <b:Source>
    <b:Tag>Val11</b:Tag>
    <b:SourceType>JournalArticle</b:SourceType>
    <b:Guid>{13B30392-18F8-40BB-B1FF-18C38D29B55A}</b:Guid>
    <b:Title>Propiedades psicométricas de un instrumento para medir la disposición hacia el estudio</b:Title>
    <b:JournalName>Revista de Investigación Educativa, versión electronica</b:JournalName>
    <b:Year>2011</b:Year>
    <b:Author>
      <b:Author>
        <b:NameList>
          <b:Person>
            <b:Last>Valdes C.</b:Last>
            <b:Middle>Alberto</b:Middle>
            <b:First>Angel</b:First>
          </b:Person>
          <b:Person>
            <b:Last>Sánchez E.</b:Last>
            <b:Middle>Antonio</b:Middle>
            <b:First>Pedro</b:First>
          </b:Person>
          <b:Person>
            <b:Last>Gantús S.</b:Last>
            <b:First>Mónica</b:First>
          </b:Person>
          <b:Person>
            <b:Last>Vales G.</b:Last>
            <b:First>Javier</b:First>
          </b:Person>
        </b:NameList>
      </b:Author>
    </b:Author>
    <b:Volume>12</b:Volume>
    <b:Issue>1</b:Issue>
    <b:URL>https://www.uv.mx/cpue/num12/inves/completos/sanchez-cuervo-propiedades.html</b:URL>
    <b:RefOrder>46</b:RefOrder>
  </b:Source>
  <b:Source>
    <b:Tag>Edw13</b:Tag>
    <b:SourceType>Book</b:SourceType>
    <b:Guid>{194FC922-7D42-48BE-959D-AB134E83B411}</b:Guid>
    <b:Title> What is qualitative interviewing? </b:Title>
    <b:Year>2013</b:Year>
    <b:City>New York</b:City>
    <b:Publisher>Graham   Crow</b:Publisher>
    <b:Author>
      <b:BookAuthor>
        <b:NameList>
          <b:Person>
            <b:Last>Holland</b:Last>
            <b:First>Janet</b:First>
          </b:Person>
          <b:Person>
            <b:Last>Edwards</b:Last>
            <b:First>Rosalind</b:First>
          </b:Person>
        </b:NameList>
      </b:BookAuthor>
      <b:Author>
        <b:NameList>
          <b:Person>
            <b:Last>Edwards</b:Last>
            <b:First> Rosalind</b:First>
          </b:Person>
          <b:Person>
            <b:Last>Hollan</b:Last>
            <b:First>Janet</b:First>
          </b:Person>
        </b:NameList>
      </b:Author>
    </b:Author>
    <b:BookTitle>hat is Qualitative Interviewing?</b:BookTitle>
    <b:RefOrder>6</b:RefOrder>
  </b:Source>
  <b:Source>
    <b:Tag>Gar16</b:Tag>
    <b:SourceType>Book</b:SourceType>
    <b:Guid>{ABDB353E-3BBE-4552-8D2A-08997A33AC96}</b:Guid>
    <b:Title>Autoevaluación de programas a distancia, una experiencia con el uso del método Delphi</b:Title>
    <b:Year>2016</b:Year>
    <b:City>Villahermosa, Tabasco</b:City>
    <b:Publisher>UJAT</b:Publisher>
    <b:Author>
      <b:Author>
        <b:NameList>
          <b:Person>
            <b:Last>García M.</b:Last>
            <b:First>Verónica</b:First>
          </b:Person>
          <b:Person>
            <b:Last>Medina M.</b:Last>
            <b:Middle>Alfredo</b:Middle>
            <b:First>José </b:First>
          </b:Person>
          <b:Person>
            <b:Last>Guzmán S.</b:Last>
            <b:First>Andrés</b:First>
          </b:Person>
          <b:Person>
            <b:Last>Ruiz B.</b:Last>
            <b:Middle>Leticia</b:Middle>
            <b:First>Thelma</b:First>
          </b:Person>
          <b:Person>
            <b:Last>Pecero C.</b:Last>
            <b:First>Enrique</b:First>
          </b:Person>
        </b:NameList>
      </b:Author>
    </b:Author>
    <b:RefOrder>47</b:RefOrder>
  </b:Source>
</b:Sources>
</file>

<file path=customXml/itemProps1.xml><?xml version="1.0" encoding="utf-8"?>
<ds:datastoreItem xmlns:ds="http://schemas.openxmlformats.org/officeDocument/2006/customXml" ds:itemID="{6DB1445D-2991-48B7-AD04-221A9841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528</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samuel velazquez hidalgo</cp:lastModifiedBy>
  <cp:revision>2</cp:revision>
  <dcterms:created xsi:type="dcterms:W3CDTF">2021-09-14T03:24:00Z</dcterms:created>
  <dcterms:modified xsi:type="dcterms:W3CDTF">2021-09-14T03:24:00Z</dcterms:modified>
</cp:coreProperties>
</file>