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v:background id="_x0000_s1025" o:bwmode="white">
      <v:fill r:id="rId4" o:title=" 80 %" color2="#deeaf6 [660]" type="pattern"/>
    </v:background>
  </w:background>
  <w:body>
    <w:p w14:paraId="48786957" w14:textId="551FC449" w:rsidR="000C79B9" w:rsidRPr="00EA026F" w:rsidRDefault="003214F8" w:rsidP="000C79B9">
      <w:pPr>
        <w:spacing w:after="200" w:line="480" w:lineRule="auto"/>
        <w:rPr>
          <w:rFonts w:ascii="Times New Roman" w:eastAsia="Calibri" w:hAnsi="Times New Roman" w:cs="Times New Roman"/>
          <w:sz w:val="24"/>
          <w:szCs w:val="24"/>
        </w:rPr>
      </w:pPr>
      <w:bookmarkStart w:id="0" w:name="_Hlk63617385"/>
      <w:r w:rsidRPr="00EA026F">
        <w:rPr>
          <w:rFonts w:ascii="Calibri" w:eastAsia="Calibri" w:hAnsi="Calibri" w:cs="Times New Roman"/>
          <w:noProof/>
          <w:lang w:eastAsia="ko-KR"/>
        </w:rPr>
        <mc:AlternateContent>
          <mc:Choice Requires="wps">
            <w:drawing>
              <wp:anchor distT="0" distB="0" distL="114300" distR="114300" simplePos="0" relativeHeight="251661312" behindDoc="0" locked="0" layoutInCell="1" allowOverlap="1" wp14:anchorId="55785555" wp14:editId="26DB4B3B">
                <wp:simplePos x="0" y="0"/>
                <wp:positionH relativeFrom="column">
                  <wp:posOffset>691515</wp:posOffset>
                </wp:positionH>
                <wp:positionV relativeFrom="paragraph">
                  <wp:posOffset>29892</wp:posOffset>
                </wp:positionV>
                <wp:extent cx="4762500" cy="562610"/>
                <wp:effectExtent l="0" t="0" r="0" b="0"/>
                <wp:wrapNone/>
                <wp:docPr id="307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562610"/>
                        </a:xfrm>
                        <a:prstGeom prst="rect">
                          <a:avLst/>
                        </a:prstGeom>
                        <a:noFill/>
                        <a:ln w="9525">
                          <a:noFill/>
                          <a:miter lim="800000"/>
                          <a:headEnd/>
                          <a:tailEnd/>
                        </a:ln>
                      </wps:spPr>
                      <wps:txbx>
                        <w:txbxContent>
                          <w:p w14:paraId="263A2C0F" w14:textId="4A1C3CF8" w:rsidR="0067293A" w:rsidRPr="002A2C71" w:rsidRDefault="0067293A" w:rsidP="000C79B9">
                            <w:pPr>
                              <w:pStyle w:val="NormalWeb"/>
                              <w:spacing w:before="120" w:after="0"/>
                              <w:jc w:val="center"/>
                              <w:textAlignment w:val="baseline"/>
                              <w:rPr>
                                <w:rFonts w:ascii="Century Gothic" w:hAnsi="Century Gothic"/>
                                <w:b/>
                                <w:color w:val="404040" w:themeColor="text1" w:themeTint="BF"/>
                                <w:sz w:val="32"/>
                                <w:szCs w:val="32"/>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pPr>
                            <w:r w:rsidRPr="002A2C71">
                              <w:rPr>
                                <w:rFonts w:ascii="Century Gothic" w:eastAsia="+mn-ea" w:hAnsi="Century Gothic"/>
                                <w:b/>
                                <w:bCs/>
                                <w:color w:val="404040" w:themeColor="text1" w:themeTint="BF"/>
                                <w:kern w:val="24"/>
                                <w:sz w:val="32"/>
                                <w:szCs w:val="32"/>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t xml:space="preserve">UNIVERSIDAD </w:t>
                            </w:r>
                            <w:r>
                              <w:rPr>
                                <w:rFonts w:ascii="Century Gothic" w:eastAsia="+mn-ea" w:hAnsi="Century Gothic"/>
                                <w:b/>
                                <w:bCs/>
                                <w:color w:val="404040" w:themeColor="text1" w:themeTint="BF"/>
                                <w:kern w:val="24"/>
                                <w:sz w:val="32"/>
                                <w:szCs w:val="32"/>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t>DEL SURESTE</w:t>
                            </w:r>
                          </w:p>
                        </w:txbxContent>
                      </wps:txbx>
                      <wps:bodyPr wrap="square" lIns="91423" tIns="45712" rIns="91423" bIns="45712">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anchor>
            </w:drawing>
          </mc:Choice>
          <mc:Fallback>
            <w:pict>
              <v:shapetype w14:anchorId="55785555" id="_x0000_t202" coordsize="21600,21600" o:spt="202" path="m,l,21600r21600,l21600,xe">
                <v:stroke joinstyle="miter"/>
                <v:path gradientshapeok="t" o:connecttype="rect"/>
              </v:shapetype>
              <v:shape id="Text Box 24" o:spid="_x0000_s1026" type="#_x0000_t202" style="position:absolute;margin-left:54.45pt;margin-top:2.35pt;width:375pt;height:44.3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" filled="f" stroked="f">
                <v:textbox style="mso-fit-shape-to-text:t" inset="2.53953mm,1.2698mm,2.53953mm,1.2698mm">
                  <w:txbxContent>
                    <w:p w14:paraId="263A2C0F" w14:textId="4A1C3CF8" w:rsidR="0067293A" w:rsidRPr="002A2C71" w:rsidRDefault="0067293A" w:rsidP="000C79B9">
                      <w:pPr>
                        <w:pStyle w:val="NormalWeb"/>
                        <w:spacing w:before="120" w:after="0"/>
                        <w:jc w:val="center"/>
                        <w:textAlignment w:val="baseline"/>
                        <w:rPr>
                          <w:rFonts w:ascii="Century Gothic" w:hAnsi="Century Gothic"/>
                          <w:b/>
                          <w:color w:val="404040" w:themeColor="text1" w:themeTint="BF"/>
                          <w:sz w:val="32"/>
                          <w:szCs w:val="32"/>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pPr>
                      <w:r w:rsidRPr="002A2C71">
                        <w:rPr>
                          <w:rFonts w:ascii="Century Gothic" w:eastAsia="+mn-ea" w:hAnsi="Century Gothic"/>
                          <w:b/>
                          <w:bCs/>
                          <w:color w:val="404040" w:themeColor="text1" w:themeTint="BF"/>
                          <w:kern w:val="24"/>
                          <w:sz w:val="32"/>
                          <w:szCs w:val="32"/>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t xml:space="preserve">UNIVERSIDAD </w:t>
                      </w:r>
                      <w:r>
                        <w:rPr>
                          <w:rFonts w:ascii="Century Gothic" w:eastAsia="+mn-ea" w:hAnsi="Century Gothic"/>
                          <w:b/>
                          <w:bCs/>
                          <w:color w:val="404040" w:themeColor="text1" w:themeTint="BF"/>
                          <w:kern w:val="24"/>
                          <w:sz w:val="32"/>
                          <w:szCs w:val="32"/>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t>DEL SURESTE</w:t>
                      </w:r>
                    </w:p>
                  </w:txbxContent>
                </v:textbox>
              </v:shape>
            </w:pict>
          </mc:Fallback>
        </mc:AlternateContent>
      </w:r>
      <w:r w:rsidR="0043705D">
        <w:rPr>
          <w:rFonts w:ascii="Calibri" w:eastAsia="Calibri" w:hAnsi="Calibri" w:cs="Times New Roman"/>
          <w:noProof/>
          <w:lang w:eastAsia="ko-KR"/>
        </w:rPr>
        <w:drawing>
          <wp:anchor distT="0" distB="0" distL="114300" distR="114300" simplePos="0" relativeHeight="251682816" behindDoc="0" locked="0" layoutInCell="1" allowOverlap="1" wp14:anchorId="4C999DDD" wp14:editId="5C82B53D">
            <wp:simplePos x="0" y="0"/>
            <wp:positionH relativeFrom="column">
              <wp:posOffset>-318704</wp:posOffset>
            </wp:positionH>
            <wp:positionV relativeFrom="paragraph">
              <wp:posOffset>44668</wp:posOffset>
            </wp:positionV>
            <wp:extent cx="1809750" cy="695325"/>
            <wp:effectExtent l="190500" t="190500" r="190500" b="200025"/>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0" cy="69532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00850940">
        <w:rPr>
          <w:rFonts w:ascii="Times New Roman" w:eastAsia="Calibri" w:hAnsi="Times New Roman" w:cs="Times New Roman"/>
          <w:sz w:val="24"/>
          <w:szCs w:val="24"/>
        </w:rPr>
        <w:t>k</w:t>
      </w:r>
    </w:p>
    <w:p w14:paraId="4E6E0825" w14:textId="5FF23220" w:rsidR="000C79B9" w:rsidRPr="00EA026F" w:rsidRDefault="003214F8" w:rsidP="000C79B9">
      <w:pPr>
        <w:spacing w:after="200" w:line="480" w:lineRule="auto"/>
        <w:jc w:val="center"/>
        <w:rPr>
          <w:rFonts w:ascii="Times New Roman" w:eastAsia="Calibri" w:hAnsi="Times New Roman" w:cs="Times New Roman"/>
          <w:b/>
          <w:sz w:val="24"/>
          <w:szCs w:val="24"/>
        </w:rPr>
      </w:pPr>
      <w:r w:rsidRPr="00EA026F">
        <w:rPr>
          <w:rFonts w:ascii="Calibri" w:eastAsia="Calibri" w:hAnsi="Calibri" w:cs="Times New Roman"/>
          <w:noProof/>
          <w:lang w:eastAsia="ko-KR"/>
        </w:rPr>
        <mc:AlternateContent>
          <mc:Choice Requires="wps">
            <w:drawing>
              <wp:anchor distT="0" distB="0" distL="114300" distR="114300" simplePos="0" relativeHeight="251662336" behindDoc="0" locked="0" layoutInCell="1" allowOverlap="1" wp14:anchorId="1DA5D780" wp14:editId="7BF87BBD">
                <wp:simplePos x="0" y="0"/>
                <wp:positionH relativeFrom="column">
                  <wp:posOffset>694074</wp:posOffset>
                </wp:positionH>
                <wp:positionV relativeFrom="paragraph">
                  <wp:posOffset>110291</wp:posOffset>
                </wp:positionV>
                <wp:extent cx="4538345" cy="420806"/>
                <wp:effectExtent l="0" t="0" r="0" b="0"/>
                <wp:wrapNone/>
                <wp:docPr id="307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8345" cy="420806"/>
                        </a:xfrm>
                        <a:prstGeom prst="rect">
                          <a:avLst/>
                        </a:prstGeom>
                        <a:noFill/>
                        <a:ln w="9525">
                          <a:noFill/>
                          <a:miter lim="800000"/>
                          <a:headEnd/>
                          <a:tailEnd/>
                        </a:ln>
                      </wps:spPr>
                      <wps:txbx>
                        <w:txbxContent>
                          <w:p w14:paraId="751CA474" w14:textId="37374B27" w:rsidR="0067293A" w:rsidRDefault="0043705D" w:rsidP="000C79B9">
                            <w:pPr>
                              <w:pStyle w:val="NormalWeb"/>
                              <w:spacing w:before="107" w:after="0"/>
                              <w:jc w:val="center"/>
                              <w:textAlignment w:val="baseline"/>
                              <w:rPr>
                                <w:rFonts w:asciiTheme="majorHAnsi" w:eastAsia="+mn-ea" w:hAnsiTheme="majorHAnsi"/>
                                <w:b/>
                                <w:color w:val="000000"/>
                                <w:kern w:val="24"/>
                                <w:sz w:val="28"/>
                                <w:szCs w:val="28"/>
                              </w:rPr>
                            </w:pPr>
                            <w:r>
                              <w:rPr>
                                <w:rFonts w:asciiTheme="majorHAnsi" w:eastAsia="+mn-ea" w:hAnsiTheme="majorHAnsi"/>
                                <w:b/>
                                <w:color w:val="000000"/>
                                <w:kern w:val="24"/>
                                <w:sz w:val="28"/>
                                <w:szCs w:val="28"/>
                              </w:rPr>
                              <w:t>“PASIÓN POR EDUCAR”.</w:t>
                            </w:r>
                          </w:p>
                          <w:p w14:paraId="125B9817" w14:textId="77777777" w:rsidR="003D4689" w:rsidRPr="002A2C71" w:rsidRDefault="003D4689" w:rsidP="000C79B9">
                            <w:pPr>
                              <w:pStyle w:val="NormalWeb"/>
                              <w:spacing w:before="107" w:after="0"/>
                              <w:jc w:val="center"/>
                              <w:textAlignment w:val="baseline"/>
                              <w:rPr>
                                <w:rFonts w:asciiTheme="majorHAnsi" w:hAnsiTheme="majorHAnsi"/>
                                <w:b/>
                                <w:sz w:val="28"/>
                                <w:szCs w:val="28"/>
                              </w:rPr>
                            </w:pPr>
                          </w:p>
                          <w:p w14:paraId="66DDDCB7" w14:textId="77777777" w:rsidR="0067293A" w:rsidRPr="004523E8" w:rsidRDefault="0067293A" w:rsidP="000C79B9">
                            <w:pPr>
                              <w:spacing w:after="89"/>
                              <w:jc w:val="center"/>
                              <w:rPr>
                                <w:rFonts w:ascii="Times New Roman" w:eastAsia="Times New Roman" w:hAnsi="Times New Roman" w:cs="Times New Roman"/>
                                <w:b/>
                                <w:sz w:val="28"/>
                                <w:szCs w:val="28"/>
                              </w:rPr>
                            </w:pPr>
                          </w:p>
                        </w:txbxContent>
                      </wps:txbx>
                      <wps:bodyPr wrap="square" lIns="91423" tIns="45712" rIns="91423" bIns="45712">
                        <a:noAutofit/>
                      </wps:bodyPr>
                    </wps:wsp>
                  </a:graphicData>
                </a:graphic>
                <wp14:sizeRelH relativeFrom="margin">
                  <wp14:pctWidth>0</wp14:pctWidth>
                </wp14:sizeRelH>
                <wp14:sizeRelV relativeFrom="margin">
                  <wp14:pctHeight>0</wp14:pctHeight>
                </wp14:sizeRelV>
              </wp:anchor>
            </w:drawing>
          </mc:Choice>
          <mc:Fallback>
            <w:pict>
              <v:shape w14:anchorId="1DA5D780" id="Text Box 25" o:spid="_x0000_s1027" type="#_x0000_t202" style="position:absolute;left:0;text-align:left;margin-left:54.65pt;margin-top:8.7pt;width:357.35pt;height:3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" filled="f" stroked="f">
                <v:textbox inset="2.53953mm,1.2698mm,2.53953mm,1.2698mm">
                  <w:txbxContent>
                    <w:p w14:paraId="751CA474" w14:textId="37374B27" w:rsidR="0067293A" w:rsidRDefault="0043705D" w:rsidP="000C79B9">
                      <w:pPr>
                        <w:pStyle w:val="NormalWeb"/>
                        <w:spacing w:before="107" w:after="0"/>
                        <w:jc w:val="center"/>
                        <w:textAlignment w:val="baseline"/>
                        <w:rPr>
                          <w:rFonts w:asciiTheme="majorHAnsi" w:eastAsia="+mn-ea" w:hAnsiTheme="majorHAnsi"/>
                          <w:b/>
                          <w:color w:val="000000"/>
                          <w:kern w:val="24"/>
                          <w:sz w:val="28"/>
                          <w:szCs w:val="28"/>
                        </w:rPr>
                      </w:pPr>
                      <w:r>
                        <w:rPr>
                          <w:rFonts w:asciiTheme="majorHAnsi" w:eastAsia="+mn-ea" w:hAnsiTheme="majorHAnsi"/>
                          <w:b/>
                          <w:color w:val="000000"/>
                          <w:kern w:val="24"/>
                          <w:sz w:val="28"/>
                          <w:szCs w:val="28"/>
                        </w:rPr>
                        <w:t>“PASIÓN POR EDUCAR”.</w:t>
                      </w:r>
                    </w:p>
                    <w:p w14:paraId="125B9817" w14:textId="77777777" w:rsidR="003D4689" w:rsidRPr="002A2C71" w:rsidRDefault="003D4689" w:rsidP="000C79B9">
                      <w:pPr>
                        <w:pStyle w:val="NormalWeb"/>
                        <w:spacing w:before="107" w:after="0"/>
                        <w:jc w:val="center"/>
                        <w:textAlignment w:val="baseline"/>
                        <w:rPr>
                          <w:rFonts w:asciiTheme="majorHAnsi" w:hAnsiTheme="majorHAnsi"/>
                          <w:b/>
                          <w:sz w:val="28"/>
                          <w:szCs w:val="28"/>
                        </w:rPr>
                      </w:pPr>
                    </w:p>
                    <w:p w14:paraId="66DDDCB7" w14:textId="77777777" w:rsidR="0067293A" w:rsidRPr="004523E8" w:rsidRDefault="0067293A" w:rsidP="000C79B9">
                      <w:pPr>
                        <w:spacing w:after="89"/>
                        <w:jc w:val="center"/>
                        <w:rPr>
                          <w:rFonts w:ascii="Times New Roman" w:eastAsia="Times New Roman" w:hAnsi="Times New Roman" w:cs="Times New Roman"/>
                          <w:b/>
                          <w:sz w:val="28"/>
                          <w:szCs w:val="28"/>
                        </w:rPr>
                      </w:pPr>
                    </w:p>
                  </w:txbxContent>
                </v:textbox>
              </v:shape>
            </w:pict>
          </mc:Fallback>
        </mc:AlternateContent>
      </w:r>
    </w:p>
    <w:p w14:paraId="6E3B4F9A" w14:textId="63E3BF77" w:rsidR="000C79B9" w:rsidRPr="00EA026F" w:rsidRDefault="0043705D" w:rsidP="000C79B9">
      <w:pPr>
        <w:spacing w:after="200" w:line="480" w:lineRule="auto"/>
        <w:jc w:val="center"/>
        <w:rPr>
          <w:rFonts w:ascii="Times New Roman" w:eastAsia="Calibri" w:hAnsi="Times New Roman" w:cs="Times New Roman"/>
          <w:b/>
          <w:sz w:val="24"/>
          <w:szCs w:val="24"/>
        </w:rPr>
      </w:pPr>
      <w:r w:rsidRPr="00EA026F">
        <w:rPr>
          <w:rFonts w:ascii="Calibri" w:eastAsia="Calibri" w:hAnsi="Calibri" w:cs="Times New Roman"/>
          <w:noProof/>
          <w:lang w:eastAsia="ko-KR"/>
        </w:rPr>
        <mc:AlternateContent>
          <mc:Choice Requires="wpg">
            <w:drawing>
              <wp:anchor distT="0" distB="0" distL="114300" distR="114300" simplePos="0" relativeHeight="251659264" behindDoc="0" locked="0" layoutInCell="1" allowOverlap="1" wp14:anchorId="56564923" wp14:editId="7C68C5F1">
                <wp:simplePos x="0" y="0"/>
                <wp:positionH relativeFrom="column">
                  <wp:posOffset>-193030</wp:posOffset>
                </wp:positionH>
                <wp:positionV relativeFrom="paragraph">
                  <wp:posOffset>219625</wp:posOffset>
                </wp:positionV>
                <wp:extent cx="190794" cy="6960358"/>
                <wp:effectExtent l="38100" t="19050" r="114300" b="107315"/>
                <wp:wrapNone/>
                <wp:docPr id="88" name="Group 10"/>
                <wp:cNvGraphicFramePr/>
                <a:graphic xmlns:a="http://schemas.openxmlformats.org/drawingml/2006/main">
                  <a:graphicData uri="http://schemas.microsoft.com/office/word/2010/wordprocessingGroup">
                    <wpg:wgp>
                      <wpg:cNvGrpSpPr/>
                      <wpg:grpSpPr bwMode="auto">
                        <a:xfrm>
                          <a:off x="0" y="0"/>
                          <a:ext cx="190794" cy="6960358"/>
                          <a:chOff x="360635" y="1833563"/>
                          <a:chExt cx="181" cy="4219"/>
                        </a:xfrm>
                        <a:effectLst>
                          <a:outerShdw blurRad="50800" dist="38100" dir="2700000" algn="tl" rotWithShape="0">
                            <a:prstClr val="black">
                              <a:alpha val="40000"/>
                            </a:prstClr>
                          </a:outerShdw>
                        </a:effectLst>
                      </wpg:grpSpPr>
                      <wps:wsp>
                        <wps:cNvPr id="89" name="Line 7"/>
                        <wps:cNvCnPr/>
                        <wps:spPr bwMode="auto">
                          <a:xfrm>
                            <a:off x="360635" y="1833563"/>
                            <a:ext cx="0" cy="4219"/>
                          </a:xfrm>
                          <a:prstGeom prst="line">
                            <a:avLst/>
                          </a:prstGeom>
                          <a:ln>
                            <a:headEnd/>
                            <a:tailEnd/>
                          </a:ln>
                        </wps:spPr>
                        <wps:style>
                          <a:lnRef idx="1">
                            <a:schemeClr val="accent1"/>
                          </a:lnRef>
                          <a:fillRef idx="0">
                            <a:schemeClr val="accent1"/>
                          </a:fillRef>
                          <a:effectRef idx="0">
                            <a:schemeClr val="accent1"/>
                          </a:effectRef>
                          <a:fontRef idx="minor">
                            <a:schemeClr val="tx1"/>
                          </a:fontRef>
                        </wps:style>
                        <wps:bodyPr/>
                      </wps:wsp>
                      <wps:wsp>
                        <wps:cNvPr id="90" name="Line 8"/>
                        <wps:cNvCnPr/>
                        <wps:spPr bwMode="auto">
                          <a:xfrm>
                            <a:off x="360816" y="1833681"/>
                            <a:ext cx="0" cy="4037"/>
                          </a:xfrm>
                          <a:prstGeom prst="line">
                            <a:avLst/>
                          </a:prstGeom>
                          <a:ln>
                            <a:headEnd/>
                            <a:tailEn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045583B" id="Group 10" o:spid="_x0000_s1026" style="position:absolute;margin-left:-15.2pt;margin-top:17.3pt;width:15pt;height:548.05pt;z-index:251659264;mso-width-relative:margin;mso-height-relative:margin" coordorigin="3606,18335" coordsize="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">
                <v:line id="Line 7" o:spid="_x0000_s1027" style="position:absolute;visibility:visible;mso-wrap-style:square" from="3606,18335" to="3606,18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" strokecolor="#5b9bd5 [3204]" strokeweight=".5pt">
                  <v:stroke joinstyle="miter"/>
                </v:line>
                <v:line id="Line 8" o:spid="_x0000_s1028" style="position:absolute;visibility:visible;mso-wrap-style:square" from="3608,18336" to="3608,18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" strokecolor="#5b9bd5 [3204]" strokeweight=".5pt">
                  <v:stroke joinstyle="miter"/>
                </v:line>
              </v:group>
            </w:pict>
          </mc:Fallback>
        </mc:AlternateContent>
      </w:r>
      <w:r w:rsidRPr="00EA026F">
        <w:rPr>
          <w:rFonts w:ascii="Calibri" w:eastAsia="Calibri" w:hAnsi="Calibri" w:cs="Times New Roman"/>
          <w:noProof/>
          <w:lang w:eastAsia="ko-KR"/>
        </w:rPr>
        <mc:AlternateContent>
          <mc:Choice Requires="wpg">
            <w:drawing>
              <wp:anchor distT="0" distB="0" distL="114300" distR="114300" simplePos="0" relativeHeight="251658240" behindDoc="1" locked="0" layoutInCell="1" allowOverlap="1" wp14:anchorId="3765DE4A" wp14:editId="3335191D">
                <wp:simplePos x="0" y="0"/>
                <wp:positionH relativeFrom="column">
                  <wp:posOffset>322741</wp:posOffset>
                </wp:positionH>
                <wp:positionV relativeFrom="paragraph">
                  <wp:posOffset>221615</wp:posOffset>
                </wp:positionV>
                <wp:extent cx="5267325" cy="133350"/>
                <wp:effectExtent l="19050" t="38100" r="66675" b="114300"/>
                <wp:wrapNone/>
                <wp:docPr id="85" name="Group 9"/>
                <wp:cNvGraphicFramePr/>
                <a:graphic xmlns:a="http://schemas.openxmlformats.org/drawingml/2006/main">
                  <a:graphicData uri="http://schemas.microsoft.com/office/word/2010/wordprocessingGroup">
                    <wpg:wgp>
                      <wpg:cNvGrpSpPr/>
                      <wpg:grpSpPr bwMode="auto">
                        <a:xfrm>
                          <a:off x="0" y="0"/>
                          <a:ext cx="5267325" cy="133350"/>
                          <a:chOff x="1296144" y="1475656"/>
                          <a:chExt cx="2903" cy="136"/>
                        </a:xfrm>
                        <a:effectLst>
                          <a:outerShdw blurRad="50800" dist="38100" dir="2700000" algn="tl" rotWithShape="0">
                            <a:prstClr val="black">
                              <a:alpha val="40000"/>
                            </a:prstClr>
                          </a:outerShdw>
                        </a:effectLst>
                      </wpg:grpSpPr>
                      <wps:wsp>
                        <wps:cNvPr id="86" name="Line 5"/>
                        <wps:cNvCnPr/>
                        <wps:spPr bwMode="auto">
                          <a:xfrm>
                            <a:off x="1296144" y="1475656"/>
                            <a:ext cx="2903" cy="0"/>
                          </a:xfrm>
                          <a:prstGeom prst="line">
                            <a:avLst/>
                          </a:prstGeom>
                          <a:ln>
                            <a:headEnd/>
                            <a:tailEnd/>
                          </a:ln>
                        </wps:spPr>
                        <wps:style>
                          <a:lnRef idx="2">
                            <a:schemeClr val="accent1"/>
                          </a:lnRef>
                          <a:fillRef idx="0">
                            <a:schemeClr val="accent1"/>
                          </a:fillRef>
                          <a:effectRef idx="1">
                            <a:schemeClr val="accent1"/>
                          </a:effectRef>
                          <a:fontRef idx="minor">
                            <a:schemeClr val="tx1"/>
                          </a:fontRef>
                        </wps:style>
                        <wps:bodyPr/>
                      </wps:wsp>
                      <wps:wsp>
                        <wps:cNvPr id="87" name="Line 6"/>
                        <wps:cNvCnPr/>
                        <wps:spPr bwMode="auto">
                          <a:xfrm>
                            <a:off x="1296187" y="1475792"/>
                            <a:ext cx="2767" cy="0"/>
                          </a:xfrm>
                          <a:prstGeom prst="line">
                            <a:avLst/>
                          </a:prstGeom>
                          <a:ln>
                            <a:headEnd/>
                            <a:tailEnd/>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04531AE" id="Group 9" o:spid="_x0000_s1026" style="position:absolute;margin-left:25.4pt;margin-top:17.45pt;width:414.75pt;height:10.5pt;z-index:-251658240;mso-width-relative:margin;mso-height-relative:margin" coordorigin="12961,14756" coordsize="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">
                <v:line id="Line 5" o:spid="_x0000_s1027" style="position:absolute;visibility:visible;mso-wrap-style:square" from="12961,14756" to="12990,14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" strokecolor="#5b9bd5 [3204]" strokeweight="1pt">
                  <v:stroke joinstyle="miter"/>
                </v:line>
                <v:line id="Line 6" o:spid="_x0000_s1028" style="position:absolute;visibility:visible;mso-wrap-style:square" from="12961,14757" to="12989,14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" strokecolor="#5b9bd5 [3204]" strokeweight="1pt">
                  <v:stroke joinstyle="miter"/>
                </v:line>
              </v:group>
            </w:pict>
          </mc:Fallback>
        </mc:AlternateContent>
      </w:r>
    </w:p>
    <w:p w14:paraId="7469B0D1" w14:textId="77777777" w:rsidR="000C79B9" w:rsidRPr="00EA026F" w:rsidRDefault="000C79B9" w:rsidP="000C79B9">
      <w:pPr>
        <w:jc w:val="center"/>
        <w:rPr>
          <w:rFonts w:ascii="Arial" w:hAnsi="Arial" w:cs="Arial"/>
          <w:b/>
          <w:sz w:val="28"/>
          <w:szCs w:val="28"/>
        </w:rPr>
      </w:pPr>
    </w:p>
    <w:p w14:paraId="15B13518" w14:textId="5246F6CF" w:rsidR="000C79B9" w:rsidRPr="00EA026F" w:rsidRDefault="000C79B9" w:rsidP="000C79B9">
      <w:pPr>
        <w:spacing w:after="120"/>
        <w:jc w:val="center"/>
        <w:rPr>
          <w:rFonts w:ascii="Times New Roman" w:hAnsi="Times New Roman" w:cs="Times New Roman"/>
          <w:b/>
          <w:sz w:val="27"/>
          <w:szCs w:val="27"/>
        </w:rPr>
      </w:pPr>
      <w:r w:rsidRPr="00EA026F">
        <w:rPr>
          <w:rFonts w:ascii="Times New Roman" w:hAnsi="Times New Roman" w:cs="Times New Roman"/>
          <w:b/>
          <w:sz w:val="27"/>
          <w:szCs w:val="27"/>
        </w:rPr>
        <w:t>“</w:t>
      </w:r>
      <w:r w:rsidR="000B275B">
        <w:rPr>
          <w:rFonts w:ascii="Times New Roman" w:hAnsi="Times New Roman" w:cs="Times New Roman"/>
          <w:b/>
          <w:sz w:val="27"/>
          <w:szCs w:val="27"/>
        </w:rPr>
        <w:t>PROYECTO…</w:t>
      </w:r>
      <w:r w:rsidRPr="00EA026F">
        <w:rPr>
          <w:rFonts w:ascii="Times New Roman" w:hAnsi="Times New Roman" w:cs="Times New Roman"/>
          <w:b/>
          <w:sz w:val="27"/>
          <w:szCs w:val="27"/>
        </w:rPr>
        <w:t>”</w:t>
      </w:r>
    </w:p>
    <w:p w14:paraId="4A4E943D" w14:textId="79B3DD80" w:rsidR="000C79B9" w:rsidRDefault="000C79B9" w:rsidP="000C79B9">
      <w:pPr>
        <w:spacing w:after="120" w:line="480" w:lineRule="auto"/>
        <w:jc w:val="center"/>
        <w:rPr>
          <w:rFonts w:ascii="Times New Roman" w:hAnsi="Times New Roman" w:cs="Times New Roman"/>
          <w:sz w:val="24"/>
          <w:szCs w:val="24"/>
        </w:rPr>
      </w:pPr>
    </w:p>
    <w:p w14:paraId="4399BCAE" w14:textId="12146CD6" w:rsidR="000C79B9" w:rsidRPr="00EA026F" w:rsidRDefault="000C79B9" w:rsidP="00F93C22">
      <w:pPr>
        <w:spacing w:after="0" w:line="480" w:lineRule="auto"/>
        <w:rPr>
          <w:rFonts w:ascii="Times New Roman" w:hAnsi="Times New Roman" w:cs="Times New Roman"/>
          <w:sz w:val="24"/>
          <w:szCs w:val="24"/>
        </w:rPr>
      </w:pPr>
    </w:p>
    <w:p w14:paraId="7BE834DA" w14:textId="5DB4CCBC" w:rsidR="000C79B9" w:rsidRPr="00EA026F" w:rsidRDefault="00F93C22" w:rsidP="000C79B9">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LICENCIATURA EN …</w:t>
      </w:r>
      <w:r w:rsidR="00DB70C6">
        <w:rPr>
          <w:rFonts w:ascii="Times New Roman" w:hAnsi="Times New Roman" w:cs="Times New Roman"/>
          <w:sz w:val="24"/>
          <w:szCs w:val="24"/>
        </w:rPr>
        <w:t xml:space="preserve"> PSICOLOGIA </w:t>
      </w:r>
    </w:p>
    <w:p w14:paraId="164080A4" w14:textId="77777777" w:rsidR="000C79B9" w:rsidRPr="00EA026F" w:rsidRDefault="000C79B9" w:rsidP="000C79B9">
      <w:pPr>
        <w:spacing w:after="120" w:line="480" w:lineRule="auto"/>
        <w:jc w:val="center"/>
        <w:rPr>
          <w:rFonts w:ascii="Times New Roman" w:hAnsi="Times New Roman" w:cs="Times New Roman"/>
          <w:sz w:val="24"/>
          <w:szCs w:val="24"/>
        </w:rPr>
      </w:pPr>
    </w:p>
    <w:p w14:paraId="4393C75B" w14:textId="33DD79EE" w:rsidR="000C79B9" w:rsidRPr="00EA026F" w:rsidRDefault="00F93C22" w:rsidP="000C79B9">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ASIGNATURA</w:t>
      </w:r>
      <w:r w:rsidR="000C79B9" w:rsidRPr="00EA026F">
        <w:rPr>
          <w:rFonts w:ascii="Times New Roman" w:hAnsi="Times New Roman" w:cs="Times New Roman"/>
          <w:sz w:val="24"/>
          <w:szCs w:val="24"/>
        </w:rPr>
        <w:t xml:space="preserve">: </w:t>
      </w:r>
    </w:p>
    <w:p w14:paraId="779BD173" w14:textId="7AB25EB6" w:rsidR="00F93C22" w:rsidRDefault="00DB70C6" w:rsidP="000C79B9">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Educación especial </w:t>
      </w:r>
    </w:p>
    <w:p w14:paraId="0683F7B4" w14:textId="77777777" w:rsidR="00F93C22" w:rsidRDefault="00F93C22" w:rsidP="000C79B9">
      <w:pPr>
        <w:spacing w:after="0" w:line="480" w:lineRule="auto"/>
        <w:jc w:val="center"/>
        <w:rPr>
          <w:rFonts w:ascii="Times New Roman" w:hAnsi="Times New Roman" w:cs="Times New Roman"/>
          <w:sz w:val="24"/>
          <w:szCs w:val="24"/>
        </w:rPr>
      </w:pPr>
    </w:p>
    <w:p w14:paraId="614E4FAF" w14:textId="4F68E773" w:rsidR="000C79B9" w:rsidRPr="00EA026F" w:rsidRDefault="000C79B9" w:rsidP="000C79B9">
      <w:pPr>
        <w:spacing w:after="0" w:line="480" w:lineRule="auto"/>
        <w:jc w:val="center"/>
        <w:rPr>
          <w:rFonts w:ascii="Times New Roman" w:hAnsi="Times New Roman" w:cs="Times New Roman"/>
          <w:sz w:val="24"/>
          <w:szCs w:val="24"/>
        </w:rPr>
      </w:pPr>
      <w:r w:rsidRPr="00EA026F">
        <w:rPr>
          <w:rFonts w:ascii="Times New Roman" w:hAnsi="Times New Roman" w:cs="Times New Roman"/>
          <w:sz w:val="24"/>
          <w:szCs w:val="24"/>
        </w:rPr>
        <w:t>PRESENTA</w:t>
      </w:r>
    </w:p>
    <w:p w14:paraId="1453D09C" w14:textId="2AE85D94" w:rsidR="000C79B9" w:rsidRPr="00EA026F" w:rsidRDefault="00F93C22" w:rsidP="000C79B9">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Nombre del alumno</w:t>
      </w:r>
    </w:p>
    <w:p w14:paraId="6E769C0E" w14:textId="5A3AF0FC" w:rsidR="000C79B9" w:rsidRPr="00EA026F" w:rsidRDefault="00DB70C6" w:rsidP="000C79B9">
      <w:pPr>
        <w:spacing w:after="12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María del pilar santos rodríguez </w:t>
      </w:r>
    </w:p>
    <w:p w14:paraId="574DA571" w14:textId="77777777" w:rsidR="000C79B9" w:rsidRPr="00EA026F" w:rsidRDefault="000C79B9" w:rsidP="000C79B9">
      <w:pPr>
        <w:spacing w:after="120"/>
        <w:jc w:val="center"/>
        <w:rPr>
          <w:rFonts w:ascii="Times New Roman" w:hAnsi="Times New Roman" w:cs="Times New Roman"/>
          <w:sz w:val="24"/>
          <w:szCs w:val="24"/>
        </w:rPr>
      </w:pPr>
      <w:r w:rsidRPr="00EA026F">
        <w:rPr>
          <w:rFonts w:ascii="Times New Roman" w:hAnsi="Times New Roman" w:cs="Times New Roman"/>
          <w:sz w:val="24"/>
          <w:szCs w:val="24"/>
        </w:rPr>
        <w:t>BAJO LA DIRECCIÓN DE:</w:t>
      </w:r>
    </w:p>
    <w:p w14:paraId="58D0D0AB" w14:textId="0BC1A86C" w:rsidR="000C79B9" w:rsidRPr="00EA026F" w:rsidRDefault="0043705D" w:rsidP="000C79B9">
      <w:pPr>
        <w:spacing w:after="120"/>
        <w:jc w:val="center"/>
        <w:rPr>
          <w:rFonts w:ascii="Times New Roman" w:hAnsi="Times New Roman" w:cs="Times New Roman"/>
          <w:sz w:val="24"/>
          <w:szCs w:val="24"/>
        </w:rPr>
      </w:pPr>
      <w:r>
        <w:rPr>
          <w:rFonts w:ascii="Times New Roman" w:hAnsi="Times New Roman" w:cs="Times New Roman"/>
          <w:sz w:val="24"/>
          <w:szCs w:val="24"/>
        </w:rPr>
        <w:t>Mtro. Iván Alberto Morales Ocaña</w:t>
      </w:r>
    </w:p>
    <w:p w14:paraId="5DE20A2F" w14:textId="77777777" w:rsidR="000C79B9" w:rsidRPr="00EA026F" w:rsidRDefault="000C79B9" w:rsidP="000C79B9">
      <w:pPr>
        <w:spacing w:after="120"/>
        <w:jc w:val="center"/>
        <w:rPr>
          <w:rFonts w:ascii="Times New Roman" w:hAnsi="Times New Roman" w:cs="Times New Roman"/>
          <w:sz w:val="24"/>
          <w:szCs w:val="24"/>
        </w:rPr>
      </w:pPr>
    </w:p>
    <w:p w14:paraId="0B068E04" w14:textId="70313A86" w:rsidR="000C79B9" w:rsidRDefault="000C79B9" w:rsidP="000C79B9">
      <w:pPr>
        <w:spacing w:after="120" w:line="480" w:lineRule="auto"/>
        <w:jc w:val="center"/>
        <w:rPr>
          <w:rFonts w:ascii="Times New Roman" w:hAnsi="Times New Roman" w:cs="Times New Roman"/>
          <w:sz w:val="24"/>
          <w:szCs w:val="24"/>
        </w:rPr>
      </w:pPr>
    </w:p>
    <w:p w14:paraId="2B9F223D" w14:textId="77777777" w:rsidR="0043705D" w:rsidRPr="00EA026F" w:rsidRDefault="0043705D" w:rsidP="000C79B9">
      <w:pPr>
        <w:spacing w:after="120" w:line="480" w:lineRule="auto"/>
        <w:jc w:val="center"/>
        <w:rPr>
          <w:rFonts w:ascii="Times New Roman" w:hAnsi="Times New Roman" w:cs="Times New Roman"/>
          <w:sz w:val="24"/>
          <w:szCs w:val="24"/>
        </w:rPr>
      </w:pPr>
    </w:p>
    <w:p w14:paraId="1582F0B8" w14:textId="016F9CBB" w:rsidR="000C79B9" w:rsidRDefault="000C79B9" w:rsidP="000C79B9">
      <w:pPr>
        <w:spacing w:after="120" w:line="480" w:lineRule="auto"/>
        <w:jc w:val="right"/>
        <w:rPr>
          <w:rFonts w:ascii="Times New Roman" w:hAnsi="Times New Roman" w:cs="Times New Roman"/>
          <w:sz w:val="24"/>
          <w:szCs w:val="24"/>
        </w:rPr>
      </w:pPr>
      <w:r w:rsidRPr="00EA026F">
        <w:rPr>
          <w:rFonts w:ascii="Times New Roman" w:hAnsi="Times New Roman" w:cs="Times New Roman"/>
          <w:sz w:val="24"/>
          <w:szCs w:val="24"/>
        </w:rPr>
        <w:t xml:space="preserve">VILLAHERMOSA, </w:t>
      </w:r>
      <w:r w:rsidR="00183AE1">
        <w:rPr>
          <w:rFonts w:ascii="Times New Roman" w:hAnsi="Times New Roman" w:cs="Times New Roman"/>
          <w:sz w:val="24"/>
          <w:szCs w:val="24"/>
        </w:rPr>
        <w:t xml:space="preserve">TABASCO, </w:t>
      </w:r>
      <w:r w:rsidR="00DB70C6">
        <w:rPr>
          <w:rFonts w:ascii="Times New Roman" w:hAnsi="Times New Roman" w:cs="Times New Roman"/>
          <w:sz w:val="24"/>
          <w:szCs w:val="24"/>
        </w:rPr>
        <w:t>23</w:t>
      </w:r>
      <w:r w:rsidR="001614FD">
        <w:rPr>
          <w:rFonts w:ascii="Times New Roman" w:hAnsi="Times New Roman" w:cs="Times New Roman"/>
          <w:sz w:val="24"/>
          <w:szCs w:val="24"/>
        </w:rPr>
        <w:t xml:space="preserve"> DE </w:t>
      </w:r>
      <w:proofErr w:type="gramStart"/>
      <w:r w:rsidR="00DB70C6">
        <w:rPr>
          <w:rFonts w:ascii="Times New Roman" w:hAnsi="Times New Roman" w:cs="Times New Roman"/>
          <w:sz w:val="24"/>
          <w:szCs w:val="24"/>
        </w:rPr>
        <w:t xml:space="preserve">SEPTIEMBRE </w:t>
      </w:r>
      <w:r w:rsidR="00F93C22">
        <w:rPr>
          <w:rFonts w:ascii="Times New Roman" w:hAnsi="Times New Roman" w:cs="Times New Roman"/>
          <w:sz w:val="24"/>
          <w:szCs w:val="24"/>
        </w:rPr>
        <w:t xml:space="preserve"> </w:t>
      </w:r>
      <w:r>
        <w:rPr>
          <w:rFonts w:ascii="Times New Roman" w:hAnsi="Times New Roman" w:cs="Times New Roman"/>
          <w:sz w:val="24"/>
          <w:szCs w:val="24"/>
        </w:rPr>
        <w:t>DE</w:t>
      </w:r>
      <w:proofErr w:type="gramEnd"/>
      <w:r w:rsidR="0043705D">
        <w:rPr>
          <w:rFonts w:ascii="Times New Roman" w:hAnsi="Times New Roman" w:cs="Times New Roman"/>
          <w:sz w:val="24"/>
          <w:szCs w:val="24"/>
        </w:rPr>
        <w:t xml:space="preserve"> 202</w:t>
      </w:r>
      <w:r w:rsidR="001614FD">
        <w:rPr>
          <w:rFonts w:ascii="Times New Roman" w:hAnsi="Times New Roman" w:cs="Times New Roman"/>
          <w:sz w:val="24"/>
          <w:szCs w:val="24"/>
        </w:rPr>
        <w:t>1</w:t>
      </w:r>
      <w:r w:rsidRPr="00EA026F">
        <w:rPr>
          <w:rFonts w:ascii="Times New Roman" w:hAnsi="Times New Roman" w:cs="Times New Roman"/>
          <w:sz w:val="24"/>
          <w:szCs w:val="24"/>
        </w:rPr>
        <w:t>.</w:t>
      </w:r>
    </w:p>
    <w:bookmarkEnd w:id="0"/>
    <w:p w14:paraId="4234B1DB" w14:textId="43A3699E" w:rsidR="00BF47CC" w:rsidRDefault="00BF47CC" w:rsidP="000C79B9">
      <w:pPr>
        <w:spacing w:after="120" w:line="480" w:lineRule="auto"/>
        <w:jc w:val="right"/>
        <w:rPr>
          <w:rFonts w:ascii="Times New Roman" w:hAnsi="Times New Roman" w:cs="Times New Roman"/>
          <w:sz w:val="24"/>
          <w:szCs w:val="24"/>
        </w:rPr>
      </w:pPr>
    </w:p>
    <w:p w14:paraId="4D99AF60" w14:textId="490F4635" w:rsidR="003214F8" w:rsidRDefault="00F47DDA" w:rsidP="00BF47CC">
      <w:pPr>
        <w:spacing w:after="120" w:line="360" w:lineRule="auto"/>
        <w:rPr>
          <w:rFonts w:ascii="Times New Roman" w:hAnsi="Times New Roman" w:cs="Times New Roman"/>
          <w:b/>
          <w:sz w:val="24"/>
          <w:szCs w:val="20"/>
        </w:rPr>
      </w:pPr>
      <w:r>
        <w:rPr>
          <w:rFonts w:ascii="Times New Roman" w:hAnsi="Times New Roman" w:cs="Times New Roman"/>
          <w:b/>
          <w:sz w:val="32"/>
          <w:szCs w:val="24"/>
        </w:rPr>
        <w:lastRenderedPageBreak/>
        <w:t xml:space="preserve">                </w:t>
      </w:r>
      <w:r w:rsidRPr="00F47DDA">
        <w:rPr>
          <w:rFonts w:ascii="Times New Roman" w:hAnsi="Times New Roman" w:cs="Times New Roman"/>
          <w:b/>
          <w:sz w:val="24"/>
          <w:szCs w:val="20"/>
        </w:rPr>
        <w:t>NECESIDADES EDUCATIVAS ESPECIALES</w:t>
      </w:r>
    </w:p>
    <w:p w14:paraId="5B7F2FB9" w14:textId="64947D56" w:rsidR="00F47DDA" w:rsidRPr="00470E11" w:rsidRDefault="00F47DDA" w:rsidP="00F47DDA">
      <w:pPr>
        <w:spacing w:after="0" w:line="480" w:lineRule="auto"/>
        <w:rPr>
          <w:rFonts w:ascii="Times New Roman" w:eastAsia="Times New Roman" w:hAnsi="Times New Roman" w:cs="Times New Roman"/>
          <w:b/>
          <w:sz w:val="24"/>
          <w:szCs w:val="24"/>
          <w:lang w:eastAsia="es-MX"/>
        </w:rPr>
      </w:pPr>
      <w:r w:rsidRPr="00470E11">
        <w:rPr>
          <w:rFonts w:ascii="Times New Roman" w:eastAsia="Times New Roman" w:hAnsi="Times New Roman" w:cs="Times New Roman"/>
          <w:b/>
          <w:sz w:val="24"/>
          <w:szCs w:val="24"/>
          <w:lang w:eastAsia="es-MX"/>
        </w:rPr>
        <w:t>¿Qué es una NEE?</w:t>
      </w:r>
    </w:p>
    <w:p w14:paraId="5BB100DA" w14:textId="0F9106A1" w:rsidR="00187871" w:rsidRPr="006071C7" w:rsidRDefault="000263FE" w:rsidP="00187871">
      <w:pPr>
        <w:pStyle w:val="Prrafodelista"/>
        <w:numPr>
          <w:ilvl w:val="0"/>
          <w:numId w:val="20"/>
        </w:numPr>
        <w:spacing w:after="0" w:line="480" w:lineRule="auto"/>
        <w:rPr>
          <w:rFonts w:ascii="Times New Roman" w:hAnsi="Times New Roman" w:cs="Times New Roman"/>
          <w:color w:val="000000"/>
          <w:sz w:val="24"/>
          <w:szCs w:val="24"/>
          <w:shd w:val="clear" w:color="auto" w:fill="FFFFFF"/>
        </w:rPr>
      </w:pPr>
      <w:r w:rsidRPr="006071C7">
        <w:rPr>
          <w:rFonts w:ascii="Times New Roman" w:hAnsi="Times New Roman" w:cs="Times New Roman"/>
          <w:color w:val="000000"/>
          <w:sz w:val="24"/>
          <w:szCs w:val="24"/>
          <w:shd w:val="clear" w:color="auto" w:fill="FFFFFF"/>
        </w:rPr>
        <w:t>En el ámbito educativo, se utiliza con mucha frecuencia el concepto de necesidades educativas especiales, para distinguir a cualquier estudiante que presenta dificultades para progresar en el aprendizaje y vencer los objetivos curriculares, por lo que necesitan recibir ayuda y apoyo especial, ya sea de forma temporal o permanente, en el contexto educativo más normalizado posible (</w:t>
      </w:r>
      <w:hyperlink r:id="rId10" w:anchor="B13" w:history="1">
        <w:r w:rsidRPr="006071C7">
          <w:rPr>
            <w:rFonts w:ascii="Times New Roman" w:hAnsi="Times New Roman" w:cs="Times New Roman"/>
            <w:color w:val="000000"/>
            <w:sz w:val="24"/>
            <w:szCs w:val="24"/>
          </w:rPr>
          <w:t>Moreno, 2018</w:t>
        </w:r>
      </w:hyperlink>
      <w:r w:rsidRPr="006071C7">
        <w:rPr>
          <w:rFonts w:ascii="Times New Roman" w:hAnsi="Times New Roman" w:cs="Times New Roman"/>
          <w:color w:val="000000"/>
          <w:sz w:val="24"/>
          <w:szCs w:val="24"/>
          <w:shd w:val="clear" w:color="auto" w:fill="FFFFFF"/>
        </w:rPr>
        <w:t>).</w:t>
      </w:r>
    </w:p>
    <w:p w14:paraId="49B81692" w14:textId="543654FE" w:rsidR="00187871" w:rsidRPr="006071C7" w:rsidRDefault="0088561F" w:rsidP="00187871">
      <w:pPr>
        <w:pStyle w:val="Prrafodelista"/>
        <w:numPr>
          <w:ilvl w:val="0"/>
          <w:numId w:val="20"/>
        </w:numPr>
        <w:spacing w:after="0" w:line="480" w:lineRule="auto"/>
        <w:rPr>
          <w:rFonts w:ascii="Times New Roman" w:hAnsi="Times New Roman" w:cs="Times New Roman"/>
          <w:color w:val="000000"/>
          <w:sz w:val="24"/>
          <w:szCs w:val="20"/>
          <w:shd w:val="clear" w:color="auto" w:fill="FFFFFF"/>
        </w:rPr>
      </w:pPr>
      <w:r w:rsidRPr="006071C7">
        <w:rPr>
          <w:rFonts w:ascii="Times New Roman" w:hAnsi="Times New Roman" w:cs="Times New Roman"/>
          <w:color w:val="000000"/>
          <w:sz w:val="24"/>
          <w:szCs w:val="20"/>
          <w:shd w:val="clear" w:color="auto" w:fill="FFFFFF"/>
        </w:rPr>
        <w:t xml:space="preserve">Entiende por alumnado que presenta necesidades educativas especiales, aquel que requiera, por un periodo de su escolarización o a lo largo de toda ella, determinados apoyos y atenciones educativas especificas derivadas de discapacidad o trastornos graves de conducta </w:t>
      </w:r>
      <w:sdt>
        <w:sdtPr>
          <w:rPr>
            <w:rFonts w:ascii="Times New Roman" w:hAnsi="Times New Roman" w:cs="Times New Roman"/>
            <w:color w:val="000000"/>
            <w:sz w:val="24"/>
            <w:szCs w:val="20"/>
            <w:shd w:val="clear" w:color="auto" w:fill="FFFFFF"/>
          </w:rPr>
          <w:id w:val="1597596277"/>
          <w:citation/>
        </w:sdtPr>
        <w:sdtEndPr/>
        <w:sdtContent>
          <w:r w:rsidR="00DE0D13" w:rsidRPr="006071C7">
            <w:rPr>
              <w:rFonts w:ascii="Times New Roman" w:hAnsi="Times New Roman" w:cs="Times New Roman"/>
              <w:color w:val="000000"/>
              <w:sz w:val="24"/>
              <w:szCs w:val="20"/>
              <w:shd w:val="clear" w:color="auto" w:fill="FFFFFF"/>
            </w:rPr>
            <w:fldChar w:fldCharType="begin"/>
          </w:r>
          <w:r w:rsidR="00DE0D13" w:rsidRPr="006071C7">
            <w:rPr>
              <w:rFonts w:ascii="Times New Roman" w:hAnsi="Times New Roman" w:cs="Times New Roman"/>
              <w:color w:val="000000"/>
              <w:sz w:val="24"/>
              <w:szCs w:val="20"/>
              <w:shd w:val="clear" w:color="auto" w:fill="FFFFFF"/>
            </w:rPr>
            <w:instrText xml:space="preserve">CITATION leyde \n  \l 2058 </w:instrText>
          </w:r>
          <w:r w:rsidR="00DE0D13" w:rsidRPr="006071C7">
            <w:rPr>
              <w:rFonts w:ascii="Times New Roman" w:hAnsi="Times New Roman" w:cs="Times New Roman"/>
              <w:color w:val="000000"/>
              <w:sz w:val="24"/>
              <w:szCs w:val="20"/>
              <w:shd w:val="clear" w:color="auto" w:fill="FFFFFF"/>
            </w:rPr>
            <w:fldChar w:fldCharType="separate"/>
          </w:r>
          <w:r w:rsidR="00DE0D13" w:rsidRPr="006071C7">
            <w:rPr>
              <w:rFonts w:ascii="Times New Roman" w:hAnsi="Times New Roman" w:cs="Times New Roman"/>
              <w:noProof/>
              <w:color w:val="000000"/>
              <w:sz w:val="24"/>
              <w:szCs w:val="20"/>
              <w:shd w:val="clear" w:color="auto" w:fill="FFFFFF"/>
            </w:rPr>
            <w:t>(2/2006 3 de mayo)</w:t>
          </w:r>
          <w:r w:rsidR="00DE0D13" w:rsidRPr="006071C7">
            <w:rPr>
              <w:rFonts w:ascii="Times New Roman" w:hAnsi="Times New Roman" w:cs="Times New Roman"/>
              <w:color w:val="000000"/>
              <w:sz w:val="24"/>
              <w:szCs w:val="20"/>
              <w:shd w:val="clear" w:color="auto" w:fill="FFFFFF"/>
            </w:rPr>
            <w:fldChar w:fldCharType="end"/>
          </w:r>
        </w:sdtContent>
      </w:sdt>
      <w:r w:rsidR="00DE0D13" w:rsidRPr="006071C7">
        <w:rPr>
          <w:rFonts w:ascii="Times New Roman" w:hAnsi="Times New Roman" w:cs="Times New Roman"/>
          <w:color w:val="000000"/>
          <w:sz w:val="24"/>
          <w:szCs w:val="20"/>
          <w:shd w:val="clear" w:color="auto" w:fill="FFFFFF"/>
        </w:rPr>
        <w:t>.</w:t>
      </w:r>
    </w:p>
    <w:p w14:paraId="43677BF9" w14:textId="58706B25" w:rsidR="00DE0D13" w:rsidRPr="00513220" w:rsidRDefault="00C84648" w:rsidP="00187871">
      <w:pPr>
        <w:pStyle w:val="Prrafodelista"/>
        <w:numPr>
          <w:ilvl w:val="0"/>
          <w:numId w:val="20"/>
        </w:numPr>
        <w:spacing w:after="0" w:line="480" w:lineRule="auto"/>
        <w:rPr>
          <w:rFonts w:ascii="Verdana" w:hAnsi="Verdana"/>
          <w:color w:val="000000"/>
          <w:sz w:val="20"/>
          <w:szCs w:val="20"/>
          <w:shd w:val="clear" w:color="auto" w:fill="FFFFFF"/>
        </w:rPr>
      </w:pPr>
      <w:r w:rsidRPr="006071C7">
        <w:rPr>
          <w:rFonts w:ascii="Times New Roman" w:hAnsi="Times New Roman" w:cs="Times New Roman"/>
          <w:color w:val="000000"/>
          <w:sz w:val="24"/>
          <w:szCs w:val="20"/>
          <w:shd w:val="clear" w:color="auto" w:fill="FFFFFF"/>
        </w:rPr>
        <w:t>Dificultades o limitaciones que puede tener un determinado numero de alumnos en sus procesos de enseñanza y aprendizaje, con carácter temporal y duradero, para lo cual precisa recursos educativos específicos.</w:t>
      </w:r>
      <w:sdt>
        <w:sdtPr>
          <w:rPr>
            <w:rFonts w:ascii="Times New Roman" w:hAnsi="Times New Roman" w:cs="Times New Roman"/>
            <w:color w:val="000000"/>
            <w:sz w:val="24"/>
            <w:szCs w:val="20"/>
            <w:shd w:val="clear" w:color="auto" w:fill="FFFFFF"/>
          </w:rPr>
          <w:id w:val="1374426800"/>
          <w:citation/>
        </w:sdtPr>
        <w:sdtEndPr>
          <w:rPr>
            <w:rFonts w:ascii="Verdana" w:hAnsi="Verdana" w:cstheme="minorBidi"/>
            <w:sz w:val="20"/>
          </w:rPr>
        </w:sdtEndPr>
        <w:sdtContent>
          <w:r w:rsidRPr="006071C7">
            <w:rPr>
              <w:rFonts w:ascii="Times New Roman" w:hAnsi="Times New Roman" w:cs="Times New Roman"/>
              <w:color w:val="000000"/>
              <w:sz w:val="24"/>
              <w:szCs w:val="20"/>
              <w:shd w:val="clear" w:color="auto" w:fill="FFFFFF"/>
            </w:rPr>
            <w:fldChar w:fldCharType="begin"/>
          </w:r>
          <w:r w:rsidRPr="006071C7">
            <w:rPr>
              <w:rFonts w:ascii="Times New Roman" w:hAnsi="Times New Roman" w:cs="Times New Roman"/>
              <w:color w:val="000000"/>
              <w:sz w:val="24"/>
              <w:szCs w:val="20"/>
              <w:shd w:val="clear" w:color="auto" w:fill="FFFFFF"/>
            </w:rPr>
            <w:instrText xml:space="preserve"> CITATION war87 \l 2058 </w:instrText>
          </w:r>
          <w:r w:rsidRPr="006071C7">
            <w:rPr>
              <w:rFonts w:ascii="Times New Roman" w:hAnsi="Times New Roman" w:cs="Times New Roman"/>
              <w:color w:val="000000"/>
              <w:sz w:val="24"/>
              <w:szCs w:val="20"/>
              <w:shd w:val="clear" w:color="auto" w:fill="FFFFFF"/>
            </w:rPr>
            <w:fldChar w:fldCharType="separate"/>
          </w:r>
          <w:r w:rsidRPr="006071C7">
            <w:rPr>
              <w:rFonts w:ascii="Times New Roman" w:hAnsi="Times New Roman" w:cs="Times New Roman"/>
              <w:noProof/>
              <w:color w:val="000000"/>
              <w:sz w:val="24"/>
              <w:szCs w:val="20"/>
              <w:shd w:val="clear" w:color="auto" w:fill="FFFFFF"/>
            </w:rPr>
            <w:t xml:space="preserve"> (warnock, 1987)</w:t>
          </w:r>
          <w:r w:rsidRPr="006071C7">
            <w:rPr>
              <w:rFonts w:ascii="Times New Roman" w:hAnsi="Times New Roman" w:cs="Times New Roman"/>
              <w:color w:val="000000"/>
              <w:sz w:val="24"/>
              <w:szCs w:val="20"/>
              <w:shd w:val="clear" w:color="auto" w:fill="FFFFFF"/>
            </w:rPr>
            <w:fldChar w:fldCharType="end"/>
          </w:r>
        </w:sdtContent>
      </w:sdt>
      <w:r w:rsidR="003F5CC6">
        <w:rPr>
          <w:rFonts w:ascii="Verdana" w:hAnsi="Verdana"/>
          <w:color w:val="000000"/>
          <w:sz w:val="20"/>
          <w:szCs w:val="20"/>
          <w:shd w:val="clear" w:color="auto" w:fill="FFFFFF"/>
        </w:rPr>
        <w:t>.</w:t>
      </w:r>
    </w:p>
    <w:p w14:paraId="3956A992" w14:textId="6BCB524A" w:rsidR="00F47DDA" w:rsidRPr="00470E11" w:rsidRDefault="00F47DDA" w:rsidP="00F47DDA">
      <w:pPr>
        <w:spacing w:after="0" w:line="480" w:lineRule="auto"/>
        <w:rPr>
          <w:rFonts w:ascii="Times New Roman" w:eastAsia="Times New Roman" w:hAnsi="Times New Roman" w:cs="Times New Roman"/>
          <w:b/>
          <w:sz w:val="24"/>
          <w:szCs w:val="24"/>
          <w:lang w:eastAsia="es-MX"/>
        </w:rPr>
      </w:pPr>
      <w:r w:rsidRPr="00470E11">
        <w:rPr>
          <w:rFonts w:ascii="Times New Roman" w:eastAsia="Times New Roman" w:hAnsi="Times New Roman" w:cs="Times New Roman"/>
          <w:b/>
          <w:sz w:val="24"/>
          <w:szCs w:val="24"/>
          <w:lang w:eastAsia="es-MX"/>
        </w:rPr>
        <w:t>¿Cómo identifico a un alumno con NEE?</w:t>
      </w:r>
    </w:p>
    <w:p w14:paraId="7220D7A4" w14:textId="21E35D06" w:rsidR="003F5CC6" w:rsidRPr="003F7092" w:rsidRDefault="00D047F6" w:rsidP="00D047F6">
      <w:pPr>
        <w:pStyle w:val="Prrafodelista"/>
        <w:numPr>
          <w:ilvl w:val="0"/>
          <w:numId w:val="21"/>
        </w:numPr>
        <w:spacing w:after="0" w:line="48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Necesidades educativas especiales de niños con defectos de audición, visión o movilidad sin serios problemas intelectuales o emocionales, aquellos que presentan determinados alumnos que no son capaces o no están preparados para adaptarse a la escuela o tareas de aprendizaje propuestas por razones sociales o psicológicas.</w:t>
      </w:r>
      <w:r w:rsidR="003F7092" w:rsidRPr="003F7092">
        <w:rPr>
          <w:rFonts w:ascii="Verdana" w:hAnsi="Verdana"/>
          <w:color w:val="000000"/>
          <w:sz w:val="20"/>
          <w:szCs w:val="20"/>
          <w:shd w:val="clear" w:color="auto" w:fill="FFFFFF"/>
        </w:rPr>
        <w:t xml:space="preserve"> </w:t>
      </w:r>
      <w:sdt>
        <w:sdtPr>
          <w:rPr>
            <w:rFonts w:ascii="Verdana" w:hAnsi="Verdana"/>
            <w:color w:val="000000"/>
            <w:sz w:val="20"/>
            <w:szCs w:val="20"/>
            <w:shd w:val="clear" w:color="auto" w:fill="FFFFFF"/>
          </w:rPr>
          <w:id w:val="-818729328"/>
          <w:citation/>
        </w:sdtPr>
        <w:sdtEndPr/>
        <w:sdtContent>
          <w:r w:rsidR="003F7092">
            <w:rPr>
              <w:rFonts w:ascii="Verdana" w:hAnsi="Verdana"/>
              <w:color w:val="000000"/>
              <w:sz w:val="20"/>
              <w:szCs w:val="20"/>
              <w:shd w:val="clear" w:color="auto" w:fill="FFFFFF"/>
            </w:rPr>
            <w:fldChar w:fldCharType="begin"/>
          </w:r>
          <w:r w:rsidR="003F7092">
            <w:rPr>
              <w:rFonts w:ascii="Verdana" w:hAnsi="Verdana"/>
              <w:color w:val="000000"/>
              <w:sz w:val="20"/>
              <w:szCs w:val="20"/>
              <w:shd w:val="clear" w:color="auto" w:fill="FFFFFF"/>
            </w:rPr>
            <w:instrText xml:space="preserve"> CITATION war87 \l 2058 </w:instrText>
          </w:r>
          <w:r w:rsidR="003F7092">
            <w:rPr>
              <w:rFonts w:ascii="Verdana" w:hAnsi="Verdana"/>
              <w:color w:val="000000"/>
              <w:sz w:val="20"/>
              <w:szCs w:val="20"/>
              <w:shd w:val="clear" w:color="auto" w:fill="FFFFFF"/>
            </w:rPr>
            <w:fldChar w:fldCharType="separate"/>
          </w:r>
          <w:r w:rsidR="003F7092">
            <w:rPr>
              <w:rFonts w:ascii="Verdana" w:hAnsi="Verdana"/>
              <w:noProof/>
              <w:color w:val="000000"/>
              <w:sz w:val="20"/>
              <w:szCs w:val="20"/>
              <w:shd w:val="clear" w:color="auto" w:fill="FFFFFF"/>
            </w:rPr>
            <w:t xml:space="preserve"> </w:t>
          </w:r>
          <w:r w:rsidR="003F7092" w:rsidRPr="00C84648">
            <w:rPr>
              <w:rFonts w:ascii="Verdana" w:hAnsi="Verdana"/>
              <w:noProof/>
              <w:color w:val="000000"/>
              <w:sz w:val="20"/>
              <w:szCs w:val="20"/>
              <w:shd w:val="clear" w:color="auto" w:fill="FFFFFF"/>
            </w:rPr>
            <w:t>(warnock, 1987)</w:t>
          </w:r>
          <w:r w:rsidR="003F7092">
            <w:rPr>
              <w:rFonts w:ascii="Verdana" w:hAnsi="Verdana"/>
              <w:color w:val="000000"/>
              <w:sz w:val="20"/>
              <w:szCs w:val="20"/>
              <w:shd w:val="clear" w:color="auto" w:fill="FFFFFF"/>
            </w:rPr>
            <w:fldChar w:fldCharType="end"/>
          </w:r>
        </w:sdtContent>
      </w:sdt>
      <w:r w:rsidR="003F7092">
        <w:rPr>
          <w:rFonts w:ascii="Verdana" w:hAnsi="Verdana"/>
          <w:color w:val="000000"/>
          <w:sz w:val="20"/>
          <w:szCs w:val="20"/>
          <w:shd w:val="clear" w:color="auto" w:fill="FFFFFF"/>
        </w:rPr>
        <w:t>.</w:t>
      </w:r>
    </w:p>
    <w:p w14:paraId="4E9746DE" w14:textId="15E33E82" w:rsidR="003F5CC6" w:rsidRPr="006071C7" w:rsidRDefault="00692809" w:rsidP="004E17A4">
      <w:pPr>
        <w:pStyle w:val="Prrafodelista"/>
        <w:numPr>
          <w:ilvl w:val="0"/>
          <w:numId w:val="21"/>
        </w:numPr>
        <w:spacing w:after="0" w:line="480" w:lineRule="auto"/>
        <w:rPr>
          <w:rFonts w:ascii="Times New Roman" w:eastAsia="Times New Roman" w:hAnsi="Times New Roman" w:cs="Times New Roman"/>
          <w:sz w:val="28"/>
          <w:szCs w:val="24"/>
          <w:lang w:eastAsia="es-MX"/>
        </w:rPr>
      </w:pPr>
      <w:r w:rsidRPr="00692809">
        <w:rPr>
          <w:rFonts w:ascii="Times New Roman" w:hAnsi="Times New Roman" w:cs="Times New Roman"/>
          <w:sz w:val="24"/>
        </w:rPr>
        <w:t>Es esencialmente individualista, atribuyendo las dificultades de apre</w:t>
      </w:r>
      <w:r>
        <w:rPr>
          <w:rFonts w:ascii="Times New Roman" w:hAnsi="Times New Roman" w:cs="Times New Roman"/>
          <w:sz w:val="24"/>
        </w:rPr>
        <w:t xml:space="preserve">ndizaje a factores del alumno, su familia y los antecedentes sociales, las incidencias en el fracaso escolar que demandan una reforma </w:t>
      </w:r>
      <w:r w:rsidR="006071C7">
        <w:rPr>
          <w:rFonts w:ascii="Times New Roman" w:hAnsi="Times New Roman" w:cs="Times New Roman"/>
          <w:sz w:val="24"/>
        </w:rPr>
        <w:t>legislativa</w:t>
      </w:r>
      <w:r>
        <w:rPr>
          <w:rFonts w:ascii="Times New Roman" w:hAnsi="Times New Roman" w:cs="Times New Roman"/>
          <w:sz w:val="24"/>
        </w:rPr>
        <w:t xml:space="preserve"> radial.</w:t>
      </w:r>
      <w:sdt>
        <w:sdtPr>
          <w:rPr>
            <w:rFonts w:ascii="Times New Roman" w:hAnsi="Times New Roman" w:cs="Times New Roman"/>
            <w:sz w:val="24"/>
          </w:rPr>
          <w:id w:val="1960759299"/>
          <w:citation/>
        </w:sdtPr>
        <w:sdtEndPr/>
        <w:sdtContent>
          <w:r w:rsidR="006071C7">
            <w:rPr>
              <w:rFonts w:ascii="Times New Roman" w:hAnsi="Times New Roman" w:cs="Times New Roman"/>
              <w:sz w:val="24"/>
            </w:rPr>
            <w:fldChar w:fldCharType="begin"/>
          </w:r>
          <w:r w:rsidR="006071C7">
            <w:rPr>
              <w:rFonts w:ascii="Times New Roman" w:hAnsi="Times New Roman" w:cs="Times New Roman"/>
              <w:sz w:val="24"/>
            </w:rPr>
            <w:instrText xml:space="preserve"> CITATION gal94 \l 2058 </w:instrText>
          </w:r>
          <w:r w:rsidR="006071C7">
            <w:rPr>
              <w:rFonts w:ascii="Times New Roman" w:hAnsi="Times New Roman" w:cs="Times New Roman"/>
              <w:sz w:val="24"/>
            </w:rPr>
            <w:fldChar w:fldCharType="separate"/>
          </w:r>
          <w:r w:rsidR="006071C7">
            <w:rPr>
              <w:rFonts w:ascii="Times New Roman" w:hAnsi="Times New Roman" w:cs="Times New Roman"/>
              <w:noProof/>
              <w:sz w:val="24"/>
            </w:rPr>
            <w:t xml:space="preserve"> </w:t>
          </w:r>
          <w:r w:rsidR="006071C7" w:rsidRPr="006071C7">
            <w:rPr>
              <w:rFonts w:ascii="Times New Roman" w:hAnsi="Times New Roman" w:cs="Times New Roman"/>
              <w:noProof/>
              <w:sz w:val="24"/>
            </w:rPr>
            <w:t>(otros, 1994)</w:t>
          </w:r>
          <w:r w:rsidR="006071C7">
            <w:rPr>
              <w:rFonts w:ascii="Times New Roman" w:hAnsi="Times New Roman" w:cs="Times New Roman"/>
              <w:sz w:val="24"/>
            </w:rPr>
            <w:fldChar w:fldCharType="end"/>
          </w:r>
        </w:sdtContent>
      </w:sdt>
      <w:r w:rsidR="006071C7">
        <w:rPr>
          <w:rFonts w:ascii="Times New Roman" w:hAnsi="Times New Roman" w:cs="Times New Roman"/>
          <w:sz w:val="24"/>
        </w:rPr>
        <w:t>.</w:t>
      </w:r>
    </w:p>
    <w:p w14:paraId="7B43F492" w14:textId="12C1D8BD" w:rsidR="006071C7" w:rsidRPr="006071C7" w:rsidRDefault="006071C7" w:rsidP="006071C7">
      <w:pPr>
        <w:pStyle w:val="Prrafodelista"/>
        <w:numPr>
          <w:ilvl w:val="0"/>
          <w:numId w:val="21"/>
        </w:numPr>
        <w:spacing w:after="0" w:line="480" w:lineRule="auto"/>
        <w:rPr>
          <w:rFonts w:ascii="Times New Roman" w:eastAsia="Times New Roman" w:hAnsi="Times New Roman" w:cs="Times New Roman"/>
          <w:sz w:val="28"/>
          <w:szCs w:val="24"/>
          <w:lang w:eastAsia="es-MX"/>
        </w:rPr>
      </w:pPr>
      <w:r>
        <w:rPr>
          <w:rFonts w:ascii="Times New Roman" w:hAnsi="Times New Roman" w:cs="Times New Roman"/>
          <w:sz w:val="24"/>
        </w:rPr>
        <w:lastRenderedPageBreak/>
        <w:t>Presenta de forma resumida dos clasificaciones de las necesidades educativas.</w:t>
      </w:r>
      <w:sdt>
        <w:sdtPr>
          <w:rPr>
            <w:rFonts w:ascii="Times New Roman" w:hAnsi="Times New Roman" w:cs="Times New Roman"/>
            <w:sz w:val="24"/>
          </w:rPr>
          <w:id w:val="1302260025"/>
          <w:citation/>
        </w:sdtPr>
        <w:sdtEndPr/>
        <w:sdtContent>
          <w:r>
            <w:rPr>
              <w:rFonts w:ascii="Times New Roman" w:hAnsi="Times New Roman" w:cs="Times New Roman"/>
              <w:sz w:val="24"/>
            </w:rPr>
            <w:fldChar w:fldCharType="begin"/>
          </w:r>
          <w:r>
            <w:rPr>
              <w:rFonts w:ascii="Times New Roman" w:hAnsi="Times New Roman" w:cs="Times New Roman"/>
              <w:sz w:val="24"/>
            </w:rPr>
            <w:instrText xml:space="preserve"> CITATION Gar93 \l 2058 </w:instrText>
          </w:r>
          <w:r>
            <w:rPr>
              <w:rFonts w:ascii="Times New Roman" w:hAnsi="Times New Roman" w:cs="Times New Roman"/>
              <w:sz w:val="24"/>
            </w:rPr>
            <w:fldChar w:fldCharType="separate"/>
          </w:r>
          <w:r>
            <w:rPr>
              <w:rFonts w:ascii="Times New Roman" w:hAnsi="Times New Roman" w:cs="Times New Roman"/>
              <w:noProof/>
              <w:sz w:val="24"/>
            </w:rPr>
            <w:t xml:space="preserve"> </w:t>
          </w:r>
          <w:r w:rsidRPr="006071C7">
            <w:rPr>
              <w:rFonts w:ascii="Times New Roman" w:hAnsi="Times New Roman" w:cs="Times New Roman"/>
              <w:noProof/>
              <w:sz w:val="24"/>
            </w:rPr>
            <w:t>(Garrido, 1993)</w:t>
          </w:r>
          <w:r>
            <w:rPr>
              <w:rFonts w:ascii="Times New Roman" w:hAnsi="Times New Roman" w:cs="Times New Roman"/>
              <w:sz w:val="24"/>
            </w:rPr>
            <w:fldChar w:fldCharType="end"/>
          </w:r>
        </w:sdtContent>
      </w:sdt>
      <w:r>
        <w:rPr>
          <w:rFonts w:ascii="Times New Roman" w:hAnsi="Times New Roman" w:cs="Times New Roman"/>
          <w:sz w:val="24"/>
        </w:rPr>
        <w:t xml:space="preserve">. Psíquicas: motrices, verbales, evolutivas, dislexia. Emocionales afectivas y sociales: psicosis infantil, autismo, trastorno de conducta e inadaptación social etc. </w:t>
      </w:r>
    </w:p>
    <w:p w14:paraId="4CB405F4" w14:textId="77777777" w:rsidR="00F47DDA" w:rsidRPr="00470E11" w:rsidRDefault="00F47DDA" w:rsidP="00F47DDA">
      <w:pPr>
        <w:spacing w:after="0" w:line="480" w:lineRule="auto"/>
        <w:rPr>
          <w:rFonts w:ascii="Times New Roman" w:eastAsia="Times New Roman" w:hAnsi="Times New Roman" w:cs="Times New Roman"/>
          <w:b/>
          <w:sz w:val="24"/>
          <w:szCs w:val="24"/>
          <w:lang w:eastAsia="es-MX"/>
        </w:rPr>
      </w:pPr>
      <w:r w:rsidRPr="00470E11">
        <w:rPr>
          <w:rFonts w:ascii="Times New Roman" w:eastAsia="Times New Roman" w:hAnsi="Times New Roman" w:cs="Times New Roman"/>
          <w:b/>
          <w:sz w:val="24"/>
          <w:szCs w:val="24"/>
          <w:lang w:eastAsia="es-MX"/>
        </w:rPr>
        <w:t>¿Cómo evaluar a un alumno con NEE?</w:t>
      </w:r>
    </w:p>
    <w:p w14:paraId="1E0517B5" w14:textId="77777777" w:rsidR="00470E11" w:rsidRDefault="00B33A3A" w:rsidP="00470E11">
      <w:pPr>
        <w:pStyle w:val="Prrafodelista"/>
        <w:numPr>
          <w:ilvl w:val="0"/>
          <w:numId w:val="22"/>
        </w:numPr>
        <w:spacing w:after="0" w:line="48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Tomando en consideración los indicadores de una evaluación inclusiva y las cualidades y características propias de la evaluación </w:t>
      </w:r>
      <w:r w:rsidR="00491D5B">
        <w:rPr>
          <w:rFonts w:ascii="Times New Roman" w:eastAsia="Times New Roman" w:hAnsi="Times New Roman" w:cs="Times New Roman"/>
          <w:sz w:val="24"/>
          <w:szCs w:val="24"/>
          <w:lang w:eastAsia="es-MX"/>
        </w:rPr>
        <w:t>según el modelo por competencias se proponen tres instrumentos</w:t>
      </w:r>
      <w:r w:rsidR="00953BE5">
        <w:rPr>
          <w:rFonts w:ascii="Times New Roman" w:eastAsia="Times New Roman" w:hAnsi="Times New Roman" w:cs="Times New Roman"/>
          <w:sz w:val="24"/>
          <w:szCs w:val="24"/>
          <w:lang w:eastAsia="es-MX"/>
        </w:rPr>
        <w:t>: se sugiere considerar métodos para el aprendizaje que consideren a aquellos estudiantes que no pueden escribir textos, métodos para el aprendizaje de competencias matemáticas, se recomienda cambiar las actividades prácticas por actividades teóricas (informe escrito relacionado con deporte, salud, higiene u otras temáticas a convenir.</w:t>
      </w:r>
      <w:sdt>
        <w:sdtPr>
          <w:rPr>
            <w:rFonts w:ascii="Times New Roman" w:eastAsia="Times New Roman" w:hAnsi="Times New Roman" w:cs="Times New Roman"/>
            <w:sz w:val="24"/>
            <w:szCs w:val="24"/>
            <w:lang w:eastAsia="es-MX"/>
          </w:rPr>
          <w:id w:val="-1344161254"/>
          <w:citation/>
        </w:sdtPr>
        <w:sdtEndPr/>
        <w:sdtContent>
          <w:r w:rsidR="00953BE5">
            <w:rPr>
              <w:rFonts w:ascii="Times New Roman" w:eastAsia="Times New Roman" w:hAnsi="Times New Roman" w:cs="Times New Roman"/>
              <w:sz w:val="24"/>
              <w:szCs w:val="24"/>
              <w:lang w:eastAsia="es-MX"/>
            </w:rPr>
            <w:fldChar w:fldCharType="begin"/>
          </w:r>
          <w:r w:rsidR="001E5590">
            <w:rPr>
              <w:rFonts w:ascii="Times New Roman" w:eastAsia="Times New Roman" w:hAnsi="Times New Roman" w:cs="Times New Roman"/>
              <w:sz w:val="24"/>
              <w:szCs w:val="24"/>
              <w:lang w:eastAsia="es-MX"/>
            </w:rPr>
            <w:instrText xml:space="preserve">CITATION Snt69 \l 2058 </w:instrText>
          </w:r>
          <w:r w:rsidR="00953BE5">
            <w:rPr>
              <w:rFonts w:ascii="Times New Roman" w:eastAsia="Times New Roman" w:hAnsi="Times New Roman" w:cs="Times New Roman"/>
              <w:sz w:val="24"/>
              <w:szCs w:val="24"/>
              <w:lang w:eastAsia="es-MX"/>
            </w:rPr>
            <w:fldChar w:fldCharType="separate"/>
          </w:r>
          <w:r w:rsidR="001E5590">
            <w:rPr>
              <w:rFonts w:ascii="Times New Roman" w:eastAsia="Times New Roman" w:hAnsi="Times New Roman" w:cs="Times New Roman"/>
              <w:noProof/>
              <w:sz w:val="24"/>
              <w:szCs w:val="24"/>
              <w:lang w:eastAsia="es-MX"/>
            </w:rPr>
            <w:t xml:space="preserve"> </w:t>
          </w:r>
          <w:r w:rsidR="001E5590" w:rsidRPr="001E5590">
            <w:rPr>
              <w:rFonts w:ascii="Times New Roman" w:eastAsia="Times New Roman" w:hAnsi="Times New Roman" w:cs="Times New Roman"/>
              <w:noProof/>
              <w:sz w:val="24"/>
              <w:szCs w:val="24"/>
              <w:lang w:eastAsia="es-MX"/>
            </w:rPr>
            <w:t>(Arranz, (2008, p. 4869) (2002, p. 38))</w:t>
          </w:r>
          <w:r w:rsidR="00953BE5">
            <w:rPr>
              <w:rFonts w:ascii="Times New Roman" w:eastAsia="Times New Roman" w:hAnsi="Times New Roman" w:cs="Times New Roman"/>
              <w:sz w:val="24"/>
              <w:szCs w:val="24"/>
              <w:lang w:eastAsia="es-MX"/>
            </w:rPr>
            <w:fldChar w:fldCharType="end"/>
          </w:r>
        </w:sdtContent>
      </w:sdt>
      <w:r w:rsidR="001E5590">
        <w:rPr>
          <w:rFonts w:ascii="Times New Roman" w:eastAsia="Times New Roman" w:hAnsi="Times New Roman" w:cs="Times New Roman"/>
          <w:sz w:val="24"/>
          <w:szCs w:val="24"/>
          <w:lang w:eastAsia="es-MX"/>
        </w:rPr>
        <w:t>.</w:t>
      </w:r>
    </w:p>
    <w:p w14:paraId="0616D18D" w14:textId="6269F93E" w:rsidR="00470E11" w:rsidRPr="00470E11" w:rsidRDefault="00470E11" w:rsidP="00470E11">
      <w:pPr>
        <w:pStyle w:val="Prrafodelista"/>
        <w:numPr>
          <w:ilvl w:val="0"/>
          <w:numId w:val="22"/>
        </w:numPr>
        <w:spacing w:after="0" w:line="480" w:lineRule="auto"/>
        <w:rPr>
          <w:rFonts w:ascii="Times New Roman" w:eastAsia="Times New Roman" w:hAnsi="Times New Roman" w:cs="Times New Roman"/>
          <w:sz w:val="24"/>
          <w:szCs w:val="24"/>
          <w:lang w:eastAsia="es-MX"/>
        </w:rPr>
      </w:pPr>
      <w:r w:rsidRPr="00470E11">
        <w:rPr>
          <w:rFonts w:ascii="Times New Roman" w:eastAsia="Times New Roman" w:hAnsi="Times New Roman" w:cs="Times New Roman"/>
          <w:color w:val="000000" w:themeColor="text1"/>
          <w:sz w:val="24"/>
          <w:szCs w:val="23"/>
          <w:lang w:eastAsia="ko-KR"/>
        </w:rPr>
        <w:t>Alumno con Necesidades Educativas Especial</w:t>
      </w:r>
      <w:r w:rsidR="0065384F">
        <w:rPr>
          <w:rFonts w:ascii="Times New Roman" w:eastAsia="Times New Roman" w:hAnsi="Times New Roman" w:cs="Times New Roman"/>
          <w:color w:val="000000" w:themeColor="text1"/>
          <w:sz w:val="24"/>
          <w:szCs w:val="23"/>
          <w:lang w:eastAsia="ko-KR"/>
        </w:rPr>
        <w:t xml:space="preserve">es. </w:t>
      </w:r>
      <w:r w:rsidRPr="00470E11">
        <w:rPr>
          <w:rFonts w:ascii="Times New Roman" w:eastAsia="Times New Roman" w:hAnsi="Times New Roman" w:cs="Times New Roman"/>
          <w:color w:val="000000" w:themeColor="text1"/>
          <w:sz w:val="24"/>
          <w:szCs w:val="23"/>
          <w:lang w:eastAsia="ko-KR"/>
        </w:rPr>
        <w:t>Las modificaciones en los criterios conforme a las adaptaciones y diversificaciones curriculares.</w:t>
      </w:r>
      <w:r>
        <w:rPr>
          <w:rFonts w:ascii="Times New Roman" w:eastAsia="Times New Roman" w:hAnsi="Times New Roman" w:cs="Times New Roman"/>
          <w:color w:val="000000" w:themeColor="text1"/>
          <w:sz w:val="24"/>
          <w:szCs w:val="23"/>
          <w:lang w:eastAsia="ko-KR"/>
        </w:rPr>
        <w:t xml:space="preserve"> </w:t>
      </w:r>
      <w:r w:rsidRPr="00470E11">
        <w:rPr>
          <w:rFonts w:ascii="Times New Roman" w:eastAsia="Times New Roman" w:hAnsi="Times New Roman" w:cs="Times New Roman"/>
          <w:color w:val="000000" w:themeColor="text1"/>
          <w:sz w:val="24"/>
          <w:szCs w:val="23"/>
          <w:lang w:eastAsia="ko-KR"/>
        </w:rPr>
        <w:t>La respuesta al qué evaluar viene determinada por los criterios de evaluación establecidos por la Administración educativa con carácter prescriptivo. Profundizar en la información sobre sus capacidades básicas para el procesamiento de la información (atención, concentración, memoria, etc.).  Habilidades para adaptación social. Interacción en el entorno escolar. Destrezas motrices. Comunicación.</w:t>
      </w:r>
    </w:p>
    <w:p w14:paraId="6281A7C2" w14:textId="77777777" w:rsidR="00470E11" w:rsidRPr="00470E11" w:rsidRDefault="00470E11" w:rsidP="00470E11">
      <w:pPr>
        <w:pStyle w:val="Prrafodelista"/>
        <w:numPr>
          <w:ilvl w:val="0"/>
          <w:numId w:val="22"/>
        </w:numPr>
        <w:spacing w:after="0" w:line="480" w:lineRule="auto"/>
        <w:rPr>
          <w:rFonts w:ascii="Times New Roman" w:eastAsia="Times New Roman" w:hAnsi="Times New Roman" w:cs="Times New Roman"/>
          <w:sz w:val="24"/>
          <w:szCs w:val="24"/>
          <w:lang w:eastAsia="es-MX"/>
        </w:rPr>
      </w:pPr>
    </w:p>
    <w:p w14:paraId="7D99A48A" w14:textId="77777777" w:rsidR="001E5590" w:rsidRPr="00470E11" w:rsidRDefault="001E5590" w:rsidP="00470E11">
      <w:pPr>
        <w:pStyle w:val="Prrafodelista"/>
        <w:spacing w:after="0" w:line="480" w:lineRule="auto"/>
        <w:rPr>
          <w:rFonts w:ascii="Times New Roman" w:eastAsia="Times New Roman" w:hAnsi="Times New Roman" w:cs="Times New Roman"/>
          <w:color w:val="000000" w:themeColor="text1"/>
          <w:sz w:val="24"/>
          <w:szCs w:val="24"/>
          <w:lang w:eastAsia="es-MX"/>
        </w:rPr>
      </w:pPr>
    </w:p>
    <w:p w14:paraId="18B1AEC4" w14:textId="738A5111" w:rsidR="00A40D30" w:rsidRPr="003F6C3B" w:rsidRDefault="00F47DDA" w:rsidP="00F47DDA">
      <w:pPr>
        <w:spacing w:after="0" w:line="480" w:lineRule="auto"/>
        <w:rPr>
          <w:rFonts w:ascii="Times New Roman" w:eastAsia="Times New Roman" w:hAnsi="Times New Roman" w:cs="Times New Roman"/>
          <w:b/>
          <w:sz w:val="24"/>
          <w:szCs w:val="24"/>
          <w:lang w:eastAsia="es-MX"/>
        </w:rPr>
      </w:pPr>
      <w:r w:rsidRPr="003F6C3B">
        <w:rPr>
          <w:rFonts w:ascii="Times New Roman" w:eastAsia="Times New Roman" w:hAnsi="Times New Roman" w:cs="Times New Roman"/>
          <w:b/>
          <w:sz w:val="24"/>
          <w:szCs w:val="24"/>
          <w:lang w:eastAsia="es-MX"/>
        </w:rPr>
        <w:t>¿</w:t>
      </w:r>
      <w:r w:rsidR="001E5590" w:rsidRPr="003F6C3B">
        <w:rPr>
          <w:rFonts w:ascii="Times New Roman" w:eastAsia="Times New Roman" w:hAnsi="Times New Roman" w:cs="Times New Roman"/>
          <w:b/>
          <w:sz w:val="24"/>
          <w:szCs w:val="24"/>
          <w:lang w:eastAsia="es-MX"/>
        </w:rPr>
        <w:t>Qué es una Educación</w:t>
      </w:r>
      <w:r w:rsidRPr="003F6C3B">
        <w:rPr>
          <w:rFonts w:ascii="Times New Roman" w:eastAsia="Times New Roman" w:hAnsi="Times New Roman" w:cs="Times New Roman"/>
          <w:b/>
          <w:sz w:val="24"/>
          <w:szCs w:val="24"/>
          <w:lang w:eastAsia="es-MX"/>
        </w:rPr>
        <w:t xml:space="preserve"> Especial?</w:t>
      </w:r>
    </w:p>
    <w:p w14:paraId="0EE7D241" w14:textId="0142E544" w:rsidR="00CF0CFE" w:rsidRPr="00A40D30" w:rsidRDefault="00A40D30" w:rsidP="00F47DDA">
      <w:pPr>
        <w:pStyle w:val="Prrafodelista"/>
        <w:numPr>
          <w:ilvl w:val="0"/>
          <w:numId w:val="24"/>
        </w:numPr>
        <w:spacing w:after="0" w:line="480" w:lineRule="auto"/>
        <w:rPr>
          <w:rFonts w:ascii="Times New Roman" w:eastAsia="Times New Roman" w:hAnsi="Times New Roman" w:cs="Times New Roman"/>
          <w:sz w:val="28"/>
          <w:szCs w:val="24"/>
          <w:lang w:eastAsia="es-MX"/>
        </w:rPr>
      </w:pPr>
      <w:r w:rsidRPr="00A40D30">
        <w:rPr>
          <w:rFonts w:ascii="Times New Roman" w:hAnsi="Times New Roman" w:cs="Times New Roman"/>
          <w:color w:val="000000"/>
          <w:sz w:val="24"/>
          <w:shd w:val="clear" w:color="auto" w:fill="FFFFFF"/>
        </w:rPr>
        <w:lastRenderedPageBreak/>
        <w:t>De esta forma, la educación especial, consiste en la satisfacción de las necesidades especiales de una persona con objeto de acercarse, en lo posible, al logro de los fines de la educación. Por un lado, las necesidades educativas son comunes a todas las personas, al igual que lo son los fines de la educación; pero por otro lado, las necesidades de cada persona le son específicas ya que se definen como lo que él o ella necesita para, individualmente, realizar progresos</w:t>
      </w:r>
      <w:r>
        <w:rPr>
          <w:rFonts w:ascii="Times New Roman" w:hAnsi="Times New Roman" w:cs="Times New Roman"/>
          <w:color w:val="000000"/>
          <w:sz w:val="24"/>
          <w:shd w:val="clear" w:color="auto" w:fill="FFFFFF"/>
        </w:rPr>
        <w:t>.</w:t>
      </w:r>
      <w:r w:rsidRPr="00A40D30">
        <w:rPr>
          <w:rFonts w:ascii="Times New Roman" w:hAnsi="Times New Roman" w:cs="Times New Roman"/>
          <w:color w:val="000000"/>
          <w:sz w:val="24"/>
          <w:szCs w:val="20"/>
          <w:shd w:val="clear" w:color="auto" w:fill="FFFFFF"/>
        </w:rPr>
        <w:t xml:space="preserve"> </w:t>
      </w:r>
      <w:sdt>
        <w:sdtPr>
          <w:rPr>
            <w:rFonts w:ascii="Times New Roman" w:hAnsi="Times New Roman" w:cs="Times New Roman"/>
            <w:color w:val="000000"/>
            <w:sz w:val="24"/>
            <w:szCs w:val="20"/>
            <w:shd w:val="clear" w:color="auto" w:fill="FFFFFF"/>
          </w:rPr>
          <w:id w:val="-402295113"/>
          <w:citation/>
        </w:sdtPr>
        <w:sdtEndPr>
          <w:rPr>
            <w:rFonts w:ascii="Verdana" w:hAnsi="Verdana" w:cstheme="minorBidi"/>
            <w:sz w:val="20"/>
          </w:rPr>
        </w:sdtEndPr>
        <w:sdtContent>
          <w:r w:rsidRPr="006071C7">
            <w:rPr>
              <w:rFonts w:ascii="Times New Roman" w:hAnsi="Times New Roman" w:cs="Times New Roman"/>
              <w:color w:val="000000"/>
              <w:sz w:val="24"/>
              <w:szCs w:val="20"/>
              <w:shd w:val="clear" w:color="auto" w:fill="FFFFFF"/>
            </w:rPr>
            <w:fldChar w:fldCharType="begin"/>
          </w:r>
          <w:r w:rsidRPr="006071C7">
            <w:rPr>
              <w:rFonts w:ascii="Times New Roman" w:hAnsi="Times New Roman" w:cs="Times New Roman"/>
              <w:color w:val="000000"/>
              <w:sz w:val="24"/>
              <w:szCs w:val="20"/>
              <w:shd w:val="clear" w:color="auto" w:fill="FFFFFF"/>
            </w:rPr>
            <w:instrText xml:space="preserve"> CITATION war87 \l 2058 </w:instrText>
          </w:r>
          <w:r w:rsidRPr="006071C7">
            <w:rPr>
              <w:rFonts w:ascii="Times New Roman" w:hAnsi="Times New Roman" w:cs="Times New Roman"/>
              <w:color w:val="000000"/>
              <w:sz w:val="24"/>
              <w:szCs w:val="20"/>
              <w:shd w:val="clear" w:color="auto" w:fill="FFFFFF"/>
            </w:rPr>
            <w:fldChar w:fldCharType="separate"/>
          </w:r>
          <w:r w:rsidRPr="006071C7">
            <w:rPr>
              <w:rFonts w:ascii="Times New Roman" w:hAnsi="Times New Roman" w:cs="Times New Roman"/>
              <w:noProof/>
              <w:color w:val="000000"/>
              <w:sz w:val="24"/>
              <w:szCs w:val="20"/>
              <w:shd w:val="clear" w:color="auto" w:fill="FFFFFF"/>
            </w:rPr>
            <w:t xml:space="preserve"> (warnock, 1987)</w:t>
          </w:r>
          <w:r w:rsidRPr="006071C7">
            <w:rPr>
              <w:rFonts w:ascii="Times New Roman" w:hAnsi="Times New Roman" w:cs="Times New Roman"/>
              <w:color w:val="000000"/>
              <w:sz w:val="24"/>
              <w:szCs w:val="20"/>
              <w:shd w:val="clear" w:color="auto" w:fill="FFFFFF"/>
            </w:rPr>
            <w:fldChar w:fldCharType="end"/>
          </w:r>
        </w:sdtContent>
      </w:sdt>
      <w:r>
        <w:rPr>
          <w:rFonts w:ascii="Verdana" w:hAnsi="Verdana"/>
          <w:color w:val="000000"/>
          <w:sz w:val="20"/>
          <w:szCs w:val="20"/>
          <w:shd w:val="clear" w:color="auto" w:fill="FFFFFF"/>
        </w:rPr>
        <w:t>.</w:t>
      </w:r>
    </w:p>
    <w:p w14:paraId="68725C97" w14:textId="719D26BF" w:rsidR="00D46CB1" w:rsidRPr="003F1AD7" w:rsidRDefault="00D46CB1" w:rsidP="00D46CB1">
      <w:pPr>
        <w:pStyle w:val="Prrafodelista"/>
        <w:numPr>
          <w:ilvl w:val="0"/>
          <w:numId w:val="24"/>
        </w:numPr>
        <w:spacing w:after="0" w:line="480" w:lineRule="auto"/>
        <w:rPr>
          <w:rFonts w:ascii="Times New Roman" w:eastAsia="Times New Roman" w:hAnsi="Times New Roman" w:cs="Times New Roman"/>
          <w:sz w:val="28"/>
          <w:szCs w:val="24"/>
          <w:lang w:eastAsia="es-MX"/>
        </w:rPr>
      </w:pPr>
      <w:r w:rsidRPr="003F1AD7">
        <w:rPr>
          <w:rFonts w:ascii="Times New Roman" w:hAnsi="Times New Roman" w:cs="Times New Roman"/>
          <w:color w:val="000000"/>
          <w:sz w:val="24"/>
          <w:szCs w:val="20"/>
          <w:shd w:val="clear" w:color="auto" w:fill="FFFFFF"/>
        </w:rPr>
        <w:t>Se ha utilizado para denominar una educación diferente a la educación ordinaria o regular, tanto así que a los alumnos diagnosticados con minusvalía, deficiencia o discapacidad, conceptos los cuales son vistos como sinónimos sin serlo, se les espera a las escuelas de educación especial para la atención de aquella situación propia, únicamente por el hecho de salirse de la norma, sin tener en cuenta ni dar importancia a las capacidades que pudieran tener.</w:t>
      </w:r>
      <w:sdt>
        <w:sdtPr>
          <w:rPr>
            <w:rFonts w:ascii="Times New Roman" w:hAnsi="Times New Roman" w:cs="Times New Roman"/>
            <w:color w:val="000000"/>
            <w:sz w:val="24"/>
            <w:szCs w:val="20"/>
            <w:shd w:val="clear" w:color="auto" w:fill="FFFFFF"/>
          </w:rPr>
          <w:id w:val="1801883968"/>
          <w:citation/>
        </w:sdtPr>
        <w:sdtEndPr/>
        <w:sdtContent>
          <w:r w:rsidRPr="003F1AD7">
            <w:rPr>
              <w:rFonts w:ascii="Times New Roman" w:hAnsi="Times New Roman" w:cs="Times New Roman"/>
              <w:color w:val="000000"/>
              <w:sz w:val="24"/>
              <w:szCs w:val="20"/>
              <w:shd w:val="clear" w:color="auto" w:fill="FFFFFF"/>
            </w:rPr>
            <w:fldChar w:fldCharType="begin"/>
          </w:r>
          <w:r w:rsidRPr="003F1AD7">
            <w:rPr>
              <w:rFonts w:ascii="Times New Roman" w:hAnsi="Times New Roman" w:cs="Times New Roman"/>
              <w:color w:val="000000"/>
              <w:sz w:val="24"/>
              <w:szCs w:val="20"/>
              <w:shd w:val="clear" w:color="auto" w:fill="FFFFFF"/>
            </w:rPr>
            <w:instrText xml:space="preserve"> CITATION mat081 \l 2058 </w:instrText>
          </w:r>
          <w:r w:rsidRPr="003F1AD7">
            <w:rPr>
              <w:rFonts w:ascii="Times New Roman" w:hAnsi="Times New Roman" w:cs="Times New Roman"/>
              <w:color w:val="000000"/>
              <w:sz w:val="24"/>
              <w:szCs w:val="20"/>
              <w:shd w:val="clear" w:color="auto" w:fill="FFFFFF"/>
            </w:rPr>
            <w:fldChar w:fldCharType="separate"/>
          </w:r>
          <w:r w:rsidRPr="003F1AD7">
            <w:rPr>
              <w:rFonts w:ascii="Times New Roman" w:hAnsi="Times New Roman" w:cs="Times New Roman"/>
              <w:noProof/>
              <w:color w:val="000000"/>
              <w:sz w:val="24"/>
              <w:szCs w:val="20"/>
              <w:shd w:val="clear" w:color="auto" w:fill="FFFFFF"/>
            </w:rPr>
            <w:t xml:space="preserve"> (mateo, (2008)</w:t>
          </w:r>
          <w:r w:rsidRPr="003F1AD7">
            <w:rPr>
              <w:rFonts w:ascii="Times New Roman" w:hAnsi="Times New Roman" w:cs="Times New Roman"/>
              <w:color w:val="000000"/>
              <w:sz w:val="24"/>
              <w:szCs w:val="20"/>
              <w:shd w:val="clear" w:color="auto" w:fill="FFFFFF"/>
            </w:rPr>
            <w:fldChar w:fldCharType="end"/>
          </w:r>
        </w:sdtContent>
      </w:sdt>
      <w:r w:rsidR="003F1AD7">
        <w:rPr>
          <w:rFonts w:ascii="Verdana" w:hAnsi="Verdana"/>
          <w:color w:val="000000"/>
          <w:sz w:val="20"/>
          <w:szCs w:val="20"/>
          <w:shd w:val="clear" w:color="auto" w:fill="FFFFFF"/>
        </w:rPr>
        <w:t>.</w:t>
      </w:r>
    </w:p>
    <w:p w14:paraId="34764D67" w14:textId="11F1CC1B" w:rsidR="003F6C3B" w:rsidRDefault="0086246F" w:rsidP="00F00703">
      <w:pPr>
        <w:pStyle w:val="Prrafodelista"/>
        <w:numPr>
          <w:ilvl w:val="0"/>
          <w:numId w:val="24"/>
        </w:numPr>
        <w:spacing w:after="0" w:line="480" w:lineRule="auto"/>
        <w:rPr>
          <w:rFonts w:ascii="Times New Roman" w:eastAsia="Times New Roman" w:hAnsi="Times New Roman" w:cs="Times New Roman"/>
          <w:sz w:val="24"/>
          <w:szCs w:val="24"/>
          <w:lang w:eastAsia="es-MX"/>
        </w:rPr>
      </w:pPr>
      <w:r w:rsidRPr="003F6C3B">
        <w:rPr>
          <w:rFonts w:ascii="Times New Roman" w:eastAsia="Times New Roman" w:hAnsi="Times New Roman" w:cs="Times New Roman"/>
          <w:sz w:val="24"/>
          <w:szCs w:val="24"/>
          <w:lang w:eastAsia="es-MX"/>
        </w:rPr>
        <w:t xml:space="preserve">A través del análisis de tópicos bibliográficos agrupaba las investigaciones en cinco grandes bloques: las relativas al diagnóstico cualitativo, sobre estrategias de intervención, sobre dificultades de aprendizaje, sobre programas y entorno a las estrategias de </w:t>
      </w:r>
      <w:r w:rsidR="003F6C3B">
        <w:rPr>
          <w:rFonts w:ascii="Times New Roman" w:eastAsia="Times New Roman" w:hAnsi="Times New Roman" w:cs="Times New Roman"/>
          <w:sz w:val="24"/>
          <w:szCs w:val="24"/>
          <w:lang w:eastAsia="es-MX"/>
        </w:rPr>
        <w:t xml:space="preserve">integración. </w:t>
      </w:r>
      <w:sdt>
        <w:sdtPr>
          <w:rPr>
            <w:rFonts w:ascii="Times New Roman" w:eastAsia="Times New Roman" w:hAnsi="Times New Roman" w:cs="Times New Roman"/>
            <w:sz w:val="24"/>
            <w:szCs w:val="24"/>
            <w:lang w:eastAsia="es-MX"/>
          </w:rPr>
          <w:id w:val="-144044369"/>
          <w:citation/>
        </w:sdtPr>
        <w:sdtEndPr/>
        <w:sdtContent>
          <w:r w:rsidR="003F6C3B">
            <w:rPr>
              <w:rFonts w:ascii="Times New Roman" w:eastAsia="Times New Roman" w:hAnsi="Times New Roman" w:cs="Times New Roman"/>
              <w:sz w:val="24"/>
              <w:szCs w:val="24"/>
              <w:lang w:eastAsia="es-MX"/>
            </w:rPr>
            <w:fldChar w:fldCharType="begin"/>
          </w:r>
          <w:r w:rsidR="003F6C3B">
            <w:rPr>
              <w:rFonts w:ascii="Times New Roman" w:eastAsia="Times New Roman" w:hAnsi="Times New Roman" w:cs="Times New Roman"/>
              <w:sz w:val="24"/>
              <w:szCs w:val="24"/>
              <w:lang w:eastAsia="es-MX"/>
            </w:rPr>
            <w:instrText xml:space="preserve"> CITATION Dem86 \l 2058 </w:instrText>
          </w:r>
          <w:r w:rsidR="003F6C3B">
            <w:rPr>
              <w:rFonts w:ascii="Times New Roman" w:eastAsia="Times New Roman" w:hAnsi="Times New Roman" w:cs="Times New Roman"/>
              <w:sz w:val="24"/>
              <w:szCs w:val="24"/>
              <w:lang w:eastAsia="es-MX"/>
            </w:rPr>
            <w:fldChar w:fldCharType="separate"/>
          </w:r>
          <w:r w:rsidR="003F6C3B" w:rsidRPr="003F6C3B">
            <w:rPr>
              <w:rFonts w:ascii="Times New Roman" w:eastAsia="Times New Roman" w:hAnsi="Times New Roman" w:cs="Times New Roman"/>
              <w:noProof/>
              <w:sz w:val="24"/>
              <w:szCs w:val="24"/>
              <w:lang w:eastAsia="es-MX"/>
            </w:rPr>
            <w:t>(miguel, 1986)</w:t>
          </w:r>
          <w:r w:rsidR="003F6C3B">
            <w:rPr>
              <w:rFonts w:ascii="Times New Roman" w:eastAsia="Times New Roman" w:hAnsi="Times New Roman" w:cs="Times New Roman"/>
              <w:sz w:val="24"/>
              <w:szCs w:val="24"/>
              <w:lang w:eastAsia="es-MX"/>
            </w:rPr>
            <w:fldChar w:fldCharType="end"/>
          </w:r>
        </w:sdtContent>
      </w:sdt>
    </w:p>
    <w:p w14:paraId="3C03B32E" w14:textId="77777777" w:rsidR="003F6C3B" w:rsidRDefault="003F6C3B" w:rsidP="003F6C3B">
      <w:pPr>
        <w:pStyle w:val="Prrafodelista"/>
        <w:spacing w:after="0" w:line="480" w:lineRule="auto"/>
        <w:rPr>
          <w:rFonts w:ascii="Times New Roman" w:eastAsia="Times New Roman" w:hAnsi="Times New Roman" w:cs="Times New Roman"/>
          <w:sz w:val="24"/>
          <w:szCs w:val="24"/>
          <w:lang w:eastAsia="es-MX"/>
        </w:rPr>
      </w:pPr>
    </w:p>
    <w:p w14:paraId="1E902662" w14:textId="77777777" w:rsidR="008E0541" w:rsidRDefault="00F47DDA" w:rsidP="003F6C3B">
      <w:pPr>
        <w:spacing w:after="0" w:line="480" w:lineRule="auto"/>
        <w:rPr>
          <w:rFonts w:ascii="Times New Roman" w:eastAsia="Times New Roman" w:hAnsi="Times New Roman" w:cs="Times New Roman"/>
          <w:sz w:val="24"/>
          <w:szCs w:val="24"/>
          <w:lang w:eastAsia="es-MX"/>
        </w:rPr>
      </w:pPr>
      <w:r w:rsidRPr="003F6C3B">
        <w:rPr>
          <w:rFonts w:ascii="Times New Roman" w:eastAsia="Times New Roman" w:hAnsi="Times New Roman" w:cs="Times New Roman"/>
          <w:sz w:val="24"/>
          <w:szCs w:val="24"/>
          <w:lang w:eastAsia="es-MX"/>
        </w:rPr>
        <w:t>¿</w:t>
      </w:r>
      <w:r w:rsidRPr="003F6C3B">
        <w:rPr>
          <w:rFonts w:ascii="Times New Roman" w:eastAsia="Times New Roman" w:hAnsi="Times New Roman" w:cs="Times New Roman"/>
          <w:b/>
          <w:sz w:val="24"/>
          <w:szCs w:val="24"/>
          <w:lang w:eastAsia="es-MX"/>
        </w:rPr>
        <w:t>Considero que al referirme a un a un alumno como niño con necesidad educativa especial, con déficit o con problemas de aprendizaje lo estoy tratando con equidad e inclusión?</w:t>
      </w:r>
      <w:r w:rsidR="00997017">
        <w:rPr>
          <w:rFonts w:ascii="Times New Roman" w:eastAsia="Times New Roman" w:hAnsi="Times New Roman" w:cs="Times New Roman"/>
          <w:b/>
          <w:sz w:val="24"/>
          <w:szCs w:val="24"/>
          <w:lang w:eastAsia="es-MX"/>
        </w:rPr>
        <w:t xml:space="preserve"> </w:t>
      </w:r>
      <w:r w:rsidR="00997017" w:rsidRPr="00997017">
        <w:rPr>
          <w:rFonts w:ascii="Times New Roman" w:eastAsia="Times New Roman" w:hAnsi="Times New Roman" w:cs="Times New Roman"/>
          <w:sz w:val="24"/>
          <w:szCs w:val="24"/>
          <w:lang w:eastAsia="es-MX"/>
        </w:rPr>
        <w:t>NO</w:t>
      </w:r>
      <w:r w:rsidR="00997017">
        <w:rPr>
          <w:rFonts w:ascii="Times New Roman" w:eastAsia="Times New Roman" w:hAnsi="Times New Roman" w:cs="Times New Roman"/>
          <w:sz w:val="24"/>
          <w:szCs w:val="24"/>
          <w:lang w:eastAsia="es-MX"/>
        </w:rPr>
        <w:t xml:space="preserve">, la equidad de inclusión significa que todos debemos de llevar </w:t>
      </w:r>
      <w:r w:rsidR="008E0541">
        <w:rPr>
          <w:rFonts w:ascii="Times New Roman" w:eastAsia="Times New Roman" w:hAnsi="Times New Roman" w:cs="Times New Roman"/>
          <w:sz w:val="24"/>
          <w:szCs w:val="24"/>
          <w:lang w:eastAsia="es-MX"/>
        </w:rPr>
        <w:t>al mismo tiempo la educación que aprendamos juntos sin ninguna distinción con las mismas igualdades y calidad de enseñanza.</w:t>
      </w:r>
    </w:p>
    <w:p w14:paraId="05490CC1" w14:textId="0579C40B" w:rsidR="00BF47CC" w:rsidRPr="00831312" w:rsidRDefault="008E0541" w:rsidP="003F6C3B">
      <w:pPr>
        <w:spacing w:after="0" w:line="480" w:lineRule="auto"/>
        <w:rPr>
          <w:rFonts w:ascii="Times New Roman" w:eastAsia="Times New Roman" w:hAnsi="Times New Roman" w:cs="Times New Roman"/>
          <w:color w:val="000000" w:themeColor="text1"/>
          <w:sz w:val="28"/>
          <w:szCs w:val="24"/>
          <w:lang w:eastAsia="es-MX"/>
        </w:rPr>
      </w:pPr>
      <w:r>
        <w:rPr>
          <w:rFonts w:ascii="Times New Roman" w:eastAsia="Times New Roman" w:hAnsi="Times New Roman" w:cs="Times New Roman"/>
          <w:sz w:val="24"/>
          <w:szCs w:val="24"/>
          <w:lang w:eastAsia="es-MX"/>
        </w:rPr>
        <w:lastRenderedPageBreak/>
        <w:t xml:space="preserve">En </w:t>
      </w:r>
      <w:r w:rsidR="00436538">
        <w:rPr>
          <w:rFonts w:ascii="Times New Roman" w:eastAsia="Times New Roman" w:hAnsi="Times New Roman" w:cs="Times New Roman"/>
          <w:sz w:val="24"/>
          <w:szCs w:val="24"/>
          <w:lang w:eastAsia="es-MX"/>
        </w:rPr>
        <w:t>conclusión, pude</w:t>
      </w:r>
      <w:r w:rsidR="00831312" w:rsidRPr="00831312">
        <w:rPr>
          <w:rFonts w:ascii="Times New Roman" w:hAnsi="Times New Roman" w:cs="Times New Roman"/>
          <w:color w:val="000000" w:themeColor="text1"/>
          <w:sz w:val="24"/>
          <w:shd w:val="clear" w:color="auto" w:fill="FFFFFF"/>
        </w:rPr>
        <w:t xml:space="preserve"> observar que NEE, necesidades educación especial, se centra en la inclusión de los niños y niñas con alguna discapacidad o dificultad para aprender o como también dice, puede ser para aquellos que tiene un coeficiente intelectual muy alto, este se enfoca promoviendo recursos adicionales, estrategias donde puedan seguir desarrollándose y además busca encontrar cada una la metodología adecuada para satisfacer cada una de las necesidades educativas especiales</w:t>
      </w:r>
      <w:r w:rsidR="00436538">
        <w:rPr>
          <w:rFonts w:ascii="Times New Roman" w:hAnsi="Times New Roman" w:cs="Times New Roman"/>
          <w:color w:val="000000" w:themeColor="text1"/>
          <w:sz w:val="24"/>
          <w:shd w:val="clear" w:color="auto" w:fill="FFFFFF"/>
        </w:rPr>
        <w:t xml:space="preserve">. Para poder identificar un alumno con nee ellos presentan algunas dificultades que impiden que aprenda de forma mas rápido, pero eso no quiere decir que no deba aprender juntos a los demás, algunas de estas dificultades son: la visión, audición, autismo, trastorno de conducta e inadaptación etc. Para evaluar a un alumno con nee se necesitan </w:t>
      </w:r>
      <w:r w:rsidR="00E11F49">
        <w:rPr>
          <w:rFonts w:ascii="Times New Roman" w:hAnsi="Times New Roman" w:cs="Times New Roman"/>
          <w:color w:val="000000" w:themeColor="text1"/>
          <w:sz w:val="24"/>
          <w:shd w:val="clear" w:color="auto" w:fill="FFFFFF"/>
        </w:rPr>
        <w:t xml:space="preserve">instrumentos, como métodos, técnicas, para que estimulen su desarrollo y sus capacidades e habilidades básicas además para que reajusten la respuesta educativa a sus necesidades. La educación especial </w:t>
      </w:r>
      <w:r w:rsidR="0000441E">
        <w:rPr>
          <w:rFonts w:ascii="Times New Roman" w:hAnsi="Times New Roman" w:cs="Times New Roman"/>
          <w:color w:val="000000" w:themeColor="text1"/>
          <w:sz w:val="24"/>
          <w:shd w:val="clear" w:color="auto" w:fill="FFFFFF"/>
        </w:rPr>
        <w:t xml:space="preserve">optimiza el potencial de los alumnos con el fin de acercarse a las necesidades de los alumnos. Para mi es muy importante saber toda esta información puesto que </w:t>
      </w:r>
      <w:r w:rsidR="00B11A19">
        <w:rPr>
          <w:rFonts w:ascii="Times New Roman" w:hAnsi="Times New Roman" w:cs="Times New Roman"/>
          <w:color w:val="000000" w:themeColor="text1"/>
          <w:sz w:val="24"/>
          <w:shd w:val="clear" w:color="auto" w:fill="FFFFFF"/>
        </w:rPr>
        <w:t>más</w:t>
      </w:r>
      <w:r w:rsidR="0000441E">
        <w:rPr>
          <w:rFonts w:ascii="Times New Roman" w:hAnsi="Times New Roman" w:cs="Times New Roman"/>
          <w:color w:val="000000" w:themeColor="text1"/>
          <w:sz w:val="24"/>
          <w:shd w:val="clear" w:color="auto" w:fill="FFFFFF"/>
        </w:rPr>
        <w:t xml:space="preserve"> adelante nos servirá de mucha ayuda para nuestra carrera como futuros psicólogos.</w:t>
      </w:r>
    </w:p>
    <w:sectPr w:rsidR="00BF47CC" w:rsidRPr="00831312" w:rsidSect="00F47DDA">
      <w:headerReference w:type="default" r:id="rId11"/>
      <w:pgSz w:w="12240" w:h="15840" w:code="1"/>
      <w:pgMar w:top="1418" w:right="170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59BF2" w14:textId="77777777" w:rsidR="00815E2B" w:rsidRDefault="00815E2B" w:rsidP="000F69E2">
      <w:pPr>
        <w:spacing w:after="0" w:line="240" w:lineRule="auto"/>
      </w:pPr>
      <w:r>
        <w:separator/>
      </w:r>
    </w:p>
  </w:endnote>
  <w:endnote w:type="continuationSeparator" w:id="0">
    <w:p w14:paraId="63E613A6" w14:textId="77777777" w:rsidR="00815E2B" w:rsidRDefault="00815E2B" w:rsidP="000F6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n-e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291B7" w14:textId="77777777" w:rsidR="00815E2B" w:rsidRDefault="00815E2B" w:rsidP="000F69E2">
      <w:pPr>
        <w:spacing w:after="0" w:line="240" w:lineRule="auto"/>
      </w:pPr>
      <w:r>
        <w:separator/>
      </w:r>
    </w:p>
  </w:footnote>
  <w:footnote w:type="continuationSeparator" w:id="0">
    <w:p w14:paraId="4A68D9B9" w14:textId="77777777" w:rsidR="00815E2B" w:rsidRDefault="00815E2B" w:rsidP="000F6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5248293"/>
      <w:docPartObj>
        <w:docPartGallery w:val="Page Numbers (Top of Page)"/>
        <w:docPartUnique/>
      </w:docPartObj>
    </w:sdtPr>
    <w:sdtEndPr/>
    <w:sdtContent>
      <w:p w14:paraId="7006961E" w14:textId="73B6B8B9" w:rsidR="0067293A" w:rsidRDefault="0067293A" w:rsidP="00106821">
        <w:pPr>
          <w:pStyle w:val="Encabezado"/>
        </w:pPr>
        <w:r>
          <w:fldChar w:fldCharType="begin"/>
        </w:r>
        <w:r>
          <w:instrText>PAGE   \* MERGEFORMAT</w:instrText>
        </w:r>
        <w:r>
          <w:fldChar w:fldCharType="separate"/>
        </w:r>
        <w:r w:rsidR="00863621" w:rsidRPr="00863621">
          <w:rPr>
            <w:noProof/>
            <w:lang w:val="es-ES"/>
          </w:rPr>
          <w:t>4</w:t>
        </w:r>
        <w:r>
          <w:fldChar w:fldCharType="end"/>
        </w:r>
      </w:p>
    </w:sdtContent>
  </w:sdt>
  <w:p w14:paraId="2FC97304" w14:textId="77777777" w:rsidR="0067293A" w:rsidRDefault="0067293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64D7"/>
    <w:multiLevelType w:val="hybridMultilevel"/>
    <w:tmpl w:val="D55233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782CB8"/>
    <w:multiLevelType w:val="hybridMultilevel"/>
    <w:tmpl w:val="3D542E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7D0CAE"/>
    <w:multiLevelType w:val="hybridMultilevel"/>
    <w:tmpl w:val="04661A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E45FB2"/>
    <w:multiLevelType w:val="hybridMultilevel"/>
    <w:tmpl w:val="D242ED22"/>
    <w:lvl w:ilvl="0" w:tplc="B8669CAA">
      <w:start w:val="1"/>
      <w:numFmt w:val="bullet"/>
      <w:lvlText w:val=""/>
      <w:lvlJc w:val="left"/>
      <w:pPr>
        <w:tabs>
          <w:tab w:val="num" w:pos="720"/>
        </w:tabs>
        <w:ind w:left="720" w:hanging="360"/>
      </w:pPr>
      <w:rPr>
        <w:rFonts w:ascii="Wingdings 3" w:hAnsi="Wingdings 3" w:hint="default"/>
      </w:rPr>
    </w:lvl>
    <w:lvl w:ilvl="1" w:tplc="9FE21C6C" w:tentative="1">
      <w:start w:val="1"/>
      <w:numFmt w:val="bullet"/>
      <w:lvlText w:val=""/>
      <w:lvlJc w:val="left"/>
      <w:pPr>
        <w:tabs>
          <w:tab w:val="num" w:pos="1440"/>
        </w:tabs>
        <w:ind w:left="1440" w:hanging="360"/>
      </w:pPr>
      <w:rPr>
        <w:rFonts w:ascii="Wingdings 3" w:hAnsi="Wingdings 3" w:hint="default"/>
      </w:rPr>
    </w:lvl>
    <w:lvl w:ilvl="2" w:tplc="B30C6C1C" w:tentative="1">
      <w:start w:val="1"/>
      <w:numFmt w:val="bullet"/>
      <w:lvlText w:val=""/>
      <w:lvlJc w:val="left"/>
      <w:pPr>
        <w:tabs>
          <w:tab w:val="num" w:pos="2160"/>
        </w:tabs>
        <w:ind w:left="2160" w:hanging="360"/>
      </w:pPr>
      <w:rPr>
        <w:rFonts w:ascii="Wingdings 3" w:hAnsi="Wingdings 3" w:hint="default"/>
      </w:rPr>
    </w:lvl>
    <w:lvl w:ilvl="3" w:tplc="F8928180" w:tentative="1">
      <w:start w:val="1"/>
      <w:numFmt w:val="bullet"/>
      <w:lvlText w:val=""/>
      <w:lvlJc w:val="left"/>
      <w:pPr>
        <w:tabs>
          <w:tab w:val="num" w:pos="2880"/>
        </w:tabs>
        <w:ind w:left="2880" w:hanging="360"/>
      </w:pPr>
      <w:rPr>
        <w:rFonts w:ascii="Wingdings 3" w:hAnsi="Wingdings 3" w:hint="default"/>
      </w:rPr>
    </w:lvl>
    <w:lvl w:ilvl="4" w:tplc="ACAA7980" w:tentative="1">
      <w:start w:val="1"/>
      <w:numFmt w:val="bullet"/>
      <w:lvlText w:val=""/>
      <w:lvlJc w:val="left"/>
      <w:pPr>
        <w:tabs>
          <w:tab w:val="num" w:pos="3600"/>
        </w:tabs>
        <w:ind w:left="3600" w:hanging="360"/>
      </w:pPr>
      <w:rPr>
        <w:rFonts w:ascii="Wingdings 3" w:hAnsi="Wingdings 3" w:hint="default"/>
      </w:rPr>
    </w:lvl>
    <w:lvl w:ilvl="5" w:tplc="85D25010" w:tentative="1">
      <w:start w:val="1"/>
      <w:numFmt w:val="bullet"/>
      <w:lvlText w:val=""/>
      <w:lvlJc w:val="left"/>
      <w:pPr>
        <w:tabs>
          <w:tab w:val="num" w:pos="4320"/>
        </w:tabs>
        <w:ind w:left="4320" w:hanging="360"/>
      </w:pPr>
      <w:rPr>
        <w:rFonts w:ascii="Wingdings 3" w:hAnsi="Wingdings 3" w:hint="default"/>
      </w:rPr>
    </w:lvl>
    <w:lvl w:ilvl="6" w:tplc="0542F2C6" w:tentative="1">
      <w:start w:val="1"/>
      <w:numFmt w:val="bullet"/>
      <w:lvlText w:val=""/>
      <w:lvlJc w:val="left"/>
      <w:pPr>
        <w:tabs>
          <w:tab w:val="num" w:pos="5040"/>
        </w:tabs>
        <w:ind w:left="5040" w:hanging="360"/>
      </w:pPr>
      <w:rPr>
        <w:rFonts w:ascii="Wingdings 3" w:hAnsi="Wingdings 3" w:hint="default"/>
      </w:rPr>
    </w:lvl>
    <w:lvl w:ilvl="7" w:tplc="28A6B556" w:tentative="1">
      <w:start w:val="1"/>
      <w:numFmt w:val="bullet"/>
      <w:lvlText w:val=""/>
      <w:lvlJc w:val="left"/>
      <w:pPr>
        <w:tabs>
          <w:tab w:val="num" w:pos="5760"/>
        </w:tabs>
        <w:ind w:left="5760" w:hanging="360"/>
      </w:pPr>
      <w:rPr>
        <w:rFonts w:ascii="Wingdings 3" w:hAnsi="Wingdings 3" w:hint="default"/>
      </w:rPr>
    </w:lvl>
    <w:lvl w:ilvl="8" w:tplc="4E5EC546"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0F3B7FE6"/>
    <w:multiLevelType w:val="hybridMultilevel"/>
    <w:tmpl w:val="2B8276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B86828"/>
    <w:multiLevelType w:val="hybridMultilevel"/>
    <w:tmpl w:val="B218B766"/>
    <w:lvl w:ilvl="0" w:tplc="6B86728C">
      <w:numFmt w:val="bullet"/>
      <w:lvlText w:val="•"/>
      <w:lvlJc w:val="left"/>
      <w:pPr>
        <w:ind w:left="1065" w:hanging="705"/>
      </w:pPr>
      <w:rPr>
        <w:rFonts w:ascii="Times New Roman" w:eastAsiaTheme="minorHAnsi" w:hAnsi="Times New Roman"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1F93C92"/>
    <w:multiLevelType w:val="hybridMultilevel"/>
    <w:tmpl w:val="2B8276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222D13"/>
    <w:multiLevelType w:val="hybridMultilevel"/>
    <w:tmpl w:val="B830A5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22295A"/>
    <w:multiLevelType w:val="hybridMultilevel"/>
    <w:tmpl w:val="7540B4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664E4B"/>
    <w:multiLevelType w:val="hybridMultilevel"/>
    <w:tmpl w:val="C22CC8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AA539D8"/>
    <w:multiLevelType w:val="hybridMultilevel"/>
    <w:tmpl w:val="BB1239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D154640"/>
    <w:multiLevelType w:val="hybridMultilevel"/>
    <w:tmpl w:val="7CBA70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334044"/>
    <w:multiLevelType w:val="hybridMultilevel"/>
    <w:tmpl w:val="CECAAE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16B1B1F"/>
    <w:multiLevelType w:val="hybridMultilevel"/>
    <w:tmpl w:val="7AD498C6"/>
    <w:lvl w:ilvl="0" w:tplc="6B86728C">
      <w:numFmt w:val="bullet"/>
      <w:lvlText w:val="•"/>
      <w:lvlJc w:val="left"/>
      <w:pPr>
        <w:ind w:left="1065" w:hanging="705"/>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3E50489"/>
    <w:multiLevelType w:val="multilevel"/>
    <w:tmpl w:val="4DE23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F60C3A"/>
    <w:multiLevelType w:val="hybridMultilevel"/>
    <w:tmpl w:val="1FE270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E8F1341"/>
    <w:multiLevelType w:val="hybridMultilevel"/>
    <w:tmpl w:val="91E44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EF25E5C"/>
    <w:multiLevelType w:val="hybridMultilevel"/>
    <w:tmpl w:val="66D687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9A14DE4"/>
    <w:multiLevelType w:val="hybridMultilevel"/>
    <w:tmpl w:val="D19CFD98"/>
    <w:lvl w:ilvl="0" w:tplc="6B86728C">
      <w:numFmt w:val="bullet"/>
      <w:lvlText w:val="•"/>
      <w:lvlJc w:val="left"/>
      <w:pPr>
        <w:ind w:left="1065" w:hanging="705"/>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EB03812"/>
    <w:multiLevelType w:val="hybridMultilevel"/>
    <w:tmpl w:val="CC14D38E"/>
    <w:lvl w:ilvl="0" w:tplc="6B86728C">
      <w:numFmt w:val="bullet"/>
      <w:lvlText w:val="•"/>
      <w:lvlJc w:val="left"/>
      <w:pPr>
        <w:ind w:left="1425" w:hanging="705"/>
      </w:pPr>
      <w:rPr>
        <w:rFonts w:ascii="Times New Roman" w:eastAsiaTheme="minorHAnsi" w:hAnsi="Times New Roman"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712608E9"/>
    <w:multiLevelType w:val="hybridMultilevel"/>
    <w:tmpl w:val="FE3003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7067EC6"/>
    <w:multiLevelType w:val="hybridMultilevel"/>
    <w:tmpl w:val="9EDE4D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85E719E"/>
    <w:multiLevelType w:val="hybridMultilevel"/>
    <w:tmpl w:val="2B8276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87D2C8C"/>
    <w:multiLevelType w:val="hybridMultilevel"/>
    <w:tmpl w:val="85A6D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19"/>
  </w:num>
  <w:num w:numId="4">
    <w:abstractNumId w:val="13"/>
  </w:num>
  <w:num w:numId="5">
    <w:abstractNumId w:val="5"/>
  </w:num>
  <w:num w:numId="6">
    <w:abstractNumId w:val="10"/>
  </w:num>
  <w:num w:numId="7">
    <w:abstractNumId w:val="16"/>
  </w:num>
  <w:num w:numId="8">
    <w:abstractNumId w:val="9"/>
  </w:num>
  <w:num w:numId="9">
    <w:abstractNumId w:val="23"/>
  </w:num>
  <w:num w:numId="10">
    <w:abstractNumId w:val="0"/>
  </w:num>
  <w:num w:numId="11">
    <w:abstractNumId w:val="1"/>
  </w:num>
  <w:num w:numId="12">
    <w:abstractNumId w:val="17"/>
  </w:num>
  <w:num w:numId="13">
    <w:abstractNumId w:val="7"/>
  </w:num>
  <w:num w:numId="14">
    <w:abstractNumId w:val="6"/>
  </w:num>
  <w:num w:numId="15">
    <w:abstractNumId w:val="20"/>
  </w:num>
  <w:num w:numId="16">
    <w:abstractNumId w:val="21"/>
  </w:num>
  <w:num w:numId="17">
    <w:abstractNumId w:val="4"/>
  </w:num>
  <w:num w:numId="18">
    <w:abstractNumId w:val="22"/>
  </w:num>
  <w:num w:numId="19">
    <w:abstractNumId w:val="3"/>
  </w:num>
  <w:num w:numId="20">
    <w:abstractNumId w:val="15"/>
  </w:num>
  <w:num w:numId="21">
    <w:abstractNumId w:val="2"/>
  </w:num>
  <w:num w:numId="22">
    <w:abstractNumId w:val="12"/>
  </w:num>
  <w:num w:numId="23">
    <w:abstractNumId w:val="14"/>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92C"/>
    <w:rsid w:val="0000441E"/>
    <w:rsid w:val="00021B2C"/>
    <w:rsid w:val="00022E29"/>
    <w:rsid w:val="00023353"/>
    <w:rsid w:val="000263FE"/>
    <w:rsid w:val="00027D2F"/>
    <w:rsid w:val="000350AC"/>
    <w:rsid w:val="0003679B"/>
    <w:rsid w:val="00041344"/>
    <w:rsid w:val="00045D76"/>
    <w:rsid w:val="0006315A"/>
    <w:rsid w:val="00064898"/>
    <w:rsid w:val="00064980"/>
    <w:rsid w:val="00066B6E"/>
    <w:rsid w:val="00074900"/>
    <w:rsid w:val="00085C52"/>
    <w:rsid w:val="000B275B"/>
    <w:rsid w:val="000B43C5"/>
    <w:rsid w:val="000B7340"/>
    <w:rsid w:val="000C79B9"/>
    <w:rsid w:val="000D198A"/>
    <w:rsid w:val="000D2466"/>
    <w:rsid w:val="000E0C41"/>
    <w:rsid w:val="000E3F0D"/>
    <w:rsid w:val="000F1515"/>
    <w:rsid w:val="000F4C77"/>
    <w:rsid w:val="000F69E2"/>
    <w:rsid w:val="00106821"/>
    <w:rsid w:val="00117177"/>
    <w:rsid w:val="00117B13"/>
    <w:rsid w:val="001303DC"/>
    <w:rsid w:val="001405AE"/>
    <w:rsid w:val="00152272"/>
    <w:rsid w:val="00155343"/>
    <w:rsid w:val="001614FD"/>
    <w:rsid w:val="00170D1F"/>
    <w:rsid w:val="00183AE1"/>
    <w:rsid w:val="00187871"/>
    <w:rsid w:val="001A15C9"/>
    <w:rsid w:val="001A5401"/>
    <w:rsid w:val="001A6505"/>
    <w:rsid w:val="001A6D6E"/>
    <w:rsid w:val="001B22F1"/>
    <w:rsid w:val="001B6140"/>
    <w:rsid w:val="001C2C66"/>
    <w:rsid w:val="001C7077"/>
    <w:rsid w:val="001D517F"/>
    <w:rsid w:val="001E417C"/>
    <w:rsid w:val="001E5590"/>
    <w:rsid w:val="001F5E7E"/>
    <w:rsid w:val="002100D6"/>
    <w:rsid w:val="00220945"/>
    <w:rsid w:val="002313AD"/>
    <w:rsid w:val="00232584"/>
    <w:rsid w:val="00241F98"/>
    <w:rsid w:val="002507E0"/>
    <w:rsid w:val="00256AA2"/>
    <w:rsid w:val="00260319"/>
    <w:rsid w:val="0026037C"/>
    <w:rsid w:val="002624F4"/>
    <w:rsid w:val="00263CA5"/>
    <w:rsid w:val="0027148E"/>
    <w:rsid w:val="00272645"/>
    <w:rsid w:val="00274EB4"/>
    <w:rsid w:val="00283966"/>
    <w:rsid w:val="0028549E"/>
    <w:rsid w:val="002932A1"/>
    <w:rsid w:val="00296410"/>
    <w:rsid w:val="00296E62"/>
    <w:rsid w:val="002A2025"/>
    <w:rsid w:val="002B1A55"/>
    <w:rsid w:val="002B4B2D"/>
    <w:rsid w:val="002B5A18"/>
    <w:rsid w:val="002C159F"/>
    <w:rsid w:val="002C5F72"/>
    <w:rsid w:val="002E2891"/>
    <w:rsid w:val="002E308A"/>
    <w:rsid w:val="002E6050"/>
    <w:rsid w:val="002E777F"/>
    <w:rsid w:val="002F47BC"/>
    <w:rsid w:val="003033E9"/>
    <w:rsid w:val="00312330"/>
    <w:rsid w:val="003214F8"/>
    <w:rsid w:val="0032363C"/>
    <w:rsid w:val="00325CB7"/>
    <w:rsid w:val="00335A07"/>
    <w:rsid w:val="00336DA4"/>
    <w:rsid w:val="00350979"/>
    <w:rsid w:val="003651C7"/>
    <w:rsid w:val="003654F2"/>
    <w:rsid w:val="00383FCC"/>
    <w:rsid w:val="00390A17"/>
    <w:rsid w:val="003A6281"/>
    <w:rsid w:val="003B52B0"/>
    <w:rsid w:val="003C0CB3"/>
    <w:rsid w:val="003C1A62"/>
    <w:rsid w:val="003C31F2"/>
    <w:rsid w:val="003C54A1"/>
    <w:rsid w:val="003D21C5"/>
    <w:rsid w:val="003D4294"/>
    <w:rsid w:val="003D4689"/>
    <w:rsid w:val="003E50F6"/>
    <w:rsid w:val="003F1501"/>
    <w:rsid w:val="003F1AD7"/>
    <w:rsid w:val="003F5CC6"/>
    <w:rsid w:val="003F6C3B"/>
    <w:rsid w:val="003F7092"/>
    <w:rsid w:val="00402863"/>
    <w:rsid w:val="0041392C"/>
    <w:rsid w:val="00415C09"/>
    <w:rsid w:val="00416663"/>
    <w:rsid w:val="00424C46"/>
    <w:rsid w:val="0042575C"/>
    <w:rsid w:val="00436538"/>
    <w:rsid w:val="0043705D"/>
    <w:rsid w:val="004429F4"/>
    <w:rsid w:val="0045279A"/>
    <w:rsid w:val="00452E49"/>
    <w:rsid w:val="00461233"/>
    <w:rsid w:val="0046157A"/>
    <w:rsid w:val="00470E11"/>
    <w:rsid w:val="004859ED"/>
    <w:rsid w:val="00491D5B"/>
    <w:rsid w:val="00491D67"/>
    <w:rsid w:val="004A7733"/>
    <w:rsid w:val="004B1081"/>
    <w:rsid w:val="004B729B"/>
    <w:rsid w:val="004E1EFF"/>
    <w:rsid w:val="004E2B8C"/>
    <w:rsid w:val="004E331D"/>
    <w:rsid w:val="004E627F"/>
    <w:rsid w:val="00501992"/>
    <w:rsid w:val="0050339A"/>
    <w:rsid w:val="00513220"/>
    <w:rsid w:val="00513484"/>
    <w:rsid w:val="005205C9"/>
    <w:rsid w:val="005250CE"/>
    <w:rsid w:val="00532C34"/>
    <w:rsid w:val="00533E97"/>
    <w:rsid w:val="00536D13"/>
    <w:rsid w:val="00541EDA"/>
    <w:rsid w:val="00546AAC"/>
    <w:rsid w:val="005470AF"/>
    <w:rsid w:val="005479FF"/>
    <w:rsid w:val="00561086"/>
    <w:rsid w:val="00562677"/>
    <w:rsid w:val="00570761"/>
    <w:rsid w:val="00574E12"/>
    <w:rsid w:val="0057799B"/>
    <w:rsid w:val="005835EB"/>
    <w:rsid w:val="00584E83"/>
    <w:rsid w:val="0059190A"/>
    <w:rsid w:val="005A2116"/>
    <w:rsid w:val="005B05FB"/>
    <w:rsid w:val="005B78ED"/>
    <w:rsid w:val="005C37DB"/>
    <w:rsid w:val="005E5D68"/>
    <w:rsid w:val="005F3419"/>
    <w:rsid w:val="005F6D1E"/>
    <w:rsid w:val="006071C7"/>
    <w:rsid w:val="006155B9"/>
    <w:rsid w:val="00631070"/>
    <w:rsid w:val="00631303"/>
    <w:rsid w:val="006350F4"/>
    <w:rsid w:val="00642BB1"/>
    <w:rsid w:val="006500BA"/>
    <w:rsid w:val="0065384F"/>
    <w:rsid w:val="00653EC7"/>
    <w:rsid w:val="00667502"/>
    <w:rsid w:val="00667612"/>
    <w:rsid w:val="0066761B"/>
    <w:rsid w:val="0067293A"/>
    <w:rsid w:val="00684165"/>
    <w:rsid w:val="00692809"/>
    <w:rsid w:val="00692ED2"/>
    <w:rsid w:val="0069611F"/>
    <w:rsid w:val="006A0085"/>
    <w:rsid w:val="006A12B0"/>
    <w:rsid w:val="006B56A9"/>
    <w:rsid w:val="006C621C"/>
    <w:rsid w:val="006D0FC0"/>
    <w:rsid w:val="006E660B"/>
    <w:rsid w:val="00710AC6"/>
    <w:rsid w:val="00716957"/>
    <w:rsid w:val="007243BF"/>
    <w:rsid w:val="00734B91"/>
    <w:rsid w:val="00747BE4"/>
    <w:rsid w:val="00757188"/>
    <w:rsid w:val="00757CF6"/>
    <w:rsid w:val="00761434"/>
    <w:rsid w:val="00761A55"/>
    <w:rsid w:val="00763DE9"/>
    <w:rsid w:val="00770B71"/>
    <w:rsid w:val="007720C9"/>
    <w:rsid w:val="00782864"/>
    <w:rsid w:val="0078597E"/>
    <w:rsid w:val="00790947"/>
    <w:rsid w:val="00792221"/>
    <w:rsid w:val="007A6DF8"/>
    <w:rsid w:val="007B1259"/>
    <w:rsid w:val="007B3FE1"/>
    <w:rsid w:val="007B6B74"/>
    <w:rsid w:val="007C0E12"/>
    <w:rsid w:val="007C3BC9"/>
    <w:rsid w:val="007D2329"/>
    <w:rsid w:val="007E1FE5"/>
    <w:rsid w:val="007E5621"/>
    <w:rsid w:val="007F39BC"/>
    <w:rsid w:val="007F5E84"/>
    <w:rsid w:val="00804C25"/>
    <w:rsid w:val="00815E2B"/>
    <w:rsid w:val="00817EF9"/>
    <w:rsid w:val="00831312"/>
    <w:rsid w:val="00850940"/>
    <w:rsid w:val="0085118C"/>
    <w:rsid w:val="0086246F"/>
    <w:rsid w:val="00863621"/>
    <w:rsid w:val="008640D1"/>
    <w:rsid w:val="0086420C"/>
    <w:rsid w:val="008729BC"/>
    <w:rsid w:val="0088561F"/>
    <w:rsid w:val="0088599E"/>
    <w:rsid w:val="008866B9"/>
    <w:rsid w:val="0088749A"/>
    <w:rsid w:val="00896AAF"/>
    <w:rsid w:val="0089790A"/>
    <w:rsid w:val="008A53B5"/>
    <w:rsid w:val="008B1067"/>
    <w:rsid w:val="008B1DB9"/>
    <w:rsid w:val="008B751C"/>
    <w:rsid w:val="008D4705"/>
    <w:rsid w:val="008E0541"/>
    <w:rsid w:val="008E0CC4"/>
    <w:rsid w:val="008E3783"/>
    <w:rsid w:val="008E3CE0"/>
    <w:rsid w:val="008E3E6C"/>
    <w:rsid w:val="008F7AEB"/>
    <w:rsid w:val="00903B2D"/>
    <w:rsid w:val="00904A19"/>
    <w:rsid w:val="009060EF"/>
    <w:rsid w:val="00907E19"/>
    <w:rsid w:val="00912009"/>
    <w:rsid w:val="00912136"/>
    <w:rsid w:val="00915C68"/>
    <w:rsid w:val="00922482"/>
    <w:rsid w:val="00922D4A"/>
    <w:rsid w:val="0095365D"/>
    <w:rsid w:val="00953BE5"/>
    <w:rsid w:val="00966CE5"/>
    <w:rsid w:val="00973435"/>
    <w:rsid w:val="009772D6"/>
    <w:rsid w:val="00980946"/>
    <w:rsid w:val="00983B99"/>
    <w:rsid w:val="00985880"/>
    <w:rsid w:val="009905C4"/>
    <w:rsid w:val="00990E3B"/>
    <w:rsid w:val="00994167"/>
    <w:rsid w:val="00994435"/>
    <w:rsid w:val="00996D70"/>
    <w:rsid w:val="00997017"/>
    <w:rsid w:val="009B7498"/>
    <w:rsid w:val="009C6F26"/>
    <w:rsid w:val="009D5ACC"/>
    <w:rsid w:val="009E0394"/>
    <w:rsid w:val="009E4C1F"/>
    <w:rsid w:val="00A02F3F"/>
    <w:rsid w:val="00A1700B"/>
    <w:rsid w:val="00A2053B"/>
    <w:rsid w:val="00A2478A"/>
    <w:rsid w:val="00A26DDC"/>
    <w:rsid w:val="00A3335E"/>
    <w:rsid w:val="00A40D30"/>
    <w:rsid w:val="00A47C1F"/>
    <w:rsid w:val="00A52056"/>
    <w:rsid w:val="00A53B14"/>
    <w:rsid w:val="00A54F9A"/>
    <w:rsid w:val="00A56A1E"/>
    <w:rsid w:val="00A57C6F"/>
    <w:rsid w:val="00A57D42"/>
    <w:rsid w:val="00A64263"/>
    <w:rsid w:val="00A82076"/>
    <w:rsid w:val="00A8262F"/>
    <w:rsid w:val="00A86AF7"/>
    <w:rsid w:val="00A953D1"/>
    <w:rsid w:val="00A9649A"/>
    <w:rsid w:val="00AB4244"/>
    <w:rsid w:val="00AC0887"/>
    <w:rsid w:val="00AD5133"/>
    <w:rsid w:val="00AE0B76"/>
    <w:rsid w:val="00AE47EB"/>
    <w:rsid w:val="00AF33D3"/>
    <w:rsid w:val="00AF5DB3"/>
    <w:rsid w:val="00B03A99"/>
    <w:rsid w:val="00B04F46"/>
    <w:rsid w:val="00B07DD9"/>
    <w:rsid w:val="00B11A19"/>
    <w:rsid w:val="00B237BF"/>
    <w:rsid w:val="00B25B15"/>
    <w:rsid w:val="00B33062"/>
    <w:rsid w:val="00B33A3A"/>
    <w:rsid w:val="00B35E64"/>
    <w:rsid w:val="00B3774F"/>
    <w:rsid w:val="00B54B83"/>
    <w:rsid w:val="00B54EFE"/>
    <w:rsid w:val="00B7391A"/>
    <w:rsid w:val="00B756C6"/>
    <w:rsid w:val="00B803BE"/>
    <w:rsid w:val="00BA72DA"/>
    <w:rsid w:val="00BC2F21"/>
    <w:rsid w:val="00BC34B7"/>
    <w:rsid w:val="00BC65C6"/>
    <w:rsid w:val="00BE1C54"/>
    <w:rsid w:val="00BF2563"/>
    <w:rsid w:val="00BF47CC"/>
    <w:rsid w:val="00C37913"/>
    <w:rsid w:val="00C40105"/>
    <w:rsid w:val="00C4259E"/>
    <w:rsid w:val="00C431A5"/>
    <w:rsid w:val="00C436C4"/>
    <w:rsid w:val="00C43B57"/>
    <w:rsid w:val="00C4480D"/>
    <w:rsid w:val="00C449A0"/>
    <w:rsid w:val="00C44C05"/>
    <w:rsid w:val="00C451FA"/>
    <w:rsid w:val="00C5521C"/>
    <w:rsid w:val="00C728DC"/>
    <w:rsid w:val="00C77350"/>
    <w:rsid w:val="00C7788B"/>
    <w:rsid w:val="00C8175A"/>
    <w:rsid w:val="00C84648"/>
    <w:rsid w:val="00C85469"/>
    <w:rsid w:val="00C90CAF"/>
    <w:rsid w:val="00C92217"/>
    <w:rsid w:val="00C94CB1"/>
    <w:rsid w:val="00C954FD"/>
    <w:rsid w:val="00C977B6"/>
    <w:rsid w:val="00CA7895"/>
    <w:rsid w:val="00CB2A70"/>
    <w:rsid w:val="00CD347F"/>
    <w:rsid w:val="00CF0CFE"/>
    <w:rsid w:val="00D04694"/>
    <w:rsid w:val="00D047F6"/>
    <w:rsid w:val="00D150D8"/>
    <w:rsid w:val="00D20AF2"/>
    <w:rsid w:val="00D36B8C"/>
    <w:rsid w:val="00D433BC"/>
    <w:rsid w:val="00D44DC8"/>
    <w:rsid w:val="00D453DF"/>
    <w:rsid w:val="00D46CB1"/>
    <w:rsid w:val="00D5368B"/>
    <w:rsid w:val="00D55600"/>
    <w:rsid w:val="00D76A96"/>
    <w:rsid w:val="00D92D64"/>
    <w:rsid w:val="00D939E2"/>
    <w:rsid w:val="00D94730"/>
    <w:rsid w:val="00DA1B7A"/>
    <w:rsid w:val="00DA62DF"/>
    <w:rsid w:val="00DB4B11"/>
    <w:rsid w:val="00DB70C6"/>
    <w:rsid w:val="00DC7A45"/>
    <w:rsid w:val="00DD22A8"/>
    <w:rsid w:val="00DE0D13"/>
    <w:rsid w:val="00DE1482"/>
    <w:rsid w:val="00DE501C"/>
    <w:rsid w:val="00DE5B75"/>
    <w:rsid w:val="00DF1B18"/>
    <w:rsid w:val="00DF1BB1"/>
    <w:rsid w:val="00DF51D5"/>
    <w:rsid w:val="00E00B46"/>
    <w:rsid w:val="00E00E0C"/>
    <w:rsid w:val="00E11F49"/>
    <w:rsid w:val="00E1411A"/>
    <w:rsid w:val="00E1586F"/>
    <w:rsid w:val="00E166CB"/>
    <w:rsid w:val="00E240A4"/>
    <w:rsid w:val="00E26CF6"/>
    <w:rsid w:val="00E41986"/>
    <w:rsid w:val="00E41C96"/>
    <w:rsid w:val="00E51AE2"/>
    <w:rsid w:val="00E54398"/>
    <w:rsid w:val="00E5535A"/>
    <w:rsid w:val="00E56A23"/>
    <w:rsid w:val="00E70EF0"/>
    <w:rsid w:val="00E73459"/>
    <w:rsid w:val="00E82542"/>
    <w:rsid w:val="00EA26A7"/>
    <w:rsid w:val="00EB05B8"/>
    <w:rsid w:val="00EB0680"/>
    <w:rsid w:val="00EB2660"/>
    <w:rsid w:val="00EB32B2"/>
    <w:rsid w:val="00EB52AC"/>
    <w:rsid w:val="00EB52FC"/>
    <w:rsid w:val="00EB7308"/>
    <w:rsid w:val="00EC4E2C"/>
    <w:rsid w:val="00EC52C2"/>
    <w:rsid w:val="00ED235C"/>
    <w:rsid w:val="00ED4534"/>
    <w:rsid w:val="00EE240A"/>
    <w:rsid w:val="00EF271E"/>
    <w:rsid w:val="00F009C9"/>
    <w:rsid w:val="00F01E1B"/>
    <w:rsid w:val="00F07B25"/>
    <w:rsid w:val="00F16F44"/>
    <w:rsid w:val="00F1708D"/>
    <w:rsid w:val="00F330FC"/>
    <w:rsid w:val="00F425E4"/>
    <w:rsid w:val="00F465E1"/>
    <w:rsid w:val="00F47DDA"/>
    <w:rsid w:val="00F805D9"/>
    <w:rsid w:val="00F80692"/>
    <w:rsid w:val="00F93C22"/>
    <w:rsid w:val="00F95DFB"/>
    <w:rsid w:val="00FA2E46"/>
    <w:rsid w:val="00FB074A"/>
    <w:rsid w:val="00FB50B1"/>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46C8C"/>
  <w15:chartTrackingRefBased/>
  <w15:docId w15:val="{4DD81575-BE7B-4EFD-A549-71ED4332A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35A"/>
  </w:style>
  <w:style w:type="paragraph" w:styleId="Ttulo1">
    <w:name w:val="heading 1"/>
    <w:basedOn w:val="Normal"/>
    <w:next w:val="Normal"/>
    <w:link w:val="Ttulo1Car"/>
    <w:uiPriority w:val="9"/>
    <w:qFormat/>
    <w:rsid w:val="009E4C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9E4C1F"/>
    <w:pPr>
      <w:keepNext/>
      <w:keepLines/>
      <w:spacing w:before="120" w:after="120"/>
      <w:outlineLvl w:val="1"/>
    </w:pPr>
    <w:rPr>
      <w:rFonts w:ascii="Times New Roman" w:eastAsiaTheme="majorEastAsia" w:hAnsi="Times New Roman" w:cstheme="majorBidi"/>
      <w:b/>
      <w:sz w:val="24"/>
      <w:szCs w:val="26"/>
    </w:rPr>
  </w:style>
  <w:style w:type="paragraph" w:styleId="Ttulo3">
    <w:name w:val="heading 3"/>
    <w:basedOn w:val="Normal"/>
    <w:next w:val="Normal"/>
    <w:link w:val="Ttulo3Car"/>
    <w:uiPriority w:val="9"/>
    <w:semiHidden/>
    <w:unhideWhenUsed/>
    <w:qFormat/>
    <w:rsid w:val="009E4C1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23353"/>
    <w:pPr>
      <w:ind w:left="720"/>
      <w:contextualSpacing/>
    </w:pPr>
  </w:style>
  <w:style w:type="paragraph" w:styleId="Bibliografa">
    <w:name w:val="Bibliography"/>
    <w:basedOn w:val="Normal"/>
    <w:next w:val="Normal"/>
    <w:uiPriority w:val="37"/>
    <w:unhideWhenUsed/>
    <w:rsid w:val="001F5E7E"/>
  </w:style>
  <w:style w:type="paragraph" w:styleId="NormalWeb">
    <w:name w:val="Normal (Web)"/>
    <w:basedOn w:val="Normal"/>
    <w:uiPriority w:val="99"/>
    <w:unhideWhenUsed/>
    <w:rsid w:val="000C79B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0649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4980"/>
  </w:style>
  <w:style w:type="character" w:customStyle="1" w:styleId="Ttulo2Car">
    <w:name w:val="Título 2 Car"/>
    <w:basedOn w:val="Fuentedeprrafopredeter"/>
    <w:link w:val="Ttulo2"/>
    <w:uiPriority w:val="9"/>
    <w:semiHidden/>
    <w:rsid w:val="009E4C1F"/>
    <w:rPr>
      <w:rFonts w:ascii="Times New Roman" w:eastAsiaTheme="majorEastAsia" w:hAnsi="Times New Roman" w:cstheme="majorBidi"/>
      <w:b/>
      <w:sz w:val="24"/>
      <w:szCs w:val="26"/>
    </w:rPr>
  </w:style>
  <w:style w:type="character" w:customStyle="1" w:styleId="Ttulo1Car">
    <w:name w:val="Título 1 Car"/>
    <w:basedOn w:val="Fuentedeprrafopredeter"/>
    <w:link w:val="Ttulo1"/>
    <w:uiPriority w:val="9"/>
    <w:rsid w:val="009E4C1F"/>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9E4C1F"/>
    <w:rPr>
      <w:rFonts w:asciiTheme="majorHAnsi" w:eastAsiaTheme="majorEastAsia" w:hAnsiTheme="majorHAnsi" w:cstheme="majorBidi"/>
      <w:color w:val="1F4D78" w:themeColor="accent1" w:themeShade="7F"/>
      <w:sz w:val="24"/>
      <w:szCs w:val="24"/>
    </w:rPr>
  </w:style>
  <w:style w:type="paragraph" w:styleId="TtuloTDC">
    <w:name w:val="TOC Heading"/>
    <w:basedOn w:val="Ttulo1"/>
    <w:next w:val="Normal"/>
    <w:uiPriority w:val="39"/>
    <w:unhideWhenUsed/>
    <w:qFormat/>
    <w:rsid w:val="00642BB1"/>
    <w:pPr>
      <w:outlineLvl w:val="9"/>
    </w:pPr>
    <w:rPr>
      <w:lang w:eastAsia="es-MX"/>
    </w:rPr>
  </w:style>
  <w:style w:type="paragraph" w:styleId="TDC1">
    <w:name w:val="toc 1"/>
    <w:basedOn w:val="Normal"/>
    <w:next w:val="Normal"/>
    <w:autoRedefine/>
    <w:uiPriority w:val="39"/>
    <w:unhideWhenUsed/>
    <w:rsid w:val="00642BB1"/>
    <w:pPr>
      <w:spacing w:after="100"/>
    </w:pPr>
  </w:style>
  <w:style w:type="paragraph" w:styleId="TDC2">
    <w:name w:val="toc 2"/>
    <w:basedOn w:val="Normal"/>
    <w:next w:val="Normal"/>
    <w:autoRedefine/>
    <w:uiPriority w:val="39"/>
    <w:unhideWhenUsed/>
    <w:rsid w:val="00642BB1"/>
    <w:pPr>
      <w:spacing w:after="100"/>
      <w:ind w:left="220"/>
    </w:pPr>
  </w:style>
  <w:style w:type="paragraph" w:styleId="TDC3">
    <w:name w:val="toc 3"/>
    <w:basedOn w:val="Normal"/>
    <w:next w:val="Normal"/>
    <w:autoRedefine/>
    <w:uiPriority w:val="39"/>
    <w:unhideWhenUsed/>
    <w:rsid w:val="00256AA2"/>
    <w:pPr>
      <w:tabs>
        <w:tab w:val="right" w:leader="dot" w:pos="8828"/>
      </w:tabs>
      <w:spacing w:after="100" w:line="480" w:lineRule="auto"/>
      <w:ind w:left="220"/>
    </w:pPr>
    <w:rPr>
      <w:rFonts w:ascii="Times New Roman" w:hAnsi="Times New Roman" w:cs="Times New Roman"/>
      <w:noProof/>
    </w:rPr>
  </w:style>
  <w:style w:type="character" w:styleId="Hipervnculo">
    <w:name w:val="Hyperlink"/>
    <w:basedOn w:val="Fuentedeprrafopredeter"/>
    <w:uiPriority w:val="99"/>
    <w:unhideWhenUsed/>
    <w:rsid w:val="00642BB1"/>
    <w:rPr>
      <w:color w:val="0563C1" w:themeColor="hyperlink"/>
      <w:u w:val="single"/>
    </w:rPr>
  </w:style>
  <w:style w:type="character" w:styleId="Refdecomentario">
    <w:name w:val="annotation reference"/>
    <w:basedOn w:val="Fuentedeprrafopredeter"/>
    <w:uiPriority w:val="99"/>
    <w:semiHidden/>
    <w:unhideWhenUsed/>
    <w:rsid w:val="00C85469"/>
    <w:rPr>
      <w:sz w:val="16"/>
      <w:szCs w:val="16"/>
    </w:rPr>
  </w:style>
  <w:style w:type="paragraph" w:styleId="Textocomentario">
    <w:name w:val="annotation text"/>
    <w:basedOn w:val="Normal"/>
    <w:link w:val="TextocomentarioCar"/>
    <w:uiPriority w:val="99"/>
    <w:semiHidden/>
    <w:unhideWhenUsed/>
    <w:rsid w:val="00C8546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85469"/>
    <w:rPr>
      <w:sz w:val="20"/>
      <w:szCs w:val="20"/>
    </w:rPr>
  </w:style>
  <w:style w:type="paragraph" w:styleId="Asuntodelcomentario">
    <w:name w:val="annotation subject"/>
    <w:basedOn w:val="Textocomentario"/>
    <w:next w:val="Textocomentario"/>
    <w:link w:val="AsuntodelcomentarioCar"/>
    <w:uiPriority w:val="99"/>
    <w:semiHidden/>
    <w:unhideWhenUsed/>
    <w:rsid w:val="00C85469"/>
    <w:rPr>
      <w:b/>
      <w:bCs/>
    </w:rPr>
  </w:style>
  <w:style w:type="character" w:customStyle="1" w:styleId="AsuntodelcomentarioCar">
    <w:name w:val="Asunto del comentario Car"/>
    <w:basedOn w:val="TextocomentarioCar"/>
    <w:link w:val="Asuntodelcomentario"/>
    <w:uiPriority w:val="99"/>
    <w:semiHidden/>
    <w:rsid w:val="00C85469"/>
    <w:rPr>
      <w:b/>
      <w:bCs/>
      <w:sz w:val="20"/>
      <w:szCs w:val="20"/>
    </w:rPr>
  </w:style>
  <w:style w:type="paragraph" w:styleId="Textodeglobo">
    <w:name w:val="Balloon Text"/>
    <w:basedOn w:val="Normal"/>
    <w:link w:val="TextodegloboCar"/>
    <w:uiPriority w:val="99"/>
    <w:semiHidden/>
    <w:unhideWhenUsed/>
    <w:rsid w:val="00C8546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85469"/>
    <w:rPr>
      <w:rFonts w:ascii="Segoe UI" w:hAnsi="Segoe UI" w:cs="Segoe UI"/>
      <w:sz w:val="18"/>
      <w:szCs w:val="18"/>
    </w:rPr>
  </w:style>
  <w:style w:type="paragraph" w:styleId="Piedepgina">
    <w:name w:val="footer"/>
    <w:basedOn w:val="Normal"/>
    <w:link w:val="PiedepginaCar"/>
    <w:uiPriority w:val="99"/>
    <w:unhideWhenUsed/>
    <w:rsid w:val="000F69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69E2"/>
  </w:style>
  <w:style w:type="paragraph" w:styleId="Descripcin">
    <w:name w:val="caption"/>
    <w:basedOn w:val="Normal"/>
    <w:next w:val="Normal"/>
    <w:uiPriority w:val="35"/>
    <w:unhideWhenUsed/>
    <w:qFormat/>
    <w:rsid w:val="00066B6E"/>
    <w:pPr>
      <w:spacing w:after="200" w:line="240" w:lineRule="auto"/>
    </w:pPr>
    <w:rPr>
      <w:i/>
      <w:iCs/>
      <w:color w:val="44546A" w:themeColor="text2"/>
      <w:sz w:val="18"/>
      <w:szCs w:val="18"/>
    </w:rPr>
  </w:style>
  <w:style w:type="table" w:styleId="Tablaconcuadrcula">
    <w:name w:val="Table Grid"/>
    <w:basedOn w:val="Tablanormal"/>
    <w:uiPriority w:val="39"/>
    <w:rsid w:val="00F17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F1708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11">
    <w:name w:val="Tabla normal 11"/>
    <w:basedOn w:val="Tablanormal"/>
    <w:next w:val="Tablanormal1"/>
    <w:uiPriority w:val="41"/>
    <w:rsid w:val="00F1708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concuadrcula1">
    <w:name w:val="Tabla con cuadrícula1"/>
    <w:basedOn w:val="Tablanormal"/>
    <w:next w:val="Tablaconcuadrcula"/>
    <w:uiPriority w:val="39"/>
    <w:rsid w:val="00E55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E553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8067">
      <w:bodyDiv w:val="1"/>
      <w:marLeft w:val="0"/>
      <w:marRight w:val="0"/>
      <w:marTop w:val="0"/>
      <w:marBottom w:val="0"/>
      <w:divBdr>
        <w:top w:val="none" w:sz="0" w:space="0" w:color="auto"/>
        <w:left w:val="none" w:sz="0" w:space="0" w:color="auto"/>
        <w:bottom w:val="none" w:sz="0" w:space="0" w:color="auto"/>
        <w:right w:val="none" w:sz="0" w:space="0" w:color="auto"/>
      </w:divBdr>
    </w:div>
    <w:div w:id="61222081">
      <w:bodyDiv w:val="1"/>
      <w:marLeft w:val="0"/>
      <w:marRight w:val="0"/>
      <w:marTop w:val="0"/>
      <w:marBottom w:val="0"/>
      <w:divBdr>
        <w:top w:val="none" w:sz="0" w:space="0" w:color="auto"/>
        <w:left w:val="none" w:sz="0" w:space="0" w:color="auto"/>
        <w:bottom w:val="none" w:sz="0" w:space="0" w:color="auto"/>
        <w:right w:val="none" w:sz="0" w:space="0" w:color="auto"/>
      </w:divBdr>
    </w:div>
    <w:div w:id="70204973">
      <w:bodyDiv w:val="1"/>
      <w:marLeft w:val="0"/>
      <w:marRight w:val="0"/>
      <w:marTop w:val="0"/>
      <w:marBottom w:val="0"/>
      <w:divBdr>
        <w:top w:val="none" w:sz="0" w:space="0" w:color="auto"/>
        <w:left w:val="none" w:sz="0" w:space="0" w:color="auto"/>
        <w:bottom w:val="none" w:sz="0" w:space="0" w:color="auto"/>
        <w:right w:val="none" w:sz="0" w:space="0" w:color="auto"/>
      </w:divBdr>
    </w:div>
    <w:div w:id="92096270">
      <w:bodyDiv w:val="1"/>
      <w:marLeft w:val="0"/>
      <w:marRight w:val="0"/>
      <w:marTop w:val="0"/>
      <w:marBottom w:val="0"/>
      <w:divBdr>
        <w:top w:val="none" w:sz="0" w:space="0" w:color="auto"/>
        <w:left w:val="none" w:sz="0" w:space="0" w:color="auto"/>
        <w:bottom w:val="none" w:sz="0" w:space="0" w:color="auto"/>
        <w:right w:val="none" w:sz="0" w:space="0" w:color="auto"/>
      </w:divBdr>
    </w:div>
    <w:div w:id="103156721">
      <w:bodyDiv w:val="1"/>
      <w:marLeft w:val="0"/>
      <w:marRight w:val="0"/>
      <w:marTop w:val="0"/>
      <w:marBottom w:val="0"/>
      <w:divBdr>
        <w:top w:val="none" w:sz="0" w:space="0" w:color="auto"/>
        <w:left w:val="none" w:sz="0" w:space="0" w:color="auto"/>
        <w:bottom w:val="none" w:sz="0" w:space="0" w:color="auto"/>
        <w:right w:val="none" w:sz="0" w:space="0" w:color="auto"/>
      </w:divBdr>
    </w:div>
    <w:div w:id="133646705">
      <w:bodyDiv w:val="1"/>
      <w:marLeft w:val="0"/>
      <w:marRight w:val="0"/>
      <w:marTop w:val="0"/>
      <w:marBottom w:val="0"/>
      <w:divBdr>
        <w:top w:val="none" w:sz="0" w:space="0" w:color="auto"/>
        <w:left w:val="none" w:sz="0" w:space="0" w:color="auto"/>
        <w:bottom w:val="none" w:sz="0" w:space="0" w:color="auto"/>
        <w:right w:val="none" w:sz="0" w:space="0" w:color="auto"/>
      </w:divBdr>
    </w:div>
    <w:div w:id="231697408">
      <w:bodyDiv w:val="1"/>
      <w:marLeft w:val="0"/>
      <w:marRight w:val="0"/>
      <w:marTop w:val="0"/>
      <w:marBottom w:val="0"/>
      <w:divBdr>
        <w:top w:val="none" w:sz="0" w:space="0" w:color="auto"/>
        <w:left w:val="none" w:sz="0" w:space="0" w:color="auto"/>
        <w:bottom w:val="none" w:sz="0" w:space="0" w:color="auto"/>
        <w:right w:val="none" w:sz="0" w:space="0" w:color="auto"/>
      </w:divBdr>
    </w:div>
    <w:div w:id="246887903">
      <w:bodyDiv w:val="1"/>
      <w:marLeft w:val="0"/>
      <w:marRight w:val="0"/>
      <w:marTop w:val="0"/>
      <w:marBottom w:val="0"/>
      <w:divBdr>
        <w:top w:val="none" w:sz="0" w:space="0" w:color="auto"/>
        <w:left w:val="none" w:sz="0" w:space="0" w:color="auto"/>
        <w:bottom w:val="none" w:sz="0" w:space="0" w:color="auto"/>
        <w:right w:val="none" w:sz="0" w:space="0" w:color="auto"/>
      </w:divBdr>
    </w:div>
    <w:div w:id="271328975">
      <w:bodyDiv w:val="1"/>
      <w:marLeft w:val="0"/>
      <w:marRight w:val="0"/>
      <w:marTop w:val="0"/>
      <w:marBottom w:val="0"/>
      <w:divBdr>
        <w:top w:val="none" w:sz="0" w:space="0" w:color="auto"/>
        <w:left w:val="none" w:sz="0" w:space="0" w:color="auto"/>
        <w:bottom w:val="none" w:sz="0" w:space="0" w:color="auto"/>
        <w:right w:val="none" w:sz="0" w:space="0" w:color="auto"/>
      </w:divBdr>
    </w:div>
    <w:div w:id="276134218">
      <w:bodyDiv w:val="1"/>
      <w:marLeft w:val="0"/>
      <w:marRight w:val="0"/>
      <w:marTop w:val="0"/>
      <w:marBottom w:val="0"/>
      <w:divBdr>
        <w:top w:val="none" w:sz="0" w:space="0" w:color="auto"/>
        <w:left w:val="none" w:sz="0" w:space="0" w:color="auto"/>
        <w:bottom w:val="none" w:sz="0" w:space="0" w:color="auto"/>
        <w:right w:val="none" w:sz="0" w:space="0" w:color="auto"/>
      </w:divBdr>
    </w:div>
    <w:div w:id="359937501">
      <w:bodyDiv w:val="1"/>
      <w:marLeft w:val="0"/>
      <w:marRight w:val="0"/>
      <w:marTop w:val="0"/>
      <w:marBottom w:val="0"/>
      <w:divBdr>
        <w:top w:val="none" w:sz="0" w:space="0" w:color="auto"/>
        <w:left w:val="none" w:sz="0" w:space="0" w:color="auto"/>
        <w:bottom w:val="none" w:sz="0" w:space="0" w:color="auto"/>
        <w:right w:val="none" w:sz="0" w:space="0" w:color="auto"/>
      </w:divBdr>
    </w:div>
    <w:div w:id="465978341">
      <w:bodyDiv w:val="1"/>
      <w:marLeft w:val="0"/>
      <w:marRight w:val="0"/>
      <w:marTop w:val="0"/>
      <w:marBottom w:val="0"/>
      <w:divBdr>
        <w:top w:val="none" w:sz="0" w:space="0" w:color="auto"/>
        <w:left w:val="none" w:sz="0" w:space="0" w:color="auto"/>
        <w:bottom w:val="none" w:sz="0" w:space="0" w:color="auto"/>
        <w:right w:val="none" w:sz="0" w:space="0" w:color="auto"/>
      </w:divBdr>
    </w:div>
    <w:div w:id="471824250">
      <w:bodyDiv w:val="1"/>
      <w:marLeft w:val="0"/>
      <w:marRight w:val="0"/>
      <w:marTop w:val="0"/>
      <w:marBottom w:val="0"/>
      <w:divBdr>
        <w:top w:val="none" w:sz="0" w:space="0" w:color="auto"/>
        <w:left w:val="none" w:sz="0" w:space="0" w:color="auto"/>
        <w:bottom w:val="none" w:sz="0" w:space="0" w:color="auto"/>
        <w:right w:val="none" w:sz="0" w:space="0" w:color="auto"/>
      </w:divBdr>
    </w:div>
    <w:div w:id="498931123">
      <w:bodyDiv w:val="1"/>
      <w:marLeft w:val="0"/>
      <w:marRight w:val="0"/>
      <w:marTop w:val="0"/>
      <w:marBottom w:val="0"/>
      <w:divBdr>
        <w:top w:val="none" w:sz="0" w:space="0" w:color="auto"/>
        <w:left w:val="none" w:sz="0" w:space="0" w:color="auto"/>
        <w:bottom w:val="none" w:sz="0" w:space="0" w:color="auto"/>
        <w:right w:val="none" w:sz="0" w:space="0" w:color="auto"/>
      </w:divBdr>
    </w:div>
    <w:div w:id="530806712">
      <w:bodyDiv w:val="1"/>
      <w:marLeft w:val="0"/>
      <w:marRight w:val="0"/>
      <w:marTop w:val="0"/>
      <w:marBottom w:val="0"/>
      <w:divBdr>
        <w:top w:val="none" w:sz="0" w:space="0" w:color="auto"/>
        <w:left w:val="none" w:sz="0" w:space="0" w:color="auto"/>
        <w:bottom w:val="none" w:sz="0" w:space="0" w:color="auto"/>
        <w:right w:val="none" w:sz="0" w:space="0" w:color="auto"/>
      </w:divBdr>
    </w:div>
    <w:div w:id="545720959">
      <w:bodyDiv w:val="1"/>
      <w:marLeft w:val="0"/>
      <w:marRight w:val="0"/>
      <w:marTop w:val="0"/>
      <w:marBottom w:val="0"/>
      <w:divBdr>
        <w:top w:val="none" w:sz="0" w:space="0" w:color="auto"/>
        <w:left w:val="none" w:sz="0" w:space="0" w:color="auto"/>
        <w:bottom w:val="none" w:sz="0" w:space="0" w:color="auto"/>
        <w:right w:val="none" w:sz="0" w:space="0" w:color="auto"/>
      </w:divBdr>
      <w:divsChild>
        <w:div w:id="2145653808">
          <w:marLeft w:val="0"/>
          <w:marRight w:val="0"/>
          <w:marTop w:val="0"/>
          <w:marBottom w:val="0"/>
          <w:divBdr>
            <w:top w:val="none" w:sz="0" w:space="0" w:color="auto"/>
            <w:left w:val="none" w:sz="0" w:space="0" w:color="auto"/>
            <w:bottom w:val="none" w:sz="0" w:space="0" w:color="auto"/>
            <w:right w:val="none" w:sz="0" w:space="0" w:color="auto"/>
          </w:divBdr>
        </w:div>
        <w:div w:id="21637448">
          <w:marLeft w:val="0"/>
          <w:marRight w:val="0"/>
          <w:marTop w:val="0"/>
          <w:marBottom w:val="0"/>
          <w:divBdr>
            <w:top w:val="none" w:sz="0" w:space="0" w:color="auto"/>
            <w:left w:val="none" w:sz="0" w:space="0" w:color="auto"/>
            <w:bottom w:val="none" w:sz="0" w:space="0" w:color="auto"/>
            <w:right w:val="none" w:sz="0" w:space="0" w:color="auto"/>
          </w:divBdr>
        </w:div>
        <w:div w:id="1422097243">
          <w:marLeft w:val="0"/>
          <w:marRight w:val="0"/>
          <w:marTop w:val="0"/>
          <w:marBottom w:val="0"/>
          <w:divBdr>
            <w:top w:val="none" w:sz="0" w:space="0" w:color="auto"/>
            <w:left w:val="none" w:sz="0" w:space="0" w:color="auto"/>
            <w:bottom w:val="none" w:sz="0" w:space="0" w:color="auto"/>
            <w:right w:val="none" w:sz="0" w:space="0" w:color="auto"/>
          </w:divBdr>
        </w:div>
        <w:div w:id="1941720882">
          <w:marLeft w:val="0"/>
          <w:marRight w:val="0"/>
          <w:marTop w:val="0"/>
          <w:marBottom w:val="0"/>
          <w:divBdr>
            <w:top w:val="none" w:sz="0" w:space="0" w:color="auto"/>
            <w:left w:val="none" w:sz="0" w:space="0" w:color="auto"/>
            <w:bottom w:val="none" w:sz="0" w:space="0" w:color="auto"/>
            <w:right w:val="none" w:sz="0" w:space="0" w:color="auto"/>
          </w:divBdr>
        </w:div>
        <w:div w:id="1621496526">
          <w:marLeft w:val="0"/>
          <w:marRight w:val="0"/>
          <w:marTop w:val="0"/>
          <w:marBottom w:val="0"/>
          <w:divBdr>
            <w:top w:val="none" w:sz="0" w:space="0" w:color="auto"/>
            <w:left w:val="none" w:sz="0" w:space="0" w:color="auto"/>
            <w:bottom w:val="none" w:sz="0" w:space="0" w:color="auto"/>
            <w:right w:val="none" w:sz="0" w:space="0" w:color="auto"/>
          </w:divBdr>
        </w:div>
      </w:divsChild>
    </w:div>
    <w:div w:id="603998695">
      <w:bodyDiv w:val="1"/>
      <w:marLeft w:val="0"/>
      <w:marRight w:val="0"/>
      <w:marTop w:val="0"/>
      <w:marBottom w:val="0"/>
      <w:divBdr>
        <w:top w:val="none" w:sz="0" w:space="0" w:color="auto"/>
        <w:left w:val="none" w:sz="0" w:space="0" w:color="auto"/>
        <w:bottom w:val="none" w:sz="0" w:space="0" w:color="auto"/>
        <w:right w:val="none" w:sz="0" w:space="0" w:color="auto"/>
      </w:divBdr>
    </w:div>
    <w:div w:id="655260155">
      <w:bodyDiv w:val="1"/>
      <w:marLeft w:val="0"/>
      <w:marRight w:val="0"/>
      <w:marTop w:val="0"/>
      <w:marBottom w:val="0"/>
      <w:divBdr>
        <w:top w:val="none" w:sz="0" w:space="0" w:color="auto"/>
        <w:left w:val="none" w:sz="0" w:space="0" w:color="auto"/>
        <w:bottom w:val="none" w:sz="0" w:space="0" w:color="auto"/>
        <w:right w:val="none" w:sz="0" w:space="0" w:color="auto"/>
      </w:divBdr>
    </w:div>
    <w:div w:id="753628471">
      <w:bodyDiv w:val="1"/>
      <w:marLeft w:val="0"/>
      <w:marRight w:val="0"/>
      <w:marTop w:val="0"/>
      <w:marBottom w:val="0"/>
      <w:divBdr>
        <w:top w:val="none" w:sz="0" w:space="0" w:color="auto"/>
        <w:left w:val="none" w:sz="0" w:space="0" w:color="auto"/>
        <w:bottom w:val="none" w:sz="0" w:space="0" w:color="auto"/>
        <w:right w:val="none" w:sz="0" w:space="0" w:color="auto"/>
      </w:divBdr>
    </w:div>
    <w:div w:id="841549486">
      <w:bodyDiv w:val="1"/>
      <w:marLeft w:val="0"/>
      <w:marRight w:val="0"/>
      <w:marTop w:val="0"/>
      <w:marBottom w:val="0"/>
      <w:divBdr>
        <w:top w:val="none" w:sz="0" w:space="0" w:color="auto"/>
        <w:left w:val="none" w:sz="0" w:space="0" w:color="auto"/>
        <w:bottom w:val="none" w:sz="0" w:space="0" w:color="auto"/>
        <w:right w:val="none" w:sz="0" w:space="0" w:color="auto"/>
      </w:divBdr>
    </w:div>
    <w:div w:id="878011110">
      <w:bodyDiv w:val="1"/>
      <w:marLeft w:val="0"/>
      <w:marRight w:val="0"/>
      <w:marTop w:val="0"/>
      <w:marBottom w:val="0"/>
      <w:divBdr>
        <w:top w:val="none" w:sz="0" w:space="0" w:color="auto"/>
        <w:left w:val="none" w:sz="0" w:space="0" w:color="auto"/>
        <w:bottom w:val="none" w:sz="0" w:space="0" w:color="auto"/>
        <w:right w:val="none" w:sz="0" w:space="0" w:color="auto"/>
      </w:divBdr>
    </w:div>
    <w:div w:id="905870716">
      <w:bodyDiv w:val="1"/>
      <w:marLeft w:val="0"/>
      <w:marRight w:val="0"/>
      <w:marTop w:val="0"/>
      <w:marBottom w:val="0"/>
      <w:divBdr>
        <w:top w:val="none" w:sz="0" w:space="0" w:color="auto"/>
        <w:left w:val="none" w:sz="0" w:space="0" w:color="auto"/>
        <w:bottom w:val="none" w:sz="0" w:space="0" w:color="auto"/>
        <w:right w:val="none" w:sz="0" w:space="0" w:color="auto"/>
      </w:divBdr>
    </w:div>
    <w:div w:id="940836196">
      <w:bodyDiv w:val="1"/>
      <w:marLeft w:val="0"/>
      <w:marRight w:val="0"/>
      <w:marTop w:val="0"/>
      <w:marBottom w:val="0"/>
      <w:divBdr>
        <w:top w:val="none" w:sz="0" w:space="0" w:color="auto"/>
        <w:left w:val="none" w:sz="0" w:space="0" w:color="auto"/>
        <w:bottom w:val="none" w:sz="0" w:space="0" w:color="auto"/>
        <w:right w:val="none" w:sz="0" w:space="0" w:color="auto"/>
      </w:divBdr>
      <w:divsChild>
        <w:div w:id="422192749">
          <w:marLeft w:val="547"/>
          <w:marRight w:val="0"/>
          <w:marTop w:val="200"/>
          <w:marBottom w:val="0"/>
          <w:divBdr>
            <w:top w:val="none" w:sz="0" w:space="0" w:color="auto"/>
            <w:left w:val="none" w:sz="0" w:space="0" w:color="auto"/>
            <w:bottom w:val="none" w:sz="0" w:space="0" w:color="auto"/>
            <w:right w:val="none" w:sz="0" w:space="0" w:color="auto"/>
          </w:divBdr>
        </w:div>
      </w:divsChild>
    </w:div>
    <w:div w:id="949821043">
      <w:bodyDiv w:val="1"/>
      <w:marLeft w:val="0"/>
      <w:marRight w:val="0"/>
      <w:marTop w:val="0"/>
      <w:marBottom w:val="0"/>
      <w:divBdr>
        <w:top w:val="none" w:sz="0" w:space="0" w:color="auto"/>
        <w:left w:val="none" w:sz="0" w:space="0" w:color="auto"/>
        <w:bottom w:val="none" w:sz="0" w:space="0" w:color="auto"/>
        <w:right w:val="none" w:sz="0" w:space="0" w:color="auto"/>
      </w:divBdr>
    </w:div>
    <w:div w:id="956444471">
      <w:bodyDiv w:val="1"/>
      <w:marLeft w:val="0"/>
      <w:marRight w:val="0"/>
      <w:marTop w:val="0"/>
      <w:marBottom w:val="0"/>
      <w:divBdr>
        <w:top w:val="none" w:sz="0" w:space="0" w:color="auto"/>
        <w:left w:val="none" w:sz="0" w:space="0" w:color="auto"/>
        <w:bottom w:val="none" w:sz="0" w:space="0" w:color="auto"/>
        <w:right w:val="none" w:sz="0" w:space="0" w:color="auto"/>
      </w:divBdr>
    </w:div>
    <w:div w:id="966473545">
      <w:bodyDiv w:val="1"/>
      <w:marLeft w:val="0"/>
      <w:marRight w:val="0"/>
      <w:marTop w:val="0"/>
      <w:marBottom w:val="0"/>
      <w:divBdr>
        <w:top w:val="none" w:sz="0" w:space="0" w:color="auto"/>
        <w:left w:val="none" w:sz="0" w:space="0" w:color="auto"/>
        <w:bottom w:val="none" w:sz="0" w:space="0" w:color="auto"/>
        <w:right w:val="none" w:sz="0" w:space="0" w:color="auto"/>
      </w:divBdr>
    </w:div>
    <w:div w:id="1012296755">
      <w:bodyDiv w:val="1"/>
      <w:marLeft w:val="0"/>
      <w:marRight w:val="0"/>
      <w:marTop w:val="0"/>
      <w:marBottom w:val="0"/>
      <w:divBdr>
        <w:top w:val="none" w:sz="0" w:space="0" w:color="auto"/>
        <w:left w:val="none" w:sz="0" w:space="0" w:color="auto"/>
        <w:bottom w:val="none" w:sz="0" w:space="0" w:color="auto"/>
        <w:right w:val="none" w:sz="0" w:space="0" w:color="auto"/>
      </w:divBdr>
    </w:div>
    <w:div w:id="1012684171">
      <w:bodyDiv w:val="1"/>
      <w:marLeft w:val="0"/>
      <w:marRight w:val="0"/>
      <w:marTop w:val="0"/>
      <w:marBottom w:val="0"/>
      <w:divBdr>
        <w:top w:val="none" w:sz="0" w:space="0" w:color="auto"/>
        <w:left w:val="none" w:sz="0" w:space="0" w:color="auto"/>
        <w:bottom w:val="none" w:sz="0" w:space="0" w:color="auto"/>
        <w:right w:val="none" w:sz="0" w:space="0" w:color="auto"/>
      </w:divBdr>
    </w:div>
    <w:div w:id="1152523690">
      <w:bodyDiv w:val="1"/>
      <w:marLeft w:val="0"/>
      <w:marRight w:val="0"/>
      <w:marTop w:val="0"/>
      <w:marBottom w:val="0"/>
      <w:divBdr>
        <w:top w:val="none" w:sz="0" w:space="0" w:color="auto"/>
        <w:left w:val="none" w:sz="0" w:space="0" w:color="auto"/>
        <w:bottom w:val="none" w:sz="0" w:space="0" w:color="auto"/>
        <w:right w:val="none" w:sz="0" w:space="0" w:color="auto"/>
      </w:divBdr>
    </w:div>
    <w:div w:id="1175145697">
      <w:bodyDiv w:val="1"/>
      <w:marLeft w:val="0"/>
      <w:marRight w:val="0"/>
      <w:marTop w:val="0"/>
      <w:marBottom w:val="0"/>
      <w:divBdr>
        <w:top w:val="none" w:sz="0" w:space="0" w:color="auto"/>
        <w:left w:val="none" w:sz="0" w:space="0" w:color="auto"/>
        <w:bottom w:val="none" w:sz="0" w:space="0" w:color="auto"/>
        <w:right w:val="none" w:sz="0" w:space="0" w:color="auto"/>
      </w:divBdr>
    </w:div>
    <w:div w:id="1382906034">
      <w:bodyDiv w:val="1"/>
      <w:marLeft w:val="0"/>
      <w:marRight w:val="0"/>
      <w:marTop w:val="0"/>
      <w:marBottom w:val="0"/>
      <w:divBdr>
        <w:top w:val="none" w:sz="0" w:space="0" w:color="auto"/>
        <w:left w:val="none" w:sz="0" w:space="0" w:color="auto"/>
        <w:bottom w:val="none" w:sz="0" w:space="0" w:color="auto"/>
        <w:right w:val="none" w:sz="0" w:space="0" w:color="auto"/>
      </w:divBdr>
    </w:div>
    <w:div w:id="1410273826">
      <w:bodyDiv w:val="1"/>
      <w:marLeft w:val="0"/>
      <w:marRight w:val="0"/>
      <w:marTop w:val="0"/>
      <w:marBottom w:val="0"/>
      <w:divBdr>
        <w:top w:val="none" w:sz="0" w:space="0" w:color="auto"/>
        <w:left w:val="none" w:sz="0" w:space="0" w:color="auto"/>
        <w:bottom w:val="none" w:sz="0" w:space="0" w:color="auto"/>
        <w:right w:val="none" w:sz="0" w:space="0" w:color="auto"/>
      </w:divBdr>
    </w:div>
    <w:div w:id="1410733145">
      <w:bodyDiv w:val="1"/>
      <w:marLeft w:val="0"/>
      <w:marRight w:val="0"/>
      <w:marTop w:val="0"/>
      <w:marBottom w:val="0"/>
      <w:divBdr>
        <w:top w:val="none" w:sz="0" w:space="0" w:color="auto"/>
        <w:left w:val="none" w:sz="0" w:space="0" w:color="auto"/>
        <w:bottom w:val="none" w:sz="0" w:space="0" w:color="auto"/>
        <w:right w:val="none" w:sz="0" w:space="0" w:color="auto"/>
      </w:divBdr>
    </w:div>
    <w:div w:id="1460762077">
      <w:bodyDiv w:val="1"/>
      <w:marLeft w:val="0"/>
      <w:marRight w:val="0"/>
      <w:marTop w:val="0"/>
      <w:marBottom w:val="0"/>
      <w:divBdr>
        <w:top w:val="none" w:sz="0" w:space="0" w:color="auto"/>
        <w:left w:val="none" w:sz="0" w:space="0" w:color="auto"/>
        <w:bottom w:val="none" w:sz="0" w:space="0" w:color="auto"/>
        <w:right w:val="none" w:sz="0" w:space="0" w:color="auto"/>
      </w:divBdr>
    </w:div>
    <w:div w:id="1463578014">
      <w:bodyDiv w:val="1"/>
      <w:marLeft w:val="0"/>
      <w:marRight w:val="0"/>
      <w:marTop w:val="0"/>
      <w:marBottom w:val="0"/>
      <w:divBdr>
        <w:top w:val="none" w:sz="0" w:space="0" w:color="auto"/>
        <w:left w:val="none" w:sz="0" w:space="0" w:color="auto"/>
        <w:bottom w:val="none" w:sz="0" w:space="0" w:color="auto"/>
        <w:right w:val="none" w:sz="0" w:space="0" w:color="auto"/>
      </w:divBdr>
    </w:div>
    <w:div w:id="1574974304">
      <w:bodyDiv w:val="1"/>
      <w:marLeft w:val="0"/>
      <w:marRight w:val="0"/>
      <w:marTop w:val="0"/>
      <w:marBottom w:val="0"/>
      <w:divBdr>
        <w:top w:val="none" w:sz="0" w:space="0" w:color="auto"/>
        <w:left w:val="none" w:sz="0" w:space="0" w:color="auto"/>
        <w:bottom w:val="none" w:sz="0" w:space="0" w:color="auto"/>
        <w:right w:val="none" w:sz="0" w:space="0" w:color="auto"/>
      </w:divBdr>
    </w:div>
    <w:div w:id="1577858834">
      <w:bodyDiv w:val="1"/>
      <w:marLeft w:val="0"/>
      <w:marRight w:val="0"/>
      <w:marTop w:val="0"/>
      <w:marBottom w:val="0"/>
      <w:divBdr>
        <w:top w:val="none" w:sz="0" w:space="0" w:color="auto"/>
        <w:left w:val="none" w:sz="0" w:space="0" w:color="auto"/>
        <w:bottom w:val="none" w:sz="0" w:space="0" w:color="auto"/>
        <w:right w:val="none" w:sz="0" w:space="0" w:color="auto"/>
      </w:divBdr>
    </w:div>
    <w:div w:id="1658608117">
      <w:bodyDiv w:val="1"/>
      <w:marLeft w:val="0"/>
      <w:marRight w:val="0"/>
      <w:marTop w:val="0"/>
      <w:marBottom w:val="0"/>
      <w:divBdr>
        <w:top w:val="none" w:sz="0" w:space="0" w:color="auto"/>
        <w:left w:val="none" w:sz="0" w:space="0" w:color="auto"/>
        <w:bottom w:val="none" w:sz="0" w:space="0" w:color="auto"/>
        <w:right w:val="none" w:sz="0" w:space="0" w:color="auto"/>
      </w:divBdr>
    </w:div>
    <w:div w:id="1672222076">
      <w:bodyDiv w:val="1"/>
      <w:marLeft w:val="0"/>
      <w:marRight w:val="0"/>
      <w:marTop w:val="0"/>
      <w:marBottom w:val="0"/>
      <w:divBdr>
        <w:top w:val="none" w:sz="0" w:space="0" w:color="auto"/>
        <w:left w:val="none" w:sz="0" w:space="0" w:color="auto"/>
        <w:bottom w:val="none" w:sz="0" w:space="0" w:color="auto"/>
        <w:right w:val="none" w:sz="0" w:space="0" w:color="auto"/>
      </w:divBdr>
    </w:div>
    <w:div w:id="1709914942">
      <w:bodyDiv w:val="1"/>
      <w:marLeft w:val="0"/>
      <w:marRight w:val="0"/>
      <w:marTop w:val="0"/>
      <w:marBottom w:val="0"/>
      <w:divBdr>
        <w:top w:val="none" w:sz="0" w:space="0" w:color="auto"/>
        <w:left w:val="none" w:sz="0" w:space="0" w:color="auto"/>
        <w:bottom w:val="none" w:sz="0" w:space="0" w:color="auto"/>
        <w:right w:val="none" w:sz="0" w:space="0" w:color="auto"/>
      </w:divBdr>
    </w:div>
    <w:div w:id="1746955262">
      <w:bodyDiv w:val="1"/>
      <w:marLeft w:val="0"/>
      <w:marRight w:val="0"/>
      <w:marTop w:val="0"/>
      <w:marBottom w:val="0"/>
      <w:divBdr>
        <w:top w:val="none" w:sz="0" w:space="0" w:color="auto"/>
        <w:left w:val="none" w:sz="0" w:space="0" w:color="auto"/>
        <w:bottom w:val="none" w:sz="0" w:space="0" w:color="auto"/>
        <w:right w:val="none" w:sz="0" w:space="0" w:color="auto"/>
      </w:divBdr>
    </w:div>
    <w:div w:id="1910996659">
      <w:bodyDiv w:val="1"/>
      <w:marLeft w:val="0"/>
      <w:marRight w:val="0"/>
      <w:marTop w:val="0"/>
      <w:marBottom w:val="0"/>
      <w:divBdr>
        <w:top w:val="none" w:sz="0" w:space="0" w:color="auto"/>
        <w:left w:val="none" w:sz="0" w:space="0" w:color="auto"/>
        <w:bottom w:val="none" w:sz="0" w:space="0" w:color="auto"/>
        <w:right w:val="none" w:sz="0" w:space="0" w:color="auto"/>
      </w:divBdr>
    </w:div>
    <w:div w:id="1973710053">
      <w:bodyDiv w:val="1"/>
      <w:marLeft w:val="0"/>
      <w:marRight w:val="0"/>
      <w:marTop w:val="0"/>
      <w:marBottom w:val="0"/>
      <w:divBdr>
        <w:top w:val="none" w:sz="0" w:space="0" w:color="auto"/>
        <w:left w:val="none" w:sz="0" w:space="0" w:color="auto"/>
        <w:bottom w:val="none" w:sz="0" w:space="0" w:color="auto"/>
        <w:right w:val="none" w:sz="0" w:space="0" w:color="auto"/>
      </w:divBdr>
    </w:div>
    <w:div w:id="2017730369">
      <w:bodyDiv w:val="1"/>
      <w:marLeft w:val="0"/>
      <w:marRight w:val="0"/>
      <w:marTop w:val="0"/>
      <w:marBottom w:val="0"/>
      <w:divBdr>
        <w:top w:val="none" w:sz="0" w:space="0" w:color="auto"/>
        <w:left w:val="none" w:sz="0" w:space="0" w:color="auto"/>
        <w:bottom w:val="none" w:sz="0" w:space="0" w:color="auto"/>
        <w:right w:val="none" w:sz="0" w:space="0" w:color="auto"/>
      </w:divBdr>
    </w:div>
    <w:div w:id="2033604283">
      <w:bodyDiv w:val="1"/>
      <w:marLeft w:val="0"/>
      <w:marRight w:val="0"/>
      <w:marTop w:val="0"/>
      <w:marBottom w:val="0"/>
      <w:divBdr>
        <w:top w:val="none" w:sz="0" w:space="0" w:color="auto"/>
        <w:left w:val="none" w:sz="0" w:space="0" w:color="auto"/>
        <w:bottom w:val="none" w:sz="0" w:space="0" w:color="auto"/>
        <w:right w:val="none" w:sz="0" w:space="0" w:color="auto"/>
      </w:divBdr>
    </w:div>
    <w:div w:id="208595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cielo.sld.cu/scielo.php?script=sci_arttext&amp;pid=S1990-86442019000300195" TargetMode="External"/><Relationship Id="rId4" Type="http://schemas.openxmlformats.org/officeDocument/2006/relationships/image" Target="media/image1.gif"/><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Hed16</b:Tag>
    <b:SourceType>JournalArticle</b:SourceType>
    <b:Guid>{43829183-6AE5-4295-8162-CCD7685C8351}</b:Guid>
    <b:Title>The Question of School Resources and Student Achievement: A History and Reconsideration</b:Title>
    <b:JournalName>Review of Research in Education</b:JournalName>
    <b:Year>2016</b:Year>
    <b:Pages>143-168</b:Pages>
    <b:Author>
      <b:Author>
        <b:NameList>
          <b:Person>
            <b:Last>Hedges</b:Last>
            <b:First>Larry V.</b:First>
          </b:Person>
          <b:Person>
            <b:Last>Pigott</b:Last>
            <b:First>Terri D.</b:First>
          </b:Person>
          <b:Person>
            <b:Last>Polanin</b:Last>
            <b:First>Joshua R.</b:First>
          </b:Person>
          <b:Person>
            <b:Last>Ryan</b:Last>
            <b:First>Ann Marie</b:First>
          </b:Person>
          <b:Person>
            <b:Last>Tocci</b:Last>
            <b:First>Charles</b:First>
          </b:Person>
          <b:Person>
            <b:Last>Williams</b:Last>
            <b:First>Ryan T.</b:First>
          </b:Person>
        </b:NameList>
      </b:Author>
    </b:Author>
    <b:Volume>40</b:Volume>
    <b:DOI>10.3102/0091732X16667070</b:DOI>
    <b:RefOrder>8</b:RefOrder>
  </b:Source>
  <b:Source>
    <b:Tag>Bid16</b:Tag>
    <b:SourceType>JournalArticle</b:SourceType>
    <b:Guid>{88DDA517-5FD4-448F-B96D-D3918DA638A6}</b:Guid>
    <b:Title>Constructing and Reconstructing the “Rural School Problem”: A Century of Rural Education Researc</b:Title>
    <b:JournalName>Review of Research in Education</b:JournalName>
    <b:Year>2016</b:Year>
    <b:Pages>298-325</b:Pages>
    <b:Volume>40</b:Volume>
    <b:URL>http://rre.aera.net</b:URL>
    <b:DOI>10.3102/0091732X16667700</b:DOI>
    <b:Author>
      <b:Author>
        <b:NameList>
          <b:Person>
            <b:Last>Biddle</b:Last>
            <b:First>Catharine</b:First>
          </b:Person>
          <b:Person>
            <b:Last>Azano</b:Last>
            <b:First>Amy Price</b:First>
          </b:Person>
        </b:NameList>
      </b:Author>
    </b:Author>
    <b:RefOrder>9</b:RefOrder>
  </b:Source>
  <b:Source>
    <b:Tag>Kla18</b:Tag>
    <b:SourceType>JournalArticle</b:SourceType>
    <b:Guid>{4199584E-13A8-434B-8588-2044524B923C}</b:Guid>
    <b:Title>Selecting Teachers and Prospective Teachers: A Meta-Analysis</b:Title>
    <b:JournalName>Educational Rsearch Review</b:JournalName>
    <b:Year>2018</b:Year>
    <b:Pages>1-61</b:Pages>
    <b:Author>
      <b:Author>
        <b:NameList>
          <b:Person>
            <b:Last>Klassen</b:Last>
            <b:First>Robert M.</b:First>
          </b:Person>
          <b:Person>
            <b:Last>Kim</b:Last>
            <b:First>Lisa E.</b:First>
          </b:Person>
        </b:NameList>
      </b:Author>
    </b:Author>
    <b:DOI>https://doi.org/10.1016/j.edurev.2018.12.00</b:DOI>
    <b:RefOrder>10</b:RefOrder>
  </b:Source>
  <b:Source>
    <b:Tag>Bal17</b:Tag>
    <b:SourceType>JournalArticle</b:SourceType>
    <b:Guid>{191D2DFE-DD8F-430C-BA2E-5FD5855A8C45}</b:Guid>
    <b:Title>Toward a New Understanding of Community-Based Education: The Role of Community-Based  Educational Spaces in Disrupting Inequality for Minoritized Youth</b:Title>
    <b:JournalName>Review of Research in Education</b:JournalName>
    <b:Year>2017</b:Year>
    <b:Pages>381-402</b:Pages>
    <b:Author>
      <b:Author>
        <b:NameList>
          <b:Person>
            <b:Last>Baldridge</b:Last>
            <b:First>Bianca J.</b:First>
          </b:Person>
          <b:Person>
            <b:Last>Beck</b:Last>
            <b:First>Nathan</b:First>
          </b:Person>
          <b:Person>
            <b:Last>Medina</b:Last>
            <b:First>Juan C.</b:First>
          </b:Person>
          <b:Person>
            <b:Last>Reeves</b:Last>
            <b:First>Marlo A.</b:First>
          </b:Person>
        </b:NameList>
      </b:Author>
    </b:Author>
    <b:Volume>41</b:Volume>
    <b:DOI>10.3102/0091732X16688622</b:DOI>
    <b:RefOrder>11</b:RefOrder>
  </b:Source>
  <b:Source>
    <b:Tag>Cár16</b:Tag>
    <b:SourceType>JournalArticle</b:SourceType>
    <b:Guid>{DD059C3C-BEFB-4E2B-9594-9E2092CF2561}</b:Guid>
    <b:Title>Las teorías de la organización: ¿Funcionan para explicar de manera integral a las organizaciones?</b:Title>
    <b:JournalName>Revista Científica de FAREM-Estelí. Medio ambiente, tecnología y desarrollo humano</b:JournalName>
    <b:Year>2016</b:Year>
    <b:Pages>94-106</b:Pages>
    <b:Volume>5</b:Volume>
    <b:Issue>18</b:Issue>
    <b:Author>
      <b:Author>
        <b:NameList>
          <b:Person>
            <b:Last>Cárdenas S.</b:Last>
            <b:First>Pascuala Josefina</b:First>
          </b:Person>
        </b:NameList>
      </b:Author>
    </b:Author>
    <b:RefOrder>12</b:RefOrder>
  </b:Source>
  <b:Source>
    <b:Tag>Lea19</b:Tag>
    <b:SourceType>JournalArticle</b:SourceType>
    <b:Guid>{61428083-01BF-426C-A56C-BBD46AC94406}</b:Guid>
    <b:Title>Learning and Instruction</b:Title>
    <b:JournalName>El Sevier</b:JournalName>
    <b:Year>2019</b:Year>
    <b:Pages>1-11</b:Pages>
    <b:Volume>61</b:Volume>
    <b:DOI>https://doi.org/10.1016/j.learninstruc.2018.12.005</b:DOI>
    <b:Author>
      <b:Author>
        <b:NameList>
          <b:Person>
            <b:Last>Krijgsman</b:Last>
            <b:First>Christa</b:First>
          </b:Person>
          <b:Person>
            <b:Last>Mainhard</b:Last>
            <b:First>Tim</b:First>
          </b:Person>
          <b:Person>
            <b:Last>Tartwijk</b:Last>
            <b:First>Jan Van</b:First>
          </b:Person>
          <b:Person>
            <b:Last>Borghouts</b:Last>
            <b:First>Lars</b:First>
          </b:Person>
          <b:Person>
            <b:Last>Vansteenkiste</b:Last>
            <b:First>Maarten</b:First>
          </b:Person>
          <b:Person>
            <b:Last>Aelterman</b:Last>
            <b:First>Nathalie</b:First>
          </b:Person>
          <b:Person>
            <b:Last>Haerens</b:Last>
            <b:First>Leen</b:First>
          </b:Person>
        </b:NameList>
      </b:Author>
    </b:Author>
    <b:RefOrder>13</b:RefOrder>
  </b:Source>
  <b:Source>
    <b:Tag>Ann18</b:Tag>
    <b:SourceType>JournalArticle</b:SourceType>
    <b:Guid>{A42532F5-6263-4F3D-BBDC-C4AE6E741C81}</b:Guid>
    <b:Title>Disability Critical Race Theory: Exploring the Intersectional Lineage, Emergence, and Potential Futures of DisCrit in Education</b:Title>
    <b:JournalName>Review of Research in Education</b:JournalName>
    <b:Year>2018</b:Year>
    <b:Pages>46-71</b:Pages>
    <b:Author>
      <b:Author>
        <b:NameList>
          <b:Person>
            <b:Last>Annamma</b:Last>
            <b:First>Subini Ancy</b:First>
          </b:Person>
          <b:Person>
            <b:Last>Ferri</b:Last>
            <b:First>Beth A.</b:First>
          </b:Person>
          <b:Person>
            <b:Last>Connor</b:Last>
            <b:First>David J.</b:First>
          </b:Person>
        </b:NameList>
      </b:Author>
    </b:Author>
    <b:Volume>42</b:Volume>
    <b:URL>http://rre.aera.net</b:URL>
    <b:DOI>10.3102/0091732X18759041</b:DOI>
    <b:RefOrder>14</b:RefOrder>
  </b:Source>
  <b:Source>
    <b:Tag>Shu18</b:Tag>
    <b:SourceType>JournalArticle</b:SourceType>
    <b:Guid>{27AE3E0F-D7E8-46E9-916A-DE930AFE3906}</b:Guid>
    <b:Title>Heterogeneous Effects in Education: The Promise andChallenge of Incorporating Intersectionality Into Quantitative Methodological Approaches</b:Title>
    <b:Year>2018</b:Year>
    <b:JournalName>Review of Research in Education</b:JournalName>
    <b:Pages>72-92</b:Pages>
    <b:Author>
      <b:Author>
        <b:NameList>
          <b:Person>
            <b:Last>Shudde</b:Last>
            <b:First>Lauren</b:First>
          </b:Person>
        </b:NameList>
      </b:Author>
    </b:Author>
    <b:Volume>42</b:Volume>
    <b:DOI>10.3102/0091732X18759040</b:DOI>
    <b:RefOrder>15</b:RefOrder>
  </b:Source>
  <b:Source>
    <b:Tag>Wan14</b:Tag>
    <b:SourceType>JournalArticle</b:SourceType>
    <b:Guid>{B7C95CA9-6082-4FB7-BFFD-2876CB93C897}</b:Guid>
    <b:Title>Does Parental Involvement Matter for Student Achievement and Mental Health in High School?</b:Title>
    <b:JournalName>Child Development</b:JournalName>
    <b:Year>2014</b:Year>
    <b:Pages>610-625</b:Pages>
    <b:Author>
      <b:Author>
        <b:NameList>
          <b:Person>
            <b:Last>Wang</b:Last>
            <b:First>Ming - Te</b:First>
          </b:Person>
          <b:Person>
            <b:Last>Khalil</b:Last>
            <b:First>Salam Sheikh</b:First>
          </b:Person>
        </b:NameList>
      </b:Author>
    </b:Author>
    <b:Volume>85</b:Volume>
    <b:Issue>2</b:Issue>
    <b:DOI>10.1111/cdev.12153</b:DOI>
    <b:RefOrder>16</b:RefOrder>
  </b:Source>
  <b:Source>
    <b:Tag>Vil19</b:Tag>
    <b:SourceType>JournalArticle</b:SourceType>
    <b:Guid>{D5E1F8FA-1657-4F63-BA92-3DD2AB45B1C6}</b:Guid>
    <b:Title>Effectiveness of anextracurricular program for struggling readers: A comparative study with parent tutors and volunteer tutors</b:Title>
    <b:JournalName>El Sevier</b:JournalName>
    <b:Year>2019</b:Year>
    <b:Pages>54-65</b:Pages>
    <b:Author>
      <b:Author>
        <b:NameList>
          <b:Person>
            <b:Last>Villiger</b:Last>
            <b:First>Caroline</b:First>
          </b:Person>
          <b:Person>
            <b:Last>Hauri</b:Last>
            <b:First>Silke</b:First>
          </b:Person>
          <b:Person>
            <b:Last>Tettenborn</b:Last>
            <b:First>Annette</b:First>
          </b:Person>
          <b:Person>
            <b:Last>Hartmann</b:Last>
            <b:First>Erich</b:First>
          </b:Person>
          <b:Person>
            <b:Last>Napflin</b:Last>
            <b:First>Catherine</b:First>
          </b:Person>
          <b:Person>
            <b:Last>Hugener</b:Last>
            <b:First>Isabelle</b:First>
          </b:Person>
          <b:Person>
            <b:Last>Niggli</b:Last>
            <b:First>Alois</b:First>
          </b:Person>
        </b:NameList>
      </b:Author>
    </b:Author>
    <b:URL>https://doi.org/10.1016/j.learninstruc.2018.11.004</b:URL>
    <b:RefOrder>17</b:RefOrder>
  </b:Source>
  <b:Source>
    <b:Tag>Gre17</b:Tag>
    <b:SourceType>JournalArticle</b:SourceType>
    <b:Guid>{69BE93A2-32F4-47AF-9B85-09A58B3E47D2}</b:Guid>
    <b:Title>Eliminating Disparities in School Discipline:  A Framework for Intervention</b:Title>
    <b:JournalName>Review of Research in Education</b:JournalName>
    <b:Year>2017</b:Year>
    <b:Pages>253 - 278</b:Pages>
    <b:Author>
      <b:Author>
        <b:NameList>
          <b:Person>
            <b:Last>Gregory</b:Last>
            <b:First>Anne</b:First>
          </b:Person>
          <b:Person>
            <b:Last>Skiba</b:Last>
            <b:First>Russell J.</b:First>
          </b:Person>
          <b:Person>
            <b:Last>Mediratta</b:Last>
            <b:First>Kavitha</b:First>
          </b:Person>
        </b:NameList>
      </b:Author>
    </b:Author>
    <b:Volume>41</b:Volume>
    <b:DOI>10.3102/0091732X17690499</b:DOI>
    <b:RefOrder>18</b:RefOrder>
  </b:Source>
  <b:Source>
    <b:Tag>777</b:Tag>
    <b:SourceType>JournalArticle</b:SourceType>
    <b:Guid>{BE4C37F0-88CD-4C2E-8E66-F9D9F3C56B12}</b:Guid>
    <b:Author>
      <b:Author>
        <b:NameList>
          <b:Person>
            <b:Last>Amber S.</b:Last>
            <b:First>Rayna</b:First>
          </b:Person>
          <b:Person>
            <b:Last>Kirkpatrick J.</b:Last>
            <b:First>Monica</b:First>
          </b:Person>
        </b:NameList>
      </b:Author>
    </b:Author>
    <b:Title>Extending and Expanding Parenthood: Parental Support to Young Adult Children</b:Title>
    <b:JournalName>Sociology Compass</b:JournalName>
    <b:Year>2012</b:Year>
    <b:Pages>256-270</b:Pages>
    <b:Volume>6</b:Volume>
    <b:Issue>3</b:Issue>
    <b:DOI> 10.1111/j.1751-9020.2011.00446</b:DOI>
    <b:RefOrder>19</b:RefOrder>
  </b:Source>
  <b:Source>
    <b:Tag>Wol17</b:Tag>
    <b:SourceType>JournalArticle</b:SourceType>
    <b:Guid>{4AF5EFAA-EC07-4C63-A9FE-1EABF18CCC19}</b:Guid>
    <b:Title>Household Socioeconomic Status and Parental Investments: Direct and Indirect Relations With School Readiness in Ghana</b:Title>
    <b:JournalName>Child Development</b:JournalName>
    <b:Year>2017</b:Year>
    <b:Pages>1-19</b:Pages>
    <b:Author>
      <b:Author>
        <b:NameList>
          <b:Person>
            <b:Last>Wolf</b:Last>
            <b:First>Sharon</b:First>
          </b:Person>
          <b:Person>
            <b:Last>Charles M.</b:Last>
            <b:First>Dana</b:First>
          </b:Person>
        </b:NameList>
      </b:Author>
    </b:Author>
    <b:Volume>00</b:Volume>
    <b:Issue>0</b:Issue>
    <b:DOI>10.1111/cdev.1289</b:DOI>
    <b:RefOrder>20</b:RefOrder>
  </b:Source>
  <b:Source>
    <b:Tag>Ago18</b:Tag>
    <b:SourceType>JournalArticle</b:SourceType>
    <b:Guid>{37C341BB-483F-4575-BFDD-34D93DB9478A}</b:Guid>
    <b:Title>Intersectionality and Educational Leadership:</b:Title>
    <b:JournalName>Review of Research in Education</b:JournalName>
    <b:Year>2018</b:Year>
    <b:Pages>255 -285</b:Pages>
    <b:Author>
      <b:Author>
        <b:NameList>
          <b:Person>
            <b:Last>Agosto </b:Last>
            <b:First>Vonzell</b:First>
          </b:Person>
          <b:Person>
            <b:Last>Roland</b:Last>
            <b:First>Ericka</b:First>
          </b:Person>
        </b:NameList>
      </b:Author>
    </b:Author>
    <b:Volume>42</b:Volume>
    <b:DOI>10.3102/0091732X18762433</b:DOI>
    <b:RefOrder>21</b:RefOrder>
  </b:Source>
  <b:Source>
    <b:Tag>Tef18</b:Tag>
    <b:SourceType>JournalArticle</b:SourceType>
    <b:Guid>{EA8F7E0E-12C7-4C06-8690-7201DEAA4904}</b:Guid>
    <b:Title>Intersectionality in Education: A Conceptual Aspiration and Research Imperative</b:Title>
    <b:JournalName>Review of Research in Education</b:JournalName>
    <b:Year>2018</b:Year>
    <b:Pages>7-17</b:Pages>
    <b:Author>
      <b:Author>
        <b:NameList>
          <b:Person>
            <b:Last>Tefera</b:Last>
            <b:First>Adai A.</b:First>
          </b:Person>
          <b:Person>
            <b:Last>Powers</b:Last>
            <b:First>Jeanne M.</b:First>
          </b:Person>
          <b:Person>
            <b:Last>Fischman</b:Last>
            <b:First>Gustavo E.</b:First>
          </b:Person>
        </b:NameList>
      </b:Author>
    </b:Author>
    <b:Volume>42</b:Volume>
    <b:DOI>10.3102/0091732X18768504</b:DOI>
    <b:RefOrder>22</b:RefOrder>
  </b:Source>
  <b:Source>
    <b:Tag>Rob18</b:Tag>
    <b:SourceType>JournalArticle</b:SourceType>
    <b:Guid>{4B8DFAC5-7199-4D74-835A-3543D26FB1BF}</b:Guid>
    <b:Title>Intersectionality in Transnational Education</b:Title>
    <b:JournalName>Review of Research in Education</b:JournalName>
    <b:Year>2018</b:Year>
    <b:Pages>93-121</b:Pages>
    <b:Author>
      <b:Author>
        <b:NameList>
          <b:Person>
            <b:Last>Robert </b:Last>
            <b:First>Sarah A.</b:First>
          </b:Person>
          <b:Person>
            <b:Last>Yu</b:Last>
            <b:First>Min</b:First>
          </b:Person>
        </b:NameList>
      </b:Author>
    </b:Author>
    <b:Volume>42</b:Volume>
    <b:DOI>10.3102/0091732X18759305</b:DOI>
    <b:RefOrder>23</b:RefOrder>
  </b:Source>
  <b:Source>
    <b:Tag>Har18</b:Tag>
    <b:SourceType>JournalArticle</b:SourceType>
    <b:Guid>{F3706BCF-47D5-43D2-8E1F-8960404755AC}</b:Guid>
    <b:Title>Intersectionality, Race-Gender Subordination,  and Education</b:Title>
    <b:JournalName>Review of Research in Education</b:JournalName>
    <b:Year>2018</b:Year>
    <b:Pages>1-27</b:Pages>
    <b:Author>
      <b:Author>
        <b:NameList>
          <b:Person>
            <b:Last>Harris</b:Last>
            <b:First>Angela</b:First>
          </b:Person>
          <b:Person>
            <b:Last>Zeus</b:Last>
            <b:First>Leonardo</b:First>
          </b:Person>
        </b:NameList>
      </b:Author>
    </b:Author>
    <b:Volume>42</b:Volume>
    <b:DOI>10.3102/0091732X18759071</b:DOI>
    <b:RefOrder>24</b:RefOrder>
  </b:Source>
  <b:Source>
    <b:Tag>Mar17</b:Tag>
    <b:SourceType>JournalArticle</b:SourceType>
    <b:Guid>{5A2F2979-095B-4721-AC10-69321A36764E}</b:Guid>
    <b:Title>Parental Autonomy Support in Two Cultures: The Moderating Effects of Adolescents’ Self-Construals</b:Title>
    <b:JournalName>Child Development</b:JournalName>
    <b:Year>2017</b:Year>
    <b:Pages>1-21</b:Pages>
    <b:Author>
      <b:Author>
        <b:NameList>
          <b:Person>
            <b:Last>Marbell-Pierre</b:Last>
            <b:First>Kristine N.</b:First>
          </b:Person>
          <b:Person>
            <b:Last>Grolnick</b:Last>
            <b:First>Wendy S.</b:First>
          </b:Person>
          <b:Person>
            <b:Last>Stewart</b:Last>
            <b:First>Andrew I.</b:First>
          </b:Person>
          <b:Person>
            <b:Last>Raftery-Helmer</b:Last>
            <b:First>Jacquelyn N.</b:First>
          </b:Person>
        </b:NameList>
      </b:Author>
    </b:Author>
    <b:Volume>00</b:Volume>
    <b:Issue>0</b:Issue>
    <b:DOI>10.1111/cdev.12947</b:DOI>
    <b:RefOrder>25</b:RefOrder>
  </b:Source>
  <b:Source>
    <b:Tag>Tsa15</b:Tag>
    <b:SourceType>JournalArticle</b:SourceType>
    <b:Guid>{25CC4E5D-6F77-4EC7-95EF-1839951D372A}</b:Guid>
    <b:Title>Parental Cultural Socialization of Mexican-American Adolescents’ Family Obligation Values and Behaviors</b:Title>
    <b:JournalName>Child Development</b:JournalName>
    <b:Year>2015</b:Year>
    <b:Pages>1241-1252</b:Pages>
    <b:Author>
      <b:Author>
        <b:NameList>
          <b:Person>
            <b:Last>Tsai</b:Last>
            <b:First>Kim M.</b:First>
          </b:Person>
          <b:Person>
            <b:Last>Telzer</b:Last>
            <b:First>Eva H.</b:First>
          </b:Person>
          <b:Person>
            <b:Last>Gonzales</b:Last>
            <b:First>Nancy A.</b:First>
          </b:Person>
          <b:Person>
            <b:Last>Fuligni</b:Last>
            <b:First>Andrew J.</b:First>
          </b:Person>
        </b:NameList>
      </b:Author>
    </b:Author>
    <b:Volume>86</b:Volume>
    <b:Issue>4</b:Issue>
    <b:DOI>10.1111/cdev.12358</b:DOI>
    <b:RefOrder>26</b:RefOrder>
  </b:Source>
  <b:Source>
    <b:Tag>Wan141</b:Tag>
    <b:SourceType>JournalArticle</b:SourceType>
    <b:Guid>{458391D8-A137-4482-BE03-CDE302FE50FB}</b:Guid>
    <b:Title>Parental Involvement and African American and European American Adolescents’ Academic, Behavioral, and Emotional Development in Secondary School</b:Title>
    <b:JournalName>Child Development</b:JournalName>
    <b:Year>2014</b:Year>
    <b:Pages>2151-2168</b:Pages>
    <b:Author>
      <b:Author>
        <b:NameList>
          <b:Person>
            <b:Last>Wang</b:Last>
            <b:First>Ming-Te</b:First>
          </b:Person>
          <b:Person>
            <b:Last>Hill</b:Last>
            <b:First>Nancy E.</b:First>
          </b:Person>
          <b:Person>
            <b:Last>Hofkens</b:Last>
            <b:First>Tara</b:First>
          </b:Person>
        </b:NameList>
      </b:Author>
    </b:Author>
    <b:Volume>85</b:Volume>
    <b:Issue>6</b:Issue>
    <b:DOI>10.1111/cdev.12284</b:DOI>
    <b:RefOrder>27</b:RefOrder>
  </b:Source>
  <b:Source>
    <b:Tag>Soh13</b:Tag>
    <b:SourceType>JournalArticle</b:SourceType>
    <b:Guid>{6ED72BA8-B2CE-41A2-A35C-E3F6755FAC48}</b:Guid>
    <b:Title>Parental Socioeconomic Status, Communication, and Children’s Vocabulary Development: A Third-Generation Test of the Family Investment Model</b:Title>
    <b:JournalName>Child Development</b:JournalName>
    <b:Year>2013</b:Year>
    <b:Pages>1046-1062</b:Pages>
    <b:Author>
      <b:Author>
        <b:NameList>
          <b:Person>
            <b:Last>Sohr-Preston</b:Last>
            <b:First>Sara</b:First>
          </b:Person>
          <b:Person>
            <b:Last>Martin</b:Last>
            <b:First>Monica J.</b:First>
          </b:Person>
          <b:Person>
            <b:Last>Scaramella</b:Last>
            <b:First>Laura V.</b:First>
          </b:Person>
          <b:Person>
            <b:Last>Neppl</b:Last>
            <b:First>Tricia K.</b:First>
          </b:Person>
        </b:NameList>
      </b:Author>
    </b:Author>
    <b:Volume>84</b:Volume>
    <b:Issue>32</b:Issue>
    <b:RefOrder>28</b:RefOrder>
  </b:Source>
  <b:Source>
    <b:Tag>Arn98</b:Tag>
    <b:SourceType>JournalArticle</b:SourceType>
    <b:Guid>{C1BAD8D5-0985-459E-9A2D-35C9338047A2}</b:Guid>
    <b:Title>Introducción a los Conceptos Básicos de la Teoría General de Sistemas</b:Title>
    <b:Year>1998</b:Year>
    <b:JournalName>Cinta moebio</b:JournalName>
    <b:Pages>40-49</b:Pages>
    <b:Author>
      <b:Author>
        <b:NameList>
          <b:Person>
            <b:Last>Arnold</b:Last>
            <b:First>Marcelo</b:First>
          </b:Person>
          <b:Person>
            <b:Last>Osorio</b:Last>
            <b:First>Francisco</b:First>
          </b:Person>
        </b:NameList>
      </b:Author>
    </b:Author>
    <b:RefOrder>29</b:RefOrder>
  </b:Source>
  <b:Source>
    <b:Tag>Rey10</b:Tag>
    <b:SourceType>Book</b:SourceType>
    <b:Guid>{8F59FFF1-919B-41B2-8FC3-4566A4D7101B}</b:Guid>
    <b:Title>Más allá de los muros. Adolescencias rurales y experiencias estudiantiles en telesecundarias</b:Title>
    <b:Year>2010</b:Year>
    <b:City>México</b:City>
    <b:Publisher>FLASCO México</b:Publisher>
    <b:Author>
      <b:Author>
        <b:NameList>
          <b:Person>
            <b:Last>Reyes Juárez</b:Last>
            <b:First>Alejandro</b:First>
          </b:Person>
        </b:NameList>
      </b:Author>
    </b:Author>
    <b:RefOrder>30</b:RefOrder>
  </b:Source>
  <b:Source>
    <b:Tag>Chu09</b:Tag>
    <b:SourceType>Book</b:SourceType>
    <b:Guid>{0F437FF1-94C0-4BF3-BCE3-AA89E8D8F1E8}</b:Guid>
    <b:Title>El aprendizaje cooperativo y la deserciòn escolar en la licenciatura en contaduría y administración del Centro de Estudios Superiores CTM</b:Title>
    <b:Year>2009</b:Year>
    <b:City>Mérida de Yucatán</b:City>
    <b:Publisher>UADY</b:Publisher>
    <b:Author>
      <b:Author>
        <b:NameList>
          <b:Person>
            <b:Last>Chumba Segura</b:Last>
            <b:First>Rebeca Haydee</b:First>
          </b:Person>
        </b:NameList>
      </b:Author>
    </b:Author>
    <b:RefOrder>31</b:RefOrder>
  </b:Source>
  <b:Source>
    <b:Tag>Ram12</b:Tag>
    <b:SourceType>Book</b:SourceType>
    <b:Guid>{63AE1699-6076-4505-9721-9383B5A4E1CF}</b:Guid>
    <b:Title>El Clima Organizacional, definición, teoría, dimensiones y modelos de abordaje</b:Title>
    <b:Year>2012</b:Year>
    <b:City>Colombia</b:City>
    <b:Publisher>UNAD</b:Publisher>
    <b:Author>
      <b:Author>
        <b:NameList>
          <b:Person>
            <b:Last>Ramos Moreno</b:Last>
            <b:First>Diana Constanza</b:First>
          </b:Person>
        </b:NameList>
      </b:Author>
    </b:Author>
    <b:RefOrder>32</b:RefOrder>
  </b:Source>
  <b:Source>
    <b:Tag>Mot09</b:Tag>
    <b:SourceType>JournalArticle</b:SourceType>
    <b:Guid>{C39023A8-820E-4F23-83E5-66F09AE85EA6}</b:Guid>
    <b:Title>Motivación: Perspectivas teóricas y algunas consideraciones de su importancia en el ambito educativo</b:Title>
    <b:Year>2009</b:Year>
    <b:JournalName>Revista Educación</b:JournalName>
    <b:Author>
      <b:Author>
        <b:NameList>
          <b:Person>
            <b:Last>Naranjo Pereira</b:Last>
            <b:First>María Luisa</b:First>
          </b:Person>
        </b:NameList>
      </b:Author>
    </b:Author>
    <b:RefOrder>33</b:RefOrder>
  </b:Source>
  <b:Source>
    <b:Tag>Gon02</b:Tag>
    <b:SourceType>Book</b:SourceType>
    <b:Guid>{AAA79783-79D2-45FB-9052-CAA973A9FD9C}</b:Guid>
    <b:Title>Motivación Laboral</b:Title>
    <b:Year>2002</b:Year>
    <b:City>Saltillo, Coahuila</b:City>
    <b:Publisher>Universidad Autonoma de Nuevo León</b:Publisher>
    <b:Author>
      <b:Author>
        <b:NameList>
          <b:Person>
            <b:Last>Gonzalez Esquivel</b:Last>
            <b:First>David Antonio</b:First>
          </b:Person>
        </b:NameList>
      </b:Author>
    </b:Author>
    <b:RefOrder>34</b:RefOrder>
  </b:Source>
  <b:Source>
    <b:Tag>Ley14</b:Tag>
    <b:SourceType>JournalArticle</b:SourceType>
    <b:Guid>{C8DBE2D5-71FA-48D9-91A1-8481941391F1}</b:Guid>
    <b:Title>La permanencia escolar en las redes educacionales desde comunidades periféricas</b:Title>
    <b:JournalName>Panorama</b:JournalName>
    <b:Year>2014</b:Year>
    <b:Pages>48-57</b:Pages>
    <b:Author>
      <b:Author>
        <b:NameList>
          <b:Person>
            <b:Last>Leyva Noa</b:Last>
            <b:First>Jónathan Jésus</b:First>
          </b:Person>
        </b:NameList>
      </b:Author>
    </b:Author>
    <b:RefOrder>35</b:RefOrder>
  </b:Source>
  <b:Source>
    <b:Tag>Vel18</b:Tag>
    <b:SourceType>JournalArticle</b:SourceType>
    <b:Guid>{66581815-8353-4FD6-BEC8-8B6074435D25}</b:Guid>
    <b:Title>Factores sistémicos asociados a la experiencia escolar de adolescentes con alto potencial intelectual</b:Title>
    <b:JournalName>Revista Mexicana de Investigación Educativa</b:JournalName>
    <b:Year>2018</b:Year>
    <b:Pages>1051-1074</b:Pages>
    <b:Author>
      <b:Author>
        <b:NameList>
          <b:Person>
            <b:Last>Velasco E.</b:Last>
            <b:First>María Fernanda</b:First>
          </b:Person>
          <b:Person>
            <b:Last>Quiroga G.</b:Last>
            <b:First>Angélica</b:First>
          </b:Person>
        </b:NameList>
      </b:Author>
    </b:Author>
    <b:Volume>23</b:Volume>
    <b:Issue>79</b:Issue>
    <b:RefOrder>36</b:RefOrder>
  </b:Source>
  <b:Source>
    <b:Tag>Riv09</b:Tag>
    <b:SourceType>JournalArticle</b:SourceType>
    <b:Guid>{24CDE968-9699-4805-B08B-A0F2FD3EA9EC}</b:Guid>
    <b:Title>Evolución de la teoría de la organización</b:Title>
    <b:JournalName>Revista Universidad &amp;</b:JournalName>
    <b:Year>2009</b:Year>
    <b:Pages>11-32</b:Pages>
    <b:Author>
      <b:Author>
        <b:NameList>
          <b:Person>
            <b:Last>Rivas T.</b:Last>
            <b:First>Luis Arturo</b:First>
          </b:Person>
        </b:NameList>
      </b:Author>
    </b:Author>
    <b:Issue>17</b:Issue>
    <b:RefOrder>37</b:RefOrder>
  </b:Source>
  <b:Source>
    <b:Tag>Cal08</b:Tag>
    <b:SourceType>JournalArticle</b:SourceType>
    <b:Guid>{C398C925-FF70-4482-8877-88E1609D5FBF}</b:Guid>
    <b:Title>La Telesecundaria, ante la sociedad del conocimiento</b:Title>
    <b:Year>2008</b:Year>
    <b:Author>
      <b:Author>
        <b:NameList>
          <b:Person>
            <b:Last>Calixto F.</b:Last>
            <b:First>Raúl</b:First>
          </b:Person>
          <b:Person>
            <b:Last>Rebollar A.</b:Last>
            <b:First>Angélica María</b:First>
          </b:Person>
        </b:NameList>
      </b:Author>
    </b:Author>
    <b:JournalName>El esquema consistía en ofrecer a la población demandante, alumnos entre los 12 y 15 años de edad, un servicio educativo con el apoyo de los medios electrónicos de comunicación social y con materiales impresos en el proceso enseñanza-aprendizaje</b:JournalName>
    <b:Pages>1-11</b:Pages>
    <b:Volume>7</b:Volume>
    <b:Issue>44</b:Issue>
    <b:RefOrder>38</b:RefOrder>
  </b:Source>
  <b:Source>
    <b:Tag>Jim10</b:Tag>
    <b:SourceType>Book</b:SourceType>
    <b:Guid>{896FFEA9-0A9D-4CA2-88C3-8AF062EBF919}</b:Guid>
    <b:Title>La Telesecundaria en México: un breve recorrido histórico por sus datos y relatos</b:Title>
    <b:Year>2010</b:Year>
    <b:Author>
      <b:Author>
        <b:NameList>
          <b:Person>
            <b:Last>Jiménez H.</b:Last>
            <b:First>José de Jesús</b:First>
          </b:Person>
          <b:Person>
            <b:Last>Martínez J.</b:Last>
            <b:First>Rodolfo</b:First>
          </b:Person>
          <b:Person>
            <b:Last>García M.</b:Last>
            <b:First>Carlos David</b:First>
          </b:Person>
        </b:NameList>
      </b:Author>
    </b:Author>
    <b:City>México</b:City>
    <b:Publisher>Secretaría de Educación Pública</b:Publisher>
    <b:RefOrder>39</b:RefOrder>
  </b:Source>
  <b:Source>
    <b:Tag>Man18</b:Tag>
    <b:SourceType>JournalArticle</b:SourceType>
    <b:Guid>{20574ECF-6BBD-429F-A323-09CDADB655D0}</b:Guid>
    <b:Title>El impacto de la educación telesecundaria en México y su relación con la educación intercultural: el caso de la telesecundaria Tetsijsilin en la Sierra Norte de Puebla</b:Title>
    <b:Year>2018</b:Year>
    <b:JournalName>Revista de Ciencias Sociales</b:JournalName>
    <b:Pages>164-180</b:Pages>
    <b:Author>
      <b:Author>
        <b:NameList>
          <b:Person>
            <b:Last>Mantilla</b:Last>
            <b:Middle>Diana Karina</b:Middle>
            <b:First>Gálvez</b:First>
          </b:Person>
        </b:NameList>
      </b:Author>
    </b:Author>
    <b:Volume>12</b:Volume>
    <b:Issue>44</b:Issue>
    <b:RefOrder>40</b:RefOrder>
  </b:Source>
  <b:Source>
    <b:Tag>Fer03</b:Tag>
    <b:SourceType>JournalArticle</b:SourceType>
    <b:Guid>{0E73E04A-2620-4CE3-95F9-3EFDBCD24A69}</b:Guid>
    <b:Title>La Teoría del Caos y la estrategia en los sistemas complejos</b:Title>
    <b:JournalName>Técnica administrativa</b:JournalName>
    <b:Year>2003</b:Year>
    <b:Author>
      <b:Author>
        <b:NameList>
          <b:Person>
            <b:Last>Ferrari</b:Last>
            <b:Middle>Alfredo</b:Middle>
            <b:First>Carlos</b:First>
          </b:Person>
        </b:NameList>
      </b:Author>
    </b:Author>
    <b:Volume>3</b:Volume>
    <b:Issue>14</b:Issue>
    <b:RefOrder>41</b:RefOrder>
  </b:Source>
  <b:Source>
    <b:Tag>Bou88</b:Tag>
    <b:SourceType>Book</b:SourceType>
    <b:Guid>{FCE1EB4F-1DB2-460E-83BB-64B593EE2AC1}</b:Guid>
    <b:Title>La distinción, criterios y bases sociales del gusto(traducción de Ma. del Carmen Ruis de Elvira</b:Title>
    <b:Year>1998</b:Year>
    <b:City>España</b:City>
    <b:Publisher>Taurus</b:Publisher>
    <b:Author>
      <b:Author>
        <b:NameList>
          <b:Person>
            <b:Last>Bourdieu</b:Last>
            <b:First>Pierre</b:First>
          </b:Person>
        </b:NameList>
      </b:Author>
    </b:Author>
    <b:RefOrder>42</b:RefOrder>
  </b:Source>
  <b:Source>
    <b:Tag>Esp03</b:Tag>
    <b:SourceType>JournalArticle</b:SourceType>
    <b:Guid>{5C7C07FE-B958-4F6D-95C2-1079B38A1D6C}</b:Guid>
    <b:Title>Dos contribuciones sobre la estabilidad y el determinismo de los sistemas</b:Title>
    <b:Year>2003</b:Year>
    <b:JournalName>Revista Límite</b:JournalName>
    <b:Author>
      <b:Author>
        <b:NameList>
          <b:Person>
            <b:Last>Espinoza V.</b:Last>
            <b:First>Miguel</b:First>
          </b:Person>
        </b:NameList>
      </b:Author>
    </b:Author>
    <b:Issue>10</b:Issue>
    <b:RefOrder>43</b:RefOrder>
  </b:Source>
  <b:Source>
    <b:Tag>Dom16</b:Tag>
    <b:SourceType>JournalArticle</b:SourceType>
    <b:Guid>{EA149F32-2774-4656-A5C1-0E3D3BDEA2B5}</b:Guid>
    <b:Title>Teoría General de Sistemas, un enfoque práctico</b:Title>
    <b:JournalName>Economía y Administración</b:JournalName>
    <b:Year>2016</b:Year>
    <b:Pages>125-132</b:Pages>
    <b:Author>
      <b:Author>
        <b:NameList>
          <b:Person>
            <b:Last>Dominguez R.</b:Last>
            <b:First>Victor Alonso</b:First>
          </b:Person>
          <b:Person>
            <b:Last>López S.</b:Last>
            <b:First>Miguel Ángel</b:First>
          </b:Person>
        </b:NameList>
      </b:Author>
    </b:Author>
    <b:Volume>10</b:Volume>
    <b:Issue>3</b:Issue>
    <b:RefOrder>44</b:RefOrder>
  </b:Source>
  <b:Source>
    <b:Tag>Lag16</b:Tag>
    <b:SourceType>BookSection</b:SourceType>
    <b:Guid>{D8D4D92F-9F0C-47B0-B120-0D6BB767F027}</b:Guid>
    <b:Title>Sobre lo complejo y su tratamiento multidimensional</b:Title>
    <b:Year>2016</b:Year>
    <b:Pages>1-16</b:Pages>
    <b:BookTitle>Complejidad y sistemas complejos: un acercamiento multidimensional</b:BookTitle>
    <b:City>México</b:City>
    <b:Publisher>Coplt-arXives t Editora C3</b:Publisher>
    <b:Author>
      <b:Author>
        <b:NameList>
          <b:Person>
            <b:Last>Laguna S.</b:Last>
            <b:First>Gerardo A.</b:First>
          </b:Person>
        </b:NameList>
      </b:Author>
      <b:BookAuthor>
        <b:NameList>
          <b:Person>
            <b:Last>Laguna S.</b:Last>
            <b:First>Gerardo A.</b:First>
          </b:Person>
          <b:Person>
            <b:Last>Marcelín J.</b:Last>
            <b:First>Ricardo</b:First>
          </b:Person>
          <b:Person>
            <b:Last>Patrick E.</b:Last>
            <b:First>Geraldine A.</b:First>
          </b:Person>
          <b:Person>
            <b:Last>Vázquez H.</b:Last>
            <b:First>Gerardo</b:First>
          </b:Person>
        </b:NameList>
      </b:BookAuthor>
    </b:Author>
    <b:RefOrder>45</b:RefOrder>
  </b:Source>
  <b:Source>
    <b:Tag>Mén11</b:Tag>
    <b:SourceType>JournalArticle</b:SourceType>
    <b:Guid>{9228C00A-FFD2-4EAB-AFEB-B9B5A9700713}</b:Guid>
    <b:Title>Calidad de la educación y rendimiento escolar en estudiantes de sexto grado de Monterrey, México</b:Title>
    <b:Year>2011</b:Year>
    <b:Pages>52-78</b:Pages>
    <b:JournalName>Revista de Ciencias Sociales de la Universidad Iberoamericana</b:JournalName>
    <b:Author>
      <b:Author>
        <b:NameList>
          <b:Person>
            <b:Last>Méndez, R.</b:Last>
            <b:First>Oswaldo</b:First>
          </b:Person>
        </b:NameList>
      </b:Author>
    </b:Author>
    <b:Volume>6</b:Volume>
    <b:Issue>12</b:Issue>
    <b:RefOrder>46</b:RefOrder>
  </b:Source>
  <b:Source>
    <b:Tag>San14</b:Tag>
    <b:SourceType>BookSection</b:SourceType>
    <b:Guid>{CFE06EBA-127E-4F15-8B2B-6BEAF8A5859F}</b:Guid>
    <b:Title>Análisis de la participación de las familias en la educación en México. Una guía para la intervención y la investigación</b:Title>
    <b:Year>2014</b:Year>
    <b:Pages>51-66</b:Pages>
    <b:BookTitle>Familia, escuela, comunidad, teorías en la práctica</b:BookTitle>
    <b:City>México</b:City>
    <b:Publisher>Universidad Autónoma del Estado de Morelos</b:Publisher>
    <b:Author>
      <b:Author>
        <b:NameList>
          <b:Person>
            <b:Last>Sánchez E.</b:Last>
            <b:First>Pedro</b:First>
          </b:Person>
          <b:Person>
            <b:Last>Valdés C.</b:Last>
            <b:First>Ángel A.</b:First>
          </b:Person>
        </b:NameList>
      </b:Author>
      <b:BookAuthor>
        <b:NameList>
          <b:Person>
            <b:Last>Bazán R.</b:Last>
            <b:First>Aldo</b:First>
          </b:Person>
          <b:Person>
            <b:Last>Vega A.</b:Last>
            <b:First>Nayeli I.</b:First>
          </b:Person>
        </b:NameList>
      </b:BookAuthor>
    </b:Author>
    <b:RefOrder>47</b:RefOrder>
  </b:Source>
  <b:Source>
    <b:Tag>Vel17</b:Tag>
    <b:SourceType>JournalArticle</b:SourceType>
    <b:Guid>{047DB618-EE1C-4FFA-8DAA-AFE36ADF0CBF}</b:Guid>
    <b:Title>Factores asociados a la permanencia de estudiantes universitarios: caso UAMM - UAT</b:Title>
    <b:Year>2017</b:Year>
    <b:Pages>117-138</b:Pages>
    <b:JournalName>Revista de Educación Superior</b:JournalName>
    <b:Author>
      <b:Author>
        <b:NameList>
          <b:Person>
            <b:Last>Velázquez N.</b:Last>
            <b:First>Yolanda</b:First>
          </b:Person>
          <b:Person>
            <b:Last>González M.</b:Last>
            <b:First>Mario Alberto</b:First>
          </b:Person>
        </b:NameList>
      </b:Author>
    </b:Author>
    <b:Volume>46</b:Volume>
    <b:Issue>184</b:Issue>
    <b:RefOrder>48</b:RefOrder>
  </b:Source>
  <b:Source>
    <b:Tag>Rui14</b:Tag>
    <b:SourceType>JournalArticle</b:SourceType>
    <b:Guid>{AB080631-C53D-4869-8DE3-5301BD2FE23C}</b:Guid>
    <b:Title>Causas y consecuencias de la deserción escolar en el bachillerato: caso Universidad Autonóma de Sinaloa</b:Title>
    <b:JournalName>RaXimhai</b:JournalName>
    <b:Year>2014</b:Year>
    <b:Pages>51-74</b:Pages>
    <b:Author>
      <b:Author>
        <b:NameList>
          <b:Person>
            <b:Last>Ruiz R.</b:Last>
            <b:First>Rosalva</b:First>
          </b:Person>
          <b:Person>
            <b:Last>García C.</b:Last>
            <b:First>José L.</b:First>
          </b:Person>
          <b:Person>
            <b:Last>Pérez O.</b:Last>
            <b:First>María A.</b:First>
          </b:Person>
        </b:NameList>
      </b:Author>
    </b:Author>
    <b:Volume>10</b:Volume>
    <b:Issue>5</b:Issue>
    <b:DOI>http://www.redalyc.org/articulo.oa?id=46132134004</b:DOI>
    <b:RefOrder>49</b:RefOrder>
  </b:Source>
  <b:Source>
    <b:Tag>Dáv06</b:Tag>
    <b:SourceType>JournalArticle</b:SourceType>
    <b:Guid>{43A69B59-41E7-4D29-AF14-563C7BFCB5C0}</b:Guid>
    <b:Title>El razonamiento inductivo y deductivo dentro del proceso investigativo en ciencias experimentales y sociales</b:Title>
    <b:JournalName>Laurus</b:JournalName>
    <b:Year>2006</b:Year>
    <b:Pages>180 - 205</b:Pages>
    <b:Author>
      <b:Author>
        <b:NameList>
          <b:Person>
            <b:Last>Dávila N.</b:Last>
            <b:First>Gladys</b:First>
          </b:Person>
        </b:NameList>
      </b:Author>
    </b:Author>
    <b:Volume>12</b:Volume>
    <b:Issue>E</b:Issue>
    <b:URL>http://www.redalyc.org/articulo.oa?id=76109911</b:URL>
    <b:RefOrder>50</b:RefOrder>
  </b:Source>
  <b:Source>
    <b:Tag>Val12</b:Tag>
    <b:SourceType>JournalArticle</b:SourceType>
    <b:Guid>{9496C871-004C-42A2-A054-0006D7487C57}</b:Guid>
    <b:Title>Necesidades de orientación de padres de estudiantes de telesecundaria</b:Title>
    <b:JournalName>Revista Mexicana de Orientación Educativa</b:JournalName>
    <b:Year>2012</b:Year>
    <b:Pages>30 - 35</b:Pages>
    <b:Author>
      <b:Author>
        <b:NameList>
          <b:Person>
            <b:Last>Valdés C.</b:Last>
            <b:Middle>Alberto</b:Middle>
            <b:First>Ángel</b:First>
          </b:Person>
          <b:Person>
            <b:Last>Urías M.</b:Last>
            <b:First>Maricela</b:First>
          </b:Person>
          <b:Person>
            <b:Last>Ito B.</b:Last>
            <b:First>Marcos</b:First>
          </b:Person>
        </b:NameList>
      </b:Author>
    </b:Author>
    <b:Volume>9</b:Volume>
    <b:Issue>23</b:Issue>
    <b:URL>http://pepsic.bvsalud.org/scielo.php?script=sci_arttext&amp;pid=S1665-75272012000200005&amp;lng=pt&amp;tlng=es</b:URL>
    <b:RefOrder>51</b:RefOrder>
  </b:Source>
  <b:Source>
    <b:Tag>Val11</b:Tag>
    <b:SourceType>JournalArticle</b:SourceType>
    <b:Guid>{13B30392-18F8-40BB-B1FF-18C38D29B55A}</b:Guid>
    <b:Title>Propiedades psicométricas de un instrumento para medir la disposición hacia el estudio</b:Title>
    <b:JournalName>Revista de Investigación Educativa, versión electronica</b:JournalName>
    <b:Year>2011</b:Year>
    <b:Author>
      <b:Author>
        <b:NameList>
          <b:Person>
            <b:Last>Valdes C.</b:Last>
            <b:Middle>Alberto</b:Middle>
            <b:First>Angel</b:First>
          </b:Person>
          <b:Person>
            <b:Last>Sánchez E.</b:Last>
            <b:Middle>Antonio</b:Middle>
            <b:First>Pedro</b:First>
          </b:Person>
          <b:Person>
            <b:Last>Gantús S.</b:Last>
            <b:First>Mónica</b:First>
          </b:Person>
          <b:Person>
            <b:Last>Vales G.</b:Last>
            <b:First>Javier</b:First>
          </b:Person>
        </b:NameList>
      </b:Author>
    </b:Author>
    <b:Volume>12</b:Volume>
    <b:Issue>1</b:Issue>
    <b:URL>https://www.uv.mx/cpue/num12/inves/completos/sanchez-cuervo-propiedades.html</b:URL>
    <b:RefOrder>52</b:RefOrder>
  </b:Source>
  <b:Source>
    <b:Tag>Edw13</b:Tag>
    <b:SourceType>Book</b:SourceType>
    <b:Guid>{194FC922-7D42-48BE-959D-AB134E83B411}</b:Guid>
    <b:Title> What is qualitative interviewing? </b:Title>
    <b:Year>2013</b:Year>
    <b:City>New York</b:City>
    <b:Publisher>Graham   Crow</b:Publisher>
    <b:Author>
      <b:BookAuthor>
        <b:NameList>
          <b:Person>
            <b:Last>Holland</b:Last>
            <b:First>Janet</b:First>
          </b:Person>
          <b:Person>
            <b:Last>Edwards</b:Last>
            <b:First>Rosalind</b:First>
          </b:Person>
        </b:NameList>
      </b:BookAuthor>
      <b:Author>
        <b:NameList>
          <b:Person>
            <b:Last>Edwards</b:Last>
            <b:First> Rosalind</b:First>
          </b:Person>
          <b:Person>
            <b:Last>Hollan</b:Last>
            <b:First>Janet</b:First>
          </b:Person>
        </b:NameList>
      </b:Author>
    </b:Author>
    <b:BookTitle>hat is Qualitative Interviewing?</b:BookTitle>
    <b:RefOrder>53</b:RefOrder>
  </b:Source>
  <b:Source>
    <b:Tag>Gar16</b:Tag>
    <b:SourceType>Book</b:SourceType>
    <b:Guid>{ABDB353E-3BBE-4552-8D2A-08997A33AC96}</b:Guid>
    <b:Title>Autoevaluación de programas a distancia, una experiencia con el uso del método Delphi</b:Title>
    <b:Year>2016</b:Year>
    <b:City>Villahermosa, Tabasco</b:City>
    <b:Publisher>UJAT</b:Publisher>
    <b:Author>
      <b:Author>
        <b:NameList>
          <b:Person>
            <b:Last>García M.</b:Last>
            <b:First>Verónica</b:First>
          </b:Person>
          <b:Person>
            <b:Last>Medina M.</b:Last>
            <b:Middle>Alfredo</b:Middle>
            <b:First>José </b:First>
          </b:Person>
          <b:Person>
            <b:Last>Guzmán S.</b:Last>
            <b:First>Andrés</b:First>
          </b:Person>
          <b:Person>
            <b:Last>Ruiz B.</b:Last>
            <b:Middle>Leticia</b:Middle>
            <b:First>Thelma</b:First>
          </b:Person>
          <b:Person>
            <b:Last>Pecero C.</b:Last>
            <b:First>Enrique</b:First>
          </b:Person>
        </b:NameList>
      </b:Author>
    </b:Author>
    <b:RefOrder>54</b:RefOrder>
  </b:Source>
  <b:Source>
    <b:Tag>leyde</b:Tag>
    <b:SourceType>Book</b:SourceType>
    <b:Guid>{0A56C23F-13AF-439B-A751-8A1D8DD3C6C8}</b:Guid>
    <b:Year>2/2006 3 de mayo</b:Year>
    <b:Author>
      <b:Author>
        <b:NameList>
          <b:Person>
            <b:Last>(loe)</b:Last>
            <b:First>ley</b:First>
            <b:Middle>organica de educacion</b:Middle>
          </b:Person>
        </b:NameList>
      </b:Author>
    </b:Author>
    <b:RefOrder>1</b:RefOrder>
  </b:Source>
  <b:Source>
    <b:Tag>war87</b:Tag>
    <b:SourceType>Book</b:SourceType>
    <b:Guid>{B6674A1F-CE58-4A54-964B-7316BE720F49}</b:Guid>
    <b:Author>
      <b:Author>
        <b:NameList>
          <b:Person>
            <b:Last>warnock</b:Last>
          </b:Person>
        </b:NameList>
      </b:Author>
    </b:Author>
    <b:Year>1987</b:Year>
    <b:City>madrid</b:City>
    <b:Publisher>revista</b:Publisher>
    <b:RefOrder>2</b:RefOrder>
  </b:Source>
  <b:Source>
    <b:Tag>gal94</b:Tag>
    <b:SourceType>Book</b:SourceType>
    <b:Guid>{59F19B20-2676-43F9-BBF4-BE7EFCA314C6}</b:Guid>
    <b:Author>
      <b:Author>
        <b:NameList>
          <b:Person>
            <b:Last>otros</b:Last>
            <b:First>galloway</b:First>
            <b:Middle>y</b:Middle>
          </b:Person>
        </b:NameList>
      </b:Author>
    </b:Author>
    <b:Year>1994</b:Year>
    <b:RefOrder>3</b:RefOrder>
  </b:Source>
  <b:Source>
    <b:Tag>Gar93</b:Tag>
    <b:SourceType>Book</b:SourceType>
    <b:Guid>{7187CB61-963F-41F5-A519-7F05035FD472}</b:Guid>
    <b:Author>
      <b:Author>
        <b:NameList>
          <b:Person>
            <b:Last>Garrido</b:Last>
          </b:Person>
        </b:NameList>
      </b:Author>
    </b:Author>
    <b:Year>1993</b:Year>
    <b:RefOrder>4</b:RefOrder>
  </b:Source>
  <b:Source>
    <b:Tag>Snt69</b:Tag>
    <b:SourceType>Book</b:SourceType>
    <b:Guid>{E4A4FB28-6AF5-48A0-B0B7-81C92715AA2F}</b:Guid>
    <b:Author>
      <b:Author>
        <b:NameList>
          <b:Person>
            <b:Last>Arranz</b:Last>
            <b:First>Sntiuste</b:First>
            <b:Middle>y Gutierrez e hidalgo</b:Middle>
          </b:Person>
        </b:NameList>
      </b:Author>
    </b:Author>
    <b:Year>(2008, p. 4869) (2002, p. 38)</b:Year>
    <b:Title>revista internacional de apoyo a la inclusion</b:Title>
    <b:RefOrder>5</b:RefOrder>
  </b:Source>
  <b:Source xmlns:b="http://schemas.openxmlformats.org/officeDocument/2006/bibliography">
    <b:Tag>mat08</b:Tag>
    <b:SourceType>Book</b:SourceType>
    <b:Guid>{D65CB767-25D0-4A21-B501-79B6DA8EC6E6}</b:Guid>
    <b:Author>
      <b:Author>
        <b:NameList>
          <b:Person>
            <b:Last>mateos</b:Last>
          </b:Person>
        </b:NameList>
      </b:Author>
    </b:Author>
    <b:Year>(2008)</b:Year>
    <b:RefOrder>55</b:RefOrder>
  </b:Source>
  <b:Source>
    <b:Tag>mat081</b:Tag>
    <b:SourceType>Book</b:SourceType>
    <b:Guid>{7CD6F133-CF74-4B78-8C10-296B8C4481C1}</b:Guid>
    <b:Author>
      <b:Author>
        <b:NameList>
          <b:Person>
            <b:Last>mateo</b:Last>
          </b:Person>
        </b:NameList>
      </b:Author>
    </b:Author>
    <b:Year>(2008</b:Year>
    <b:RefOrder>6</b:RefOrder>
  </b:Source>
  <b:Source>
    <b:Tag>Dem86</b:Tag>
    <b:SourceType>Book</b:SourceType>
    <b:Guid>{DBC66532-C5A0-4423-8104-7B0052391E0F}</b:Guid>
    <b:Author>
      <b:Author>
        <b:NameList>
          <b:Person>
            <b:Last>miguel</b:Last>
            <b:First>De</b:First>
          </b:Person>
        </b:NameList>
      </b:Author>
    </b:Author>
    <b:Year>1986</b:Year>
    <b:RefOrder>7</b:RefOrder>
  </b:Source>
</b:Sources>
</file>

<file path=customXml/itemProps1.xml><?xml version="1.0" encoding="utf-8"?>
<ds:datastoreItem xmlns:ds="http://schemas.openxmlformats.org/officeDocument/2006/customXml" ds:itemID="{422B212B-CAEE-46D4-97D7-2A6629BB6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1008</Words>
  <Characters>5548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samuel velazquez hidalgo</cp:lastModifiedBy>
  <cp:revision>2</cp:revision>
  <dcterms:created xsi:type="dcterms:W3CDTF">2021-09-24T02:05:00Z</dcterms:created>
  <dcterms:modified xsi:type="dcterms:W3CDTF">2021-09-24T02:05:00Z</dcterms:modified>
</cp:coreProperties>
</file>