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75" w:rsidRDefault="00EE4E4D"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eastAsia="es-MX"/>
        </w:rPr>
        <w:drawing>
          <wp:anchor distT="0" distB="0" distL="114300" distR="114300" simplePos="0" relativeHeight="251658240" behindDoc="1" locked="0" layoutInCell="1" allowOverlap="1" wp14:anchorId="5C2D7126" wp14:editId="565AA8D4">
            <wp:simplePos x="0" y="0"/>
            <wp:positionH relativeFrom="column">
              <wp:posOffset>662939</wp:posOffset>
            </wp:positionH>
            <wp:positionV relativeFrom="paragraph">
              <wp:posOffset>-900430</wp:posOffset>
            </wp:positionV>
            <wp:extent cx="6030595" cy="2057400"/>
            <wp:effectExtent l="0" t="0" r="8255" b="0"/>
            <wp:wrapThrough wrapText="bothSides">
              <wp:wrapPolygon edited="0">
                <wp:start x="0" y="0"/>
                <wp:lineTo x="0" y="21400"/>
                <wp:lineTo x="21561" y="21400"/>
                <wp:lineTo x="21561" y="0"/>
                <wp:lineTo x="0" y="0"/>
              </wp:wrapPolygon>
            </wp:wrapThrough>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03059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075" w:rsidRPr="002365C2" w:rsidRDefault="00DA3075" w:rsidP="00DA3075">
      <w:pPr>
        <w:spacing w:line="360" w:lineRule="auto"/>
        <w:rPr>
          <w:rFonts w:ascii="Gill Sans MT" w:hAnsi="Gill Sans MT"/>
          <w:color w:val="1F4E79"/>
        </w:rPr>
      </w:pPr>
    </w:p>
    <w:p w:rsidR="00DA3075" w:rsidRPr="002365C2" w:rsidRDefault="00DA3075" w:rsidP="00EE4E4D">
      <w:pPr>
        <w:spacing w:line="360" w:lineRule="auto"/>
        <w:rPr>
          <w:rFonts w:ascii="Gill Sans MT" w:hAnsi="Gill Sans MT"/>
          <w:color w:val="1F4E79"/>
        </w:rPr>
      </w:pPr>
    </w:p>
    <w:p w:rsidR="00DA3075" w:rsidRPr="00CA3368" w:rsidRDefault="00FD0386" w:rsidP="00EE4E4D">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45FD3B45" wp14:editId="1ED79BA3">
                <wp:simplePos x="0" y="0"/>
                <wp:positionH relativeFrom="margin">
                  <wp:posOffset>-422910</wp:posOffset>
                </wp:positionH>
                <wp:positionV relativeFrom="paragraph">
                  <wp:posOffset>361314</wp:posOffset>
                </wp:positionV>
                <wp:extent cx="6781800" cy="11610975"/>
                <wp:effectExtent l="0" t="0" r="0" b="9525"/>
                <wp:wrapNone/>
                <wp:docPr id="31" name="31 Cuadro de texto"/>
                <wp:cNvGraphicFramePr/>
                <a:graphic xmlns:a="http://schemas.openxmlformats.org/drawingml/2006/main">
                  <a:graphicData uri="http://schemas.microsoft.com/office/word/2010/wordprocessingShape">
                    <wps:wsp>
                      <wps:cNvSpPr txBox="1"/>
                      <wps:spPr>
                        <a:xfrm>
                          <a:off x="0" y="0"/>
                          <a:ext cx="6781800" cy="1161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4E4D" w:rsidRDefault="00EE4E4D" w:rsidP="00EE4E4D">
                            <w:pPr>
                              <w:spacing w:line="360" w:lineRule="auto"/>
                              <w:rPr>
                                <w:rFonts w:ascii="Gill Sans MT" w:hAnsi="Gill Sans MT"/>
                                <w:b/>
                                <w:color w:val="131E32"/>
                                <w:sz w:val="32"/>
                                <w:szCs w:val="32"/>
                              </w:rPr>
                            </w:pPr>
                          </w:p>
                          <w:p w:rsidR="00EE4E4D" w:rsidRDefault="00EE4E4D" w:rsidP="00EE4E4D">
                            <w:pPr>
                              <w:spacing w:line="360" w:lineRule="auto"/>
                              <w:rPr>
                                <w:rFonts w:ascii="Gill Sans MT" w:hAnsi="Gill Sans MT"/>
                                <w:b/>
                                <w:color w:val="131E32"/>
                                <w:sz w:val="32"/>
                                <w:szCs w:val="32"/>
                              </w:rPr>
                            </w:pPr>
                          </w:p>
                          <w:p w:rsidR="00807951"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NOMBRE DEL ALUMNO:</w:t>
                            </w:r>
                            <w:r w:rsidR="003B1934">
                              <w:rPr>
                                <w:rFonts w:ascii="Gill Sans MT" w:hAnsi="Gill Sans MT"/>
                                <w:b/>
                                <w:color w:val="131E32"/>
                                <w:sz w:val="32"/>
                                <w:szCs w:val="32"/>
                              </w:rPr>
                              <w:t xml:space="preserve"> Dulce </w:t>
                            </w:r>
                            <w:proofErr w:type="spellStart"/>
                            <w:r w:rsidR="003B1934">
                              <w:rPr>
                                <w:rFonts w:ascii="Gill Sans MT" w:hAnsi="Gill Sans MT"/>
                                <w:b/>
                                <w:color w:val="131E32"/>
                                <w:sz w:val="32"/>
                                <w:szCs w:val="32"/>
                              </w:rPr>
                              <w:t>Suleyma</w:t>
                            </w:r>
                            <w:proofErr w:type="spellEnd"/>
                            <w:r w:rsidR="003B1934">
                              <w:rPr>
                                <w:rFonts w:ascii="Gill Sans MT" w:hAnsi="Gill Sans MT"/>
                                <w:b/>
                                <w:color w:val="131E32"/>
                                <w:sz w:val="32"/>
                                <w:szCs w:val="32"/>
                              </w:rPr>
                              <w:t xml:space="preserve"> López Ramírez</w:t>
                            </w:r>
                          </w:p>
                          <w:p w:rsidR="003B1934" w:rsidRPr="00EE4E4D" w:rsidRDefault="000B7A0C" w:rsidP="003B1934">
                            <w:pPr>
                              <w:spacing w:line="360" w:lineRule="auto"/>
                              <w:rPr>
                                <w:rFonts w:ascii="Gill Sans MT" w:hAnsi="Gill Sans MT"/>
                                <w:b/>
                                <w:color w:val="131E32"/>
                                <w:sz w:val="32"/>
                                <w:szCs w:val="32"/>
                              </w:rPr>
                            </w:pPr>
                            <w:r w:rsidRPr="00EE4E4D">
                              <w:rPr>
                                <w:rFonts w:ascii="Gill Sans MT" w:hAnsi="Gill Sans MT"/>
                                <w:b/>
                                <w:color w:val="131E32"/>
                                <w:sz w:val="32"/>
                                <w:szCs w:val="32"/>
                              </w:rPr>
                              <w:t>TEMA:</w:t>
                            </w:r>
                            <w:r>
                              <w:rPr>
                                <w:rFonts w:ascii="Gill Sans MT" w:hAnsi="Gill Sans MT"/>
                                <w:b/>
                                <w:color w:val="131E32"/>
                                <w:sz w:val="32"/>
                                <w:szCs w:val="32"/>
                              </w:rPr>
                              <w:t xml:space="preserve"> Atención de enfermería a pacientes con alteraciones de la oxigenación tisular, alteraciones metabólicas</w:t>
                            </w:r>
                          </w:p>
                          <w:p w:rsidR="00EC741A"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PARCIAL:</w:t>
                            </w:r>
                            <w:r w:rsidR="003B1934">
                              <w:rPr>
                                <w:rFonts w:ascii="Gill Sans MT" w:hAnsi="Gill Sans MT"/>
                                <w:b/>
                                <w:color w:val="131E32"/>
                                <w:sz w:val="32"/>
                                <w:szCs w:val="32"/>
                              </w:rPr>
                              <w:t xml:space="preserve"> 1</w:t>
                            </w:r>
                          </w:p>
                          <w:p w:rsidR="00807951"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MATERIA:</w:t>
                            </w:r>
                            <w:r w:rsidR="003B1934">
                              <w:rPr>
                                <w:rFonts w:ascii="Gill Sans MT" w:hAnsi="Gill Sans MT"/>
                                <w:b/>
                                <w:color w:val="131E32"/>
                                <w:sz w:val="32"/>
                                <w:szCs w:val="32"/>
                              </w:rPr>
                              <w:t xml:space="preserve"> Enfermería en Urgencias y Desastres </w:t>
                            </w:r>
                          </w:p>
                          <w:p w:rsid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NOMBRE DEL PROFESOR</w:t>
                            </w:r>
                            <w:r w:rsidR="000B7A0C">
                              <w:rPr>
                                <w:rFonts w:ascii="Gill Sans MT" w:hAnsi="Gill Sans MT"/>
                                <w:b/>
                                <w:color w:val="131E32"/>
                                <w:sz w:val="32"/>
                                <w:szCs w:val="32"/>
                              </w:rPr>
                              <w:t>: Rubén Eduardo Domínguez</w:t>
                            </w:r>
                          </w:p>
                          <w:p w:rsidR="0085340D" w:rsidRP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LICENCIATURA:</w:t>
                            </w:r>
                            <w:r w:rsidR="003B1934">
                              <w:rPr>
                                <w:rFonts w:ascii="Gill Sans MT" w:hAnsi="Gill Sans MT"/>
                                <w:b/>
                                <w:color w:val="131E32"/>
                                <w:sz w:val="32"/>
                                <w:szCs w:val="32"/>
                              </w:rPr>
                              <w:t xml:space="preserve"> Lic. En enfermería </w:t>
                            </w:r>
                          </w:p>
                          <w:p w:rsidR="00EC741A" w:rsidRP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CUATRIMESTRE:</w:t>
                            </w:r>
                            <w:r w:rsidR="003B1934">
                              <w:rPr>
                                <w:rFonts w:ascii="Gill Sans MT" w:hAnsi="Gill Sans MT"/>
                                <w:b/>
                                <w:color w:val="131E32"/>
                                <w:sz w:val="32"/>
                                <w:szCs w:val="32"/>
                              </w:rPr>
                              <w:t xml:space="preserve"> 7º</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r w:rsidR="000B7A0C">
                              <w:rPr>
                                <w:rFonts w:ascii="Gill Sans MT" w:hAnsi="Gill Sans MT"/>
                                <w:i/>
                                <w:color w:val="131E32"/>
                                <w:sz w:val="32"/>
                                <w:szCs w:val="64"/>
                              </w:rPr>
                              <w:t>: frontera Comalapa 17/Octubre/2021</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D3B45" id="_x0000_t202" coordsize="21600,21600" o:spt="202" path="m,l,21600r21600,l21600,xe">
                <v:stroke joinstyle="miter"/>
                <v:path gradientshapeok="t" o:connecttype="rect"/>
              </v:shapetype>
              <v:shape id="31 Cuadro de texto" o:spid="_x0000_s1026" type="#_x0000_t202" style="position:absolute;left:0;text-align:left;margin-left:-33.3pt;margin-top:28.45pt;width:534pt;height:914.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" fillcolor="white [3201]" stroked="f" strokeweight=".5pt">
                <v:textbox>
                  <w:txbxContent>
                    <w:p w:rsidR="00EE4E4D" w:rsidRDefault="00EE4E4D" w:rsidP="00EE4E4D">
                      <w:pPr>
                        <w:spacing w:line="360" w:lineRule="auto"/>
                        <w:rPr>
                          <w:rFonts w:ascii="Gill Sans MT" w:hAnsi="Gill Sans MT"/>
                          <w:b/>
                          <w:color w:val="131E32"/>
                          <w:sz w:val="32"/>
                          <w:szCs w:val="32"/>
                        </w:rPr>
                      </w:pPr>
                    </w:p>
                    <w:p w:rsidR="00EE4E4D" w:rsidRDefault="00EE4E4D" w:rsidP="00EE4E4D">
                      <w:pPr>
                        <w:spacing w:line="360" w:lineRule="auto"/>
                        <w:rPr>
                          <w:rFonts w:ascii="Gill Sans MT" w:hAnsi="Gill Sans MT"/>
                          <w:b/>
                          <w:color w:val="131E32"/>
                          <w:sz w:val="32"/>
                          <w:szCs w:val="32"/>
                        </w:rPr>
                      </w:pPr>
                    </w:p>
                    <w:p w:rsidR="00807951"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NOMBRE DEL ALUMNO:</w:t>
                      </w:r>
                      <w:r w:rsidR="003B1934">
                        <w:rPr>
                          <w:rFonts w:ascii="Gill Sans MT" w:hAnsi="Gill Sans MT"/>
                          <w:b/>
                          <w:color w:val="131E32"/>
                          <w:sz w:val="32"/>
                          <w:szCs w:val="32"/>
                        </w:rPr>
                        <w:t xml:space="preserve"> Dulce </w:t>
                      </w:r>
                      <w:proofErr w:type="spellStart"/>
                      <w:r w:rsidR="003B1934">
                        <w:rPr>
                          <w:rFonts w:ascii="Gill Sans MT" w:hAnsi="Gill Sans MT"/>
                          <w:b/>
                          <w:color w:val="131E32"/>
                          <w:sz w:val="32"/>
                          <w:szCs w:val="32"/>
                        </w:rPr>
                        <w:t>Suleyma</w:t>
                      </w:r>
                      <w:proofErr w:type="spellEnd"/>
                      <w:r w:rsidR="003B1934">
                        <w:rPr>
                          <w:rFonts w:ascii="Gill Sans MT" w:hAnsi="Gill Sans MT"/>
                          <w:b/>
                          <w:color w:val="131E32"/>
                          <w:sz w:val="32"/>
                          <w:szCs w:val="32"/>
                        </w:rPr>
                        <w:t xml:space="preserve"> López Ramírez</w:t>
                      </w:r>
                    </w:p>
                    <w:p w:rsidR="003B1934" w:rsidRPr="00EE4E4D" w:rsidRDefault="000B7A0C" w:rsidP="003B1934">
                      <w:pPr>
                        <w:spacing w:line="360" w:lineRule="auto"/>
                        <w:rPr>
                          <w:rFonts w:ascii="Gill Sans MT" w:hAnsi="Gill Sans MT"/>
                          <w:b/>
                          <w:color w:val="131E32"/>
                          <w:sz w:val="32"/>
                          <w:szCs w:val="32"/>
                        </w:rPr>
                      </w:pPr>
                      <w:r w:rsidRPr="00EE4E4D">
                        <w:rPr>
                          <w:rFonts w:ascii="Gill Sans MT" w:hAnsi="Gill Sans MT"/>
                          <w:b/>
                          <w:color w:val="131E32"/>
                          <w:sz w:val="32"/>
                          <w:szCs w:val="32"/>
                        </w:rPr>
                        <w:t>TEMA:</w:t>
                      </w:r>
                      <w:r>
                        <w:rPr>
                          <w:rFonts w:ascii="Gill Sans MT" w:hAnsi="Gill Sans MT"/>
                          <w:b/>
                          <w:color w:val="131E32"/>
                          <w:sz w:val="32"/>
                          <w:szCs w:val="32"/>
                        </w:rPr>
                        <w:t xml:space="preserve"> Atención de enfermería a pacientes con alteraciones de la oxigenación tisular, alteraciones metabólicas</w:t>
                      </w:r>
                    </w:p>
                    <w:p w:rsidR="00EC741A"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PARCIAL:</w:t>
                      </w:r>
                      <w:r w:rsidR="003B1934">
                        <w:rPr>
                          <w:rFonts w:ascii="Gill Sans MT" w:hAnsi="Gill Sans MT"/>
                          <w:b/>
                          <w:color w:val="131E32"/>
                          <w:sz w:val="32"/>
                          <w:szCs w:val="32"/>
                        </w:rPr>
                        <w:t xml:space="preserve"> 1</w:t>
                      </w:r>
                    </w:p>
                    <w:p w:rsidR="00807951" w:rsidRPr="00EE4E4D" w:rsidRDefault="00EE4E4D"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MATERIA:</w:t>
                      </w:r>
                      <w:r w:rsidR="003B1934">
                        <w:rPr>
                          <w:rFonts w:ascii="Gill Sans MT" w:hAnsi="Gill Sans MT"/>
                          <w:b/>
                          <w:color w:val="131E32"/>
                          <w:sz w:val="32"/>
                          <w:szCs w:val="32"/>
                        </w:rPr>
                        <w:t xml:space="preserve"> Enfermería en Urgencias y Desastres </w:t>
                      </w:r>
                    </w:p>
                    <w:p w:rsid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NOMBRE DEL PROFESOR</w:t>
                      </w:r>
                      <w:r w:rsidR="000B7A0C">
                        <w:rPr>
                          <w:rFonts w:ascii="Gill Sans MT" w:hAnsi="Gill Sans MT"/>
                          <w:b/>
                          <w:color w:val="131E32"/>
                          <w:sz w:val="32"/>
                          <w:szCs w:val="32"/>
                        </w:rPr>
                        <w:t>: Rubén Eduardo Domínguez</w:t>
                      </w:r>
                    </w:p>
                    <w:p w:rsidR="0085340D" w:rsidRP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LICENCIATURA:</w:t>
                      </w:r>
                      <w:r w:rsidR="003B1934">
                        <w:rPr>
                          <w:rFonts w:ascii="Gill Sans MT" w:hAnsi="Gill Sans MT"/>
                          <w:b/>
                          <w:color w:val="131E32"/>
                          <w:sz w:val="32"/>
                          <w:szCs w:val="32"/>
                        </w:rPr>
                        <w:t xml:space="preserve"> Lic. En enfermería </w:t>
                      </w:r>
                    </w:p>
                    <w:p w:rsidR="00EC741A" w:rsidRPr="00EE4E4D" w:rsidRDefault="00EE4E4D"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CUATRIMESTRE:</w:t>
                      </w:r>
                      <w:r w:rsidR="003B1934">
                        <w:rPr>
                          <w:rFonts w:ascii="Gill Sans MT" w:hAnsi="Gill Sans MT"/>
                          <w:b/>
                          <w:color w:val="131E32"/>
                          <w:sz w:val="32"/>
                          <w:szCs w:val="32"/>
                        </w:rPr>
                        <w:t xml:space="preserve"> 7º</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r w:rsidR="000B7A0C">
                        <w:rPr>
                          <w:rFonts w:ascii="Gill Sans MT" w:hAnsi="Gill Sans MT"/>
                          <w:i/>
                          <w:color w:val="131E32"/>
                          <w:sz w:val="32"/>
                          <w:szCs w:val="64"/>
                        </w:rPr>
                        <w:t>: frontera Comalapa 17/Octubre/2021</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EE4E4D">
        <w:rPr>
          <w:rFonts w:ascii="Gill Sans MT" w:hAnsi="Gill Sans MT"/>
          <w:b/>
          <w:color w:val="1F4E79"/>
          <w:sz w:val="72"/>
          <w:szCs w:val="72"/>
        </w:rPr>
        <w:t>ENSAYO</w:t>
      </w:r>
      <w:r>
        <w:rPr>
          <w:rFonts w:ascii="Gill Sans MT" w:hAnsi="Gill Sans MT"/>
          <w:b/>
          <w:color w:val="1F4E79"/>
          <w:sz w:val="72"/>
          <w:szCs w:val="72"/>
        </w:rPr>
        <w:t xml:space="preserve"> </w:t>
      </w:r>
    </w:p>
    <w:p w:rsidR="003B1934" w:rsidRDefault="00DA3075" w:rsidP="003B1934">
      <w:pPr>
        <w:jc w:val="center"/>
        <w:rPr>
          <w:rFonts w:ascii="Arial" w:eastAsia="Calibri" w:hAnsi="Arial" w:cs="Arial"/>
          <w:noProof/>
          <w:sz w:val="24"/>
          <w:szCs w:val="24"/>
          <w:lang w:eastAsia="es-MX"/>
        </w:rPr>
      </w:pPr>
      <w:r>
        <w:rPr>
          <w:rFonts w:ascii="Gill Sans MT" w:eastAsia="Calibri" w:hAnsi="Gill Sans MT" w:cs="Times New Roman"/>
          <w:noProof/>
          <w:sz w:val="24"/>
          <w:szCs w:val="24"/>
          <w:lang w:eastAsia="es-MX"/>
        </w:rPr>
        <w:br w:type="page"/>
      </w:r>
      <w:r w:rsidR="003B1934" w:rsidRPr="009B04A0">
        <w:rPr>
          <w:rFonts w:ascii="Arial" w:eastAsia="Calibri" w:hAnsi="Arial" w:cs="Arial"/>
          <w:noProof/>
          <w:sz w:val="24"/>
          <w:szCs w:val="24"/>
          <w:lang w:eastAsia="es-MX"/>
        </w:rPr>
        <w:lastRenderedPageBreak/>
        <w:t>INTRODUCCION</w:t>
      </w:r>
    </w:p>
    <w:p w:rsidR="001B7213" w:rsidRPr="004F6BA9" w:rsidRDefault="001B7213" w:rsidP="004F6BA9">
      <w:pPr>
        <w:jc w:val="both"/>
        <w:rPr>
          <w:rFonts w:ascii="Arial" w:eastAsia="Calibri" w:hAnsi="Arial" w:cs="Arial"/>
          <w:noProof/>
          <w:szCs w:val="24"/>
          <w:lang w:eastAsia="es-MX"/>
        </w:rPr>
      </w:pPr>
      <w:r w:rsidRPr="004F6BA9">
        <w:rPr>
          <w:rFonts w:ascii="Arial" w:eastAsia="Calibri" w:hAnsi="Arial" w:cs="Arial"/>
          <w:noProof/>
          <w:szCs w:val="24"/>
          <w:lang w:eastAsia="es-MX"/>
        </w:rPr>
        <w:t xml:space="preserve">En este ensayo aprenderemos sobre como es que  elpersonal de enfermería realiza su trabajo ayudando a personas con cardiopatia isquemica, shock, arritmias letales, alteraciones del </w:t>
      </w:r>
      <w:r w:rsidR="004F6BA9" w:rsidRPr="004F6BA9">
        <w:rPr>
          <w:rFonts w:ascii="Arial" w:eastAsia="Calibri" w:hAnsi="Arial" w:cs="Arial"/>
          <w:noProof/>
          <w:szCs w:val="24"/>
          <w:lang w:eastAsia="es-MX"/>
        </w:rPr>
        <w:t xml:space="preserve">estado de conciencia, paciente </w:t>
      </w:r>
      <w:r w:rsidRPr="004F6BA9">
        <w:rPr>
          <w:rFonts w:ascii="Arial" w:eastAsia="Calibri" w:hAnsi="Arial" w:cs="Arial"/>
          <w:noProof/>
          <w:szCs w:val="24"/>
          <w:lang w:eastAsia="es-MX"/>
        </w:rPr>
        <w:t xml:space="preserve">inconsiente, hemorragia digestiva, son temas muy importrantes y </w:t>
      </w:r>
      <w:r w:rsidR="004F6BA9" w:rsidRPr="004F6BA9">
        <w:rPr>
          <w:rFonts w:ascii="Arial" w:eastAsia="Calibri" w:hAnsi="Arial" w:cs="Arial"/>
          <w:noProof/>
          <w:szCs w:val="24"/>
          <w:lang w:eastAsia="es-MX"/>
        </w:rPr>
        <w:t xml:space="preserve"> que deberiasmos dominar bien y saber de farmacos para ayudar en la mejora de la salud del paciente</w:t>
      </w: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B4743F" w:rsidRDefault="00B4743F" w:rsidP="00A550CF">
      <w:pPr>
        <w:spacing w:line="360" w:lineRule="auto"/>
        <w:jc w:val="both"/>
        <w:rPr>
          <w:rFonts w:ascii="Arial" w:eastAsia="Calibri" w:hAnsi="Arial" w:cs="Arial"/>
          <w:noProof/>
          <w:lang w:eastAsia="es-MX"/>
        </w:rPr>
      </w:pPr>
    </w:p>
    <w:p w:rsidR="001B7213" w:rsidRDefault="001B7213" w:rsidP="00A111BA">
      <w:pPr>
        <w:spacing w:line="360" w:lineRule="auto"/>
        <w:jc w:val="both"/>
        <w:rPr>
          <w:rFonts w:ascii="Arial" w:eastAsia="Calibri" w:hAnsi="Arial" w:cs="Arial"/>
          <w:noProof/>
          <w:lang w:eastAsia="es-MX"/>
        </w:rPr>
      </w:pPr>
    </w:p>
    <w:p w:rsidR="00A111BA" w:rsidRDefault="001B7213" w:rsidP="00A111BA">
      <w:pPr>
        <w:spacing w:line="360" w:lineRule="auto"/>
        <w:jc w:val="both"/>
        <w:rPr>
          <w:rFonts w:ascii="Arial" w:eastAsia="Calibri" w:hAnsi="Arial" w:cs="Arial"/>
          <w:noProof/>
          <w:sz w:val="24"/>
          <w:szCs w:val="24"/>
          <w:lang w:eastAsia="es-MX"/>
        </w:rPr>
      </w:pPr>
      <w:r w:rsidRPr="001B7213">
        <w:rPr>
          <w:rFonts w:ascii="Arial" w:eastAsia="Calibri" w:hAnsi="Arial" w:cs="Arial"/>
          <w:noProof/>
          <w:sz w:val="24"/>
          <w:szCs w:val="24"/>
          <w:lang w:eastAsia="es-MX"/>
        </w:rPr>
        <w:t>ATENCIÓN DE ENFERMERÍA A PACI</w:t>
      </w:r>
      <w:r>
        <w:rPr>
          <w:rFonts w:ascii="Arial" w:eastAsia="Calibri" w:hAnsi="Arial" w:cs="Arial"/>
          <w:noProof/>
          <w:sz w:val="24"/>
          <w:szCs w:val="24"/>
          <w:lang w:eastAsia="es-MX"/>
        </w:rPr>
        <w:t>ENTES CON CARDIOPATÍA ISQUÉMICA:</w:t>
      </w:r>
    </w:p>
    <w:p w:rsidR="00230907" w:rsidRDefault="009911E2" w:rsidP="003D4353">
      <w:pPr>
        <w:spacing w:line="360" w:lineRule="auto"/>
        <w:jc w:val="both"/>
        <w:rPr>
          <w:rFonts w:ascii="Arial" w:eastAsia="Calibri" w:hAnsi="Arial" w:cs="Arial"/>
          <w:noProof/>
          <w:szCs w:val="24"/>
          <w:lang w:eastAsia="es-MX"/>
        </w:rPr>
      </w:pPr>
      <w:r w:rsidRPr="003D4353">
        <w:rPr>
          <w:rFonts w:ascii="Arial" w:eastAsia="Calibri" w:hAnsi="Arial" w:cs="Arial"/>
          <w:noProof/>
          <w:szCs w:val="24"/>
          <w:lang w:eastAsia="es-MX"/>
        </w:rPr>
        <w:t xml:space="preserve">Para el tratamiento inial del paciente con sca se necesita saber sus antecedentes personales como son alergias, cardiocatia previa, </w:t>
      </w:r>
      <w:r w:rsidR="003D4353" w:rsidRPr="003D4353">
        <w:rPr>
          <w:rFonts w:ascii="Arial" w:eastAsia="Calibri" w:hAnsi="Arial" w:cs="Arial"/>
          <w:noProof/>
          <w:szCs w:val="24"/>
          <w:lang w:eastAsia="es-MX"/>
        </w:rPr>
        <w:t>asi tambien las caracteristicas del dolor como es localizar donde le duele,cuando inicia y cuanto tarda, no est demas realizar una exloración fisica para ver si existe una taquicardia, taquipnea, hipotensión ,una mala persudión distal, Signos de disfunción ventricular derecha: IY, RHY, edemas periféricos, hipotensión.</w:t>
      </w:r>
      <w:r w:rsidR="003D4353">
        <w:rPr>
          <w:rFonts w:ascii="Arial" w:eastAsia="Calibri" w:hAnsi="Arial" w:cs="Arial"/>
          <w:noProof/>
          <w:szCs w:val="24"/>
          <w:lang w:eastAsia="es-MX"/>
        </w:rPr>
        <w:t xml:space="preserve"> Para pider iniciar un tratamiento es necesario aplicar </w:t>
      </w:r>
      <w:r w:rsidR="00230907">
        <w:rPr>
          <w:rFonts w:ascii="Arial" w:eastAsia="Calibri" w:hAnsi="Arial" w:cs="Arial"/>
          <w:noProof/>
          <w:szCs w:val="24"/>
          <w:lang w:eastAsia="es-MX"/>
        </w:rPr>
        <w:t>oxigenoterapia, soporte ventilatorio. Para este caso se pueden utilizar tratamientos como analgesicos, tratamiento antiemetico y tratamiento glucemico.</w:t>
      </w:r>
    </w:p>
    <w:p w:rsidR="00880DB2" w:rsidRDefault="00880DB2" w:rsidP="00BC3ED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Para el tratamiento de </w:t>
      </w:r>
      <w:r w:rsidRPr="00880DB2">
        <w:rPr>
          <w:rFonts w:ascii="Arial" w:eastAsia="Calibri" w:hAnsi="Arial" w:cs="Arial"/>
          <w:noProof/>
          <w:szCs w:val="24"/>
          <w:lang w:eastAsia="es-MX"/>
        </w:rPr>
        <w:t xml:space="preserve"> antiagregante y antitrombínico: Debe iniciarse lo más precozmente posible en todo SCA: La antiagregación debe realizarse por combinación de los fármacos descritos y la anticoagulación mediante una de las opciones propuestas (ordenadas según nivel de recomendación).</w:t>
      </w:r>
      <w:r>
        <w:rPr>
          <w:rFonts w:ascii="Arial" w:eastAsia="Calibri" w:hAnsi="Arial" w:cs="Arial"/>
          <w:noProof/>
          <w:szCs w:val="24"/>
          <w:lang w:eastAsia="es-MX"/>
        </w:rPr>
        <w:t xml:space="preserve">para ello existen los tratamientos como clopidrogel, abciximab, y tratamientos anticoagulantes como heparina, bivalirudina, tratamiento antiagregante como el </w:t>
      </w:r>
      <w:r w:rsidR="00BC3EDE">
        <w:rPr>
          <w:rFonts w:ascii="Arial" w:eastAsia="Calibri" w:hAnsi="Arial" w:cs="Arial"/>
          <w:noProof/>
          <w:szCs w:val="24"/>
          <w:lang w:eastAsia="es-MX"/>
        </w:rPr>
        <w:t>cloidrogel.</w:t>
      </w:r>
    </w:p>
    <w:p w:rsidR="00BC3EDE" w:rsidRDefault="00BC3EDE" w:rsidP="00BC3ED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Complicaciones del infarto agudo del miocardio: </w:t>
      </w:r>
      <w:r w:rsidR="000C0C17">
        <w:rPr>
          <w:rFonts w:ascii="Arial" w:eastAsia="Calibri" w:hAnsi="Arial" w:cs="Arial"/>
          <w:noProof/>
          <w:szCs w:val="24"/>
          <w:lang w:eastAsia="es-MX"/>
        </w:rPr>
        <w:t xml:space="preserve">esta es la complicación </w:t>
      </w:r>
      <w:r w:rsidR="009919DD">
        <w:rPr>
          <w:rFonts w:ascii="Arial" w:eastAsia="Calibri" w:hAnsi="Arial" w:cs="Arial"/>
          <w:noProof/>
          <w:szCs w:val="24"/>
          <w:lang w:eastAsia="es-MX"/>
        </w:rPr>
        <w:t>mas frecuente del IAM y al mismo tiempo la principal causa de mortalidad, se clasifican por grados y estos son forester 1 hasta forester 4, de igual manera se sospecha infarto del venyriculo derecho a estos pacientes eso se diagnostica con ECG (elevación del segmento ST en V4R) y ecografía sus complicaciones son rotura de pared libre, comunicación interventricular y insuficiencia mitral aguda. En los pacientes isquemicos se debe m</w:t>
      </w:r>
      <w:r w:rsidR="00D12C6F">
        <w:rPr>
          <w:rFonts w:ascii="Arial" w:eastAsia="Calibri" w:hAnsi="Arial" w:cs="Arial"/>
          <w:noProof/>
          <w:szCs w:val="24"/>
          <w:lang w:eastAsia="es-MX"/>
        </w:rPr>
        <w:t>inimizar el riesgo de arritmias.</w:t>
      </w:r>
    </w:p>
    <w:p w:rsidR="00D12C6F" w:rsidRDefault="00D12C6F" w:rsidP="00BC3ED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Tratamirnto farmacológico a largo plazo tras una sca para ello muchoa pacientes an utilizado medicamentos IECA , ARAII, vacunación contra la gripe, vacunación ocntra el neumococo asi mismo tiene tratamiento no farmacológico como son: </w:t>
      </w:r>
      <w:r w:rsidRPr="00D12C6F">
        <w:rPr>
          <w:rFonts w:ascii="Arial" w:eastAsia="Calibri" w:hAnsi="Arial" w:cs="Arial"/>
          <w:noProof/>
          <w:szCs w:val="24"/>
          <w:lang w:eastAsia="es-MX"/>
        </w:rPr>
        <w:t>Reducir el consumo de carne roja, dulces y snacks, azúcares añadidos como el que contienen las bebidas, zumos y galletas. Aumentar el consumo de frutas, hortalizas y lácteos con bajo contenido de grasa. También cereales integrales y sus derivados (pan, arroz y pasta) y como alimentos proteicos el pescado, aves como el pollo y el pavo, y frutos secos.</w:t>
      </w:r>
    </w:p>
    <w:p w:rsidR="004F6BA9" w:rsidRDefault="004F6BA9" w:rsidP="00BC3EDE">
      <w:pPr>
        <w:spacing w:line="360" w:lineRule="auto"/>
        <w:jc w:val="both"/>
        <w:rPr>
          <w:rFonts w:ascii="Arial" w:eastAsia="Calibri" w:hAnsi="Arial" w:cs="Arial"/>
          <w:noProof/>
          <w:szCs w:val="24"/>
          <w:lang w:eastAsia="es-MX"/>
        </w:rPr>
      </w:pPr>
    </w:p>
    <w:p w:rsidR="004F6BA9" w:rsidRDefault="004F6BA9" w:rsidP="00BC3EDE">
      <w:pPr>
        <w:spacing w:line="360" w:lineRule="auto"/>
        <w:jc w:val="both"/>
        <w:rPr>
          <w:rFonts w:ascii="Arial" w:eastAsia="Calibri" w:hAnsi="Arial" w:cs="Arial"/>
          <w:noProof/>
          <w:szCs w:val="24"/>
          <w:lang w:eastAsia="es-MX"/>
        </w:rPr>
      </w:pPr>
    </w:p>
    <w:p w:rsidR="00D12C6F" w:rsidRDefault="00D12C6F" w:rsidP="00BC3ED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ATENCION DE ENFEEMERIA EN EL SHOCK:</w:t>
      </w:r>
    </w:p>
    <w:p w:rsidR="00D12C6F" w:rsidRDefault="00D12C6F" w:rsidP="00BC3ED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No es mas que el proceso </w:t>
      </w:r>
      <w:r w:rsidR="009B39DD">
        <w:rPr>
          <w:rFonts w:ascii="Arial" w:eastAsia="Calibri" w:hAnsi="Arial" w:cs="Arial"/>
          <w:noProof/>
          <w:szCs w:val="24"/>
          <w:lang w:eastAsia="es-MX"/>
        </w:rPr>
        <w:t xml:space="preserve">patológico causado por la invasion de un tejido, fluido o cavidad corporal, por un microorganismo patogeno, o potencialmente patogeno, tiene como variables generales a fiebreo hipotermia, taquicardia, taquipnea, altedacion de estado mental, hiperglucemia, y sus variables inflamatorias son: leucocitosis, leucopenia, elevación de PCR, PCT. Sus variables de disfunción de organos son: hioxemia, oliguria, coaguloatia, trombopenia, ictericia. El shock séptico es hipotension induida por la sepsis que persiste a </w:t>
      </w:r>
      <w:r w:rsidR="00BD6E3F">
        <w:rPr>
          <w:rFonts w:ascii="Arial" w:eastAsia="Calibri" w:hAnsi="Arial" w:cs="Arial"/>
          <w:noProof/>
          <w:szCs w:val="24"/>
          <w:lang w:eastAsia="es-MX"/>
        </w:rPr>
        <w:t>pesar de una resucitacion adecuada con fluidos, todos aquellos pacientes que se sospeche una infeccion deberan realizar los estudios de hemograma y bioquímica, coagulación, gasometria arterial y venosa, lactato, procalcitonina y proteína creativa y estudios microbiologicos. Asi también es bueno realizar una radiografía del torax.</w:t>
      </w:r>
    </w:p>
    <w:p w:rsidR="00BD6E3F" w:rsidRDefault="00BD6E3F" w:rsidP="00BC3ED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Pa el tratamiento de stos pacientes es necesario realizar fluidoterapia, soporte vasopresor, tratamiento antibiotico, paquetes de  medidas.</w:t>
      </w:r>
    </w:p>
    <w:p w:rsidR="00BD6E3F" w:rsidRDefault="00BD6E3F" w:rsidP="00BC3ED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Shock cardiogenico: este es hipotensión arterial o  presion arterial sistolica, hipoperfusion tisular, para su manejo se realizara oxigenoterapia, valorar la intubacion orotraqueal</w:t>
      </w:r>
      <w:r w:rsidR="00575331">
        <w:rPr>
          <w:rFonts w:ascii="Arial" w:eastAsia="Calibri" w:hAnsi="Arial" w:cs="Arial"/>
          <w:noProof/>
          <w:szCs w:val="24"/>
          <w:lang w:eastAsia="es-MX"/>
        </w:rPr>
        <w:t xml:space="preserve"> y conexión a ventilacion mecanica esto se realiza con el fin de</w:t>
      </w:r>
      <w:r w:rsidR="00575331" w:rsidRPr="00575331">
        <w:rPr>
          <w:rFonts w:ascii="Arial" w:eastAsia="Calibri" w:hAnsi="Arial" w:cs="Arial"/>
          <w:noProof/>
          <w:szCs w:val="24"/>
          <w:lang w:eastAsia="es-MX"/>
        </w:rPr>
        <w:t xml:space="preserve"> disminuir el trabajo respiratorio y el consumo de oxígeno</w:t>
      </w:r>
      <w:r w:rsidR="00575331">
        <w:rPr>
          <w:rFonts w:ascii="Arial" w:eastAsia="Calibri" w:hAnsi="Arial" w:cs="Arial"/>
          <w:noProof/>
          <w:szCs w:val="24"/>
          <w:lang w:eastAsia="es-MX"/>
        </w:rPr>
        <w:t xml:space="preserve"> </w:t>
      </w:r>
      <w:r>
        <w:rPr>
          <w:rFonts w:ascii="Arial" w:eastAsia="Calibri" w:hAnsi="Arial" w:cs="Arial"/>
          <w:noProof/>
          <w:szCs w:val="24"/>
          <w:lang w:eastAsia="es-MX"/>
        </w:rPr>
        <w:t>,</w:t>
      </w:r>
      <w:r w:rsidR="00575331">
        <w:rPr>
          <w:rFonts w:ascii="Arial" w:eastAsia="Calibri" w:hAnsi="Arial" w:cs="Arial"/>
          <w:noProof/>
          <w:szCs w:val="24"/>
          <w:lang w:eastAsia="es-MX"/>
        </w:rPr>
        <w:t xml:space="preserve"> es importante controlar la la frecuencia y el ritmo cardiaco y si es necesario poner marcapasos. También es recomendable la asistencia mecánica en caso de que el soporte farmacológico no sea suficiente , en los pacientes con IAM no se recomienda la fibrinolisis ya que su </w:t>
      </w:r>
      <w:r w:rsidR="00575331" w:rsidRPr="00575331">
        <w:rPr>
          <w:rFonts w:ascii="Arial" w:eastAsia="Calibri" w:hAnsi="Arial" w:cs="Arial"/>
          <w:noProof/>
          <w:szCs w:val="24"/>
          <w:lang w:eastAsia="es-MX"/>
        </w:rPr>
        <w:t>éxito es muy baja y no consigue mejorar la supervivencia</w:t>
      </w:r>
      <w:r w:rsidR="002C3C61">
        <w:rPr>
          <w:rFonts w:ascii="Arial" w:eastAsia="Calibri" w:hAnsi="Arial" w:cs="Arial"/>
          <w:noProof/>
          <w:szCs w:val="24"/>
          <w:lang w:eastAsia="es-MX"/>
        </w:rPr>
        <w:t xml:space="preserve">. </w:t>
      </w:r>
    </w:p>
    <w:p w:rsidR="002C3C61" w:rsidRDefault="002C3C61" w:rsidP="00BC3ED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Tambien existe el shock hipovolémico esto sucede por la perdida de grandes volumenes de sangre o bien por desidratación secdundaria ya sea vomito, diarrea o quemaduras extensas, estas emorragias se clasifican en: perdida de sangre, frecuencia cardiaca, tensión arterial,frecuencia respiratoria, diuresis y sintomas neurológicos como son: ausente, anciedad, letargia. Se habla de hemorragia masiva cuando la persona pierde el 50% de sangre en 3 horas. </w:t>
      </w:r>
      <w:r w:rsidRPr="002C3C61">
        <w:rPr>
          <w:rFonts w:ascii="Arial" w:eastAsia="Calibri" w:hAnsi="Arial" w:cs="Arial"/>
          <w:noProof/>
          <w:szCs w:val="24"/>
          <w:lang w:eastAsia="es-MX"/>
        </w:rPr>
        <w:t>Otro de los aspectos diferenciales del shock hemorrágico es la coagulopatía. La coagulopatía no es sólo consecuencia del tratamiento (la presenta un 25% de los pacientes traumatizados al ingreso en el hospital)</w:t>
      </w:r>
      <w:r>
        <w:rPr>
          <w:rFonts w:ascii="Arial" w:eastAsia="Calibri" w:hAnsi="Arial" w:cs="Arial"/>
          <w:noProof/>
          <w:szCs w:val="24"/>
          <w:lang w:eastAsia="es-MX"/>
        </w:rPr>
        <w:t xml:space="preserve"> esto se debe a consumo de factores de coagulacion o perdida de sangre. Para su tratamiento es necesario controlar el foco de sangrado, </w:t>
      </w:r>
      <w:r w:rsidR="005D211E">
        <w:rPr>
          <w:rFonts w:ascii="Arial" w:eastAsia="Calibri" w:hAnsi="Arial" w:cs="Arial"/>
          <w:noProof/>
          <w:szCs w:val="24"/>
          <w:lang w:eastAsia="es-MX"/>
        </w:rPr>
        <w:t>c</w:t>
      </w:r>
      <w:r w:rsidR="005D211E" w:rsidRPr="005D211E">
        <w:rPr>
          <w:rFonts w:ascii="Arial" w:eastAsia="Calibri" w:hAnsi="Arial" w:cs="Arial"/>
          <w:noProof/>
          <w:szCs w:val="24"/>
          <w:lang w:eastAsia="es-MX"/>
        </w:rPr>
        <w:t>orrección del shock y de la volemia</w:t>
      </w:r>
      <w:r w:rsidR="005D211E">
        <w:rPr>
          <w:rFonts w:ascii="Arial" w:eastAsia="Calibri" w:hAnsi="Arial" w:cs="Arial"/>
          <w:noProof/>
          <w:szCs w:val="24"/>
          <w:lang w:eastAsia="es-MX"/>
        </w:rPr>
        <w:t xml:space="preserve">, </w:t>
      </w:r>
      <w:r w:rsidR="005D211E" w:rsidRPr="005D211E">
        <w:rPr>
          <w:rFonts w:ascii="Arial" w:eastAsia="Calibri" w:hAnsi="Arial" w:cs="Arial"/>
          <w:noProof/>
          <w:szCs w:val="24"/>
          <w:lang w:eastAsia="es-MX"/>
        </w:rPr>
        <w:t>Prevención y tratamiento de la coagulopatía</w:t>
      </w:r>
      <w:r w:rsidR="005D211E">
        <w:rPr>
          <w:rFonts w:ascii="Arial" w:eastAsia="Calibri" w:hAnsi="Arial" w:cs="Arial"/>
          <w:noProof/>
          <w:szCs w:val="24"/>
          <w:lang w:eastAsia="es-MX"/>
        </w:rPr>
        <w:t xml:space="preserve">. </w:t>
      </w:r>
    </w:p>
    <w:p w:rsidR="005D211E" w:rsidRDefault="005D211E" w:rsidP="00265BD1">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Existen otros shock con tratamiento especifico como son: tromboembolismo pulmonar esto depende del  tamaño del embolo y la funcion cardiaca basal del paciente se debe investigar daño miocárdico mediante los parametros bioquimicos y ecocardiograma. En los pacientes con </w:t>
      </w:r>
      <w:r w:rsidRPr="005D211E">
        <w:rPr>
          <w:rFonts w:ascii="Arial" w:eastAsia="Calibri" w:hAnsi="Arial" w:cs="Arial"/>
          <w:noProof/>
          <w:szCs w:val="24"/>
          <w:lang w:eastAsia="es-MX"/>
        </w:rPr>
        <w:t>derrame pericárdico</w:t>
      </w:r>
      <w:r>
        <w:rPr>
          <w:rFonts w:ascii="Arial" w:eastAsia="Calibri" w:hAnsi="Arial" w:cs="Arial"/>
          <w:noProof/>
          <w:szCs w:val="24"/>
          <w:lang w:eastAsia="es-MX"/>
        </w:rPr>
        <w:t xml:space="preserve"> es muy importante </w:t>
      </w:r>
      <w:r w:rsidR="00242A31">
        <w:rPr>
          <w:rFonts w:ascii="Arial" w:eastAsia="Calibri" w:hAnsi="Arial" w:cs="Arial"/>
          <w:noProof/>
          <w:szCs w:val="24"/>
          <w:lang w:eastAsia="es-MX"/>
        </w:rPr>
        <w:t>evitar la hipovolemia para evitar el taponamiento y debera administrarse fluidos y diureticos en caso de hipotensión. El neumotorax a tensión debe ser diagnosticado por por la historia clínica y la exploración física.</w:t>
      </w:r>
    </w:p>
    <w:p w:rsidR="00242A31" w:rsidRDefault="00242A31" w:rsidP="00265BD1">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Shock anafiláctico en este tipo de shock se produce </w:t>
      </w:r>
      <w:r w:rsidRPr="00242A31">
        <w:rPr>
          <w:rFonts w:ascii="Arial" w:eastAsia="Calibri" w:hAnsi="Arial" w:cs="Arial"/>
          <w:noProof/>
          <w:szCs w:val="24"/>
          <w:lang w:eastAsia="es-MX"/>
        </w:rPr>
        <w:t xml:space="preserve"> liberación de mediadores inflamatorios (leucotrienos, óxid</w:t>
      </w:r>
      <w:r>
        <w:rPr>
          <w:rFonts w:ascii="Arial" w:eastAsia="Calibri" w:hAnsi="Arial" w:cs="Arial"/>
          <w:noProof/>
          <w:szCs w:val="24"/>
          <w:lang w:eastAsia="es-MX"/>
        </w:rPr>
        <w:t>o nítrico, TNF, prostaglandina</w:t>
      </w:r>
      <w:r w:rsidRPr="00242A31">
        <w:rPr>
          <w:rFonts w:ascii="Arial" w:eastAsia="Calibri" w:hAnsi="Arial" w:cs="Arial"/>
          <w:noProof/>
          <w:szCs w:val="24"/>
          <w:lang w:eastAsia="es-MX"/>
        </w:rPr>
        <w:t>), siendo el principal la histamina</w:t>
      </w:r>
      <w:r>
        <w:rPr>
          <w:rFonts w:ascii="Arial" w:eastAsia="Calibri" w:hAnsi="Arial" w:cs="Arial"/>
          <w:noProof/>
          <w:szCs w:val="24"/>
          <w:lang w:eastAsia="es-MX"/>
        </w:rPr>
        <w:t xml:space="preserve">, estos mismos producen edema celular, aumento de permeabilidad capilar y vasodilatación sistemica, para su tratamieno debe administrarse </w:t>
      </w:r>
      <w:r w:rsidRPr="00242A31">
        <w:rPr>
          <w:rFonts w:ascii="Arial" w:eastAsia="Calibri" w:hAnsi="Arial" w:cs="Arial"/>
          <w:noProof/>
          <w:szCs w:val="24"/>
          <w:lang w:eastAsia="es-MX"/>
        </w:rPr>
        <w:t xml:space="preserve"> adrenalina (por su efecto vasoconstrictor</w:t>
      </w:r>
      <w:r>
        <w:rPr>
          <w:rFonts w:ascii="Arial" w:eastAsia="Calibri" w:hAnsi="Arial" w:cs="Arial"/>
          <w:noProof/>
          <w:szCs w:val="24"/>
          <w:lang w:eastAsia="es-MX"/>
        </w:rPr>
        <w:t xml:space="preserve">, </w:t>
      </w:r>
      <w:r w:rsidR="00265BD1">
        <w:rPr>
          <w:rFonts w:ascii="Arial" w:eastAsia="Calibri" w:hAnsi="Arial" w:cs="Arial"/>
          <w:noProof/>
          <w:szCs w:val="24"/>
          <w:lang w:eastAsia="es-MX"/>
        </w:rPr>
        <w:t xml:space="preserve">evaluar la necesidad de intubación orotraqueal, en caso de obstruccion de vía aerea se ncesitara la traqueostomia o </w:t>
      </w:r>
      <w:r w:rsidR="00265BD1" w:rsidRPr="00265BD1">
        <w:rPr>
          <w:rFonts w:ascii="Arial" w:eastAsia="Calibri" w:hAnsi="Arial" w:cs="Arial"/>
          <w:noProof/>
          <w:szCs w:val="24"/>
          <w:lang w:eastAsia="es-MX"/>
        </w:rPr>
        <w:t>cricotiroidotomía</w:t>
      </w:r>
      <w:r w:rsidR="00265BD1">
        <w:rPr>
          <w:rFonts w:ascii="Arial" w:eastAsia="Calibri" w:hAnsi="Arial" w:cs="Arial"/>
          <w:noProof/>
          <w:szCs w:val="24"/>
          <w:lang w:eastAsia="es-MX"/>
        </w:rPr>
        <w:t>, en caso de parada cardio respiratoria se recomienda realizar RCP.</w:t>
      </w:r>
    </w:p>
    <w:p w:rsidR="00265BD1" w:rsidRDefault="00265BD1" w:rsidP="00BC3EDE">
      <w:pPr>
        <w:spacing w:line="360" w:lineRule="auto"/>
        <w:jc w:val="both"/>
        <w:rPr>
          <w:rFonts w:ascii="Arial" w:eastAsia="Calibri" w:hAnsi="Arial" w:cs="Arial"/>
          <w:noProof/>
          <w:sz w:val="24"/>
          <w:szCs w:val="24"/>
          <w:lang w:eastAsia="es-MX"/>
        </w:rPr>
      </w:pPr>
      <w:r w:rsidRPr="00265BD1">
        <w:rPr>
          <w:rFonts w:ascii="Arial" w:eastAsia="Calibri" w:hAnsi="Arial" w:cs="Arial"/>
          <w:noProof/>
          <w:sz w:val="24"/>
          <w:szCs w:val="24"/>
          <w:lang w:eastAsia="es-MX"/>
        </w:rPr>
        <w:t>ATENCIÓN   DE   ENFERMERÍA   EN   LAS   URGENCIAS   Y   EMERGENCIAS HIPERTENSIVAS</w:t>
      </w:r>
    </w:p>
    <w:p w:rsidR="00265BD1" w:rsidRDefault="00265BD1" w:rsidP="00BC3ED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Son elevaciones agudas de la presión arterial y se necesita de atenciaón medica urgente se define como la elevacion de la tensión arterial diastolica superior a 120 o 130mmg o TA sistóloca por encima de 210 mmg.</w:t>
      </w:r>
    </w:p>
    <w:p w:rsidR="00265BD1" w:rsidRDefault="00265BD1" w:rsidP="00BC3ED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Esto se clasiica en 3 </w:t>
      </w:r>
      <w:r w:rsidRPr="00265BD1">
        <w:rPr>
          <w:rFonts w:ascii="Arial" w:eastAsia="Calibri" w:hAnsi="Arial" w:cs="Arial"/>
          <w:noProof/>
          <w:szCs w:val="24"/>
          <w:lang w:eastAsia="es-MX"/>
        </w:rPr>
        <w:t>Emergencia hipertensiva</w:t>
      </w:r>
      <w:r>
        <w:rPr>
          <w:rFonts w:ascii="Arial" w:eastAsia="Calibri" w:hAnsi="Arial" w:cs="Arial"/>
          <w:noProof/>
          <w:szCs w:val="24"/>
          <w:lang w:eastAsia="es-MX"/>
        </w:rPr>
        <w:t>:</w:t>
      </w:r>
      <w:r w:rsidR="009E3D20">
        <w:rPr>
          <w:rFonts w:ascii="Arial" w:eastAsia="Calibri" w:hAnsi="Arial" w:cs="Arial"/>
          <w:noProof/>
          <w:szCs w:val="24"/>
          <w:lang w:eastAsia="es-MX"/>
        </w:rPr>
        <w:t xml:space="preserve"> elevación de TA </w:t>
      </w:r>
      <w:r>
        <w:rPr>
          <w:rFonts w:ascii="Arial" w:eastAsia="Calibri" w:hAnsi="Arial" w:cs="Arial"/>
          <w:noProof/>
          <w:szCs w:val="24"/>
          <w:lang w:eastAsia="es-MX"/>
        </w:rPr>
        <w:t xml:space="preserve">esto viene acompañado de daño o disfunción aguda en los arganos diana, los cuales son el corazzon, el cerebro y el riñon. </w:t>
      </w:r>
      <w:r w:rsidRPr="00265BD1">
        <w:rPr>
          <w:rFonts w:ascii="Arial" w:eastAsia="Calibri" w:hAnsi="Arial" w:cs="Arial"/>
          <w:noProof/>
          <w:szCs w:val="24"/>
          <w:lang w:eastAsia="es-MX"/>
        </w:rPr>
        <w:t>Urgencia hipertensiva</w:t>
      </w:r>
      <w:r>
        <w:rPr>
          <w:rFonts w:ascii="Arial" w:eastAsia="Calibri" w:hAnsi="Arial" w:cs="Arial"/>
          <w:noProof/>
          <w:szCs w:val="24"/>
          <w:lang w:eastAsia="es-MX"/>
        </w:rPr>
        <w:t xml:space="preserve">: </w:t>
      </w:r>
      <w:r w:rsidR="009E3D20">
        <w:rPr>
          <w:rFonts w:ascii="Arial" w:eastAsia="Calibri" w:hAnsi="Arial" w:cs="Arial"/>
          <w:noProof/>
          <w:szCs w:val="24"/>
          <w:lang w:eastAsia="es-MX"/>
        </w:rPr>
        <w:t xml:space="preserve"> elevación de TA es ausencia de lesión aguda en los órganos diana esta permite una corrección gradual de </w:t>
      </w:r>
      <w:r w:rsidR="009E3D20" w:rsidRPr="009E3D20">
        <w:rPr>
          <w:rFonts w:ascii="Arial" w:eastAsia="Calibri" w:hAnsi="Arial" w:cs="Arial"/>
          <w:noProof/>
          <w:szCs w:val="24"/>
          <w:lang w:eastAsia="es-MX"/>
        </w:rPr>
        <w:t>en el plazo de 24-48 horas y con un fármaco oral</w:t>
      </w:r>
      <w:r w:rsidR="009E3D20">
        <w:rPr>
          <w:rFonts w:ascii="Arial" w:eastAsia="Calibri" w:hAnsi="Arial" w:cs="Arial"/>
          <w:noProof/>
          <w:szCs w:val="24"/>
          <w:lang w:eastAsia="es-MX"/>
        </w:rPr>
        <w:t xml:space="preserve">. </w:t>
      </w:r>
      <w:r w:rsidR="009E3D20" w:rsidRPr="009E3D20">
        <w:rPr>
          <w:rFonts w:ascii="Arial" w:eastAsia="Calibri" w:hAnsi="Arial" w:cs="Arial"/>
          <w:noProof/>
          <w:szCs w:val="24"/>
          <w:lang w:eastAsia="es-MX"/>
        </w:rPr>
        <w:t>Falsas urgencias hipertensivas</w:t>
      </w:r>
      <w:r w:rsidR="009E3D20">
        <w:rPr>
          <w:rFonts w:ascii="Arial" w:eastAsia="Calibri" w:hAnsi="Arial" w:cs="Arial"/>
          <w:noProof/>
          <w:szCs w:val="24"/>
          <w:lang w:eastAsia="es-MX"/>
        </w:rPr>
        <w:t xml:space="preserve">: elevación de TA </w:t>
      </w:r>
      <w:r w:rsidR="009E3D20" w:rsidRPr="009E3D20">
        <w:rPr>
          <w:rFonts w:ascii="Arial" w:eastAsia="Calibri" w:hAnsi="Arial" w:cs="Arial"/>
          <w:noProof/>
          <w:szCs w:val="24"/>
          <w:lang w:eastAsia="es-MX"/>
        </w:rPr>
        <w:t>producida en su mayor part</w:t>
      </w:r>
      <w:r w:rsidR="009E3D20">
        <w:rPr>
          <w:rFonts w:ascii="Arial" w:eastAsia="Calibri" w:hAnsi="Arial" w:cs="Arial"/>
          <w:noProof/>
          <w:szCs w:val="24"/>
          <w:lang w:eastAsia="es-MX"/>
        </w:rPr>
        <w:t xml:space="preserve">e por estados de ansiedad, dolor y no lleva daños en los órganos diana. Tiene como emergencias hipertensicas a </w:t>
      </w:r>
      <w:r w:rsidR="009E3D20" w:rsidRPr="009E3D20">
        <w:rPr>
          <w:rFonts w:ascii="Arial" w:eastAsia="Calibri" w:hAnsi="Arial" w:cs="Arial"/>
          <w:noProof/>
          <w:szCs w:val="24"/>
          <w:lang w:eastAsia="es-MX"/>
        </w:rPr>
        <w:t>Hipertensión arterial acel</w:t>
      </w:r>
      <w:r w:rsidR="009E3D20">
        <w:rPr>
          <w:rFonts w:ascii="Arial" w:eastAsia="Calibri" w:hAnsi="Arial" w:cs="Arial"/>
          <w:noProof/>
          <w:szCs w:val="24"/>
          <w:lang w:eastAsia="es-MX"/>
        </w:rPr>
        <w:t xml:space="preserve">erada- maligna con papiledema, </w:t>
      </w:r>
      <w:r w:rsidR="009E3D20" w:rsidRPr="009E3D20">
        <w:rPr>
          <w:rFonts w:ascii="Arial" w:eastAsia="Calibri" w:hAnsi="Arial" w:cs="Arial"/>
          <w:noProof/>
          <w:szCs w:val="24"/>
          <w:lang w:eastAsia="es-MX"/>
        </w:rPr>
        <w:t xml:space="preserve">    Cerebrovascular</w:t>
      </w:r>
      <w:r w:rsidR="009E3D20">
        <w:rPr>
          <w:rFonts w:ascii="Arial" w:eastAsia="Calibri" w:hAnsi="Arial" w:cs="Arial"/>
          <w:noProof/>
          <w:szCs w:val="24"/>
          <w:lang w:eastAsia="es-MX"/>
        </w:rPr>
        <w:t xml:space="preserve">, </w:t>
      </w:r>
      <w:r w:rsidR="009E3D20" w:rsidRPr="009E3D20">
        <w:rPr>
          <w:rFonts w:ascii="Arial" w:eastAsia="Calibri" w:hAnsi="Arial" w:cs="Arial"/>
          <w:noProof/>
          <w:szCs w:val="24"/>
          <w:lang w:eastAsia="es-MX"/>
        </w:rPr>
        <w:t xml:space="preserve">Hemorragia intracraneal  </w:t>
      </w:r>
      <w:r w:rsidR="009E3D20">
        <w:rPr>
          <w:rFonts w:ascii="Arial" w:eastAsia="Calibri" w:hAnsi="Arial" w:cs="Arial"/>
          <w:noProof/>
          <w:szCs w:val="24"/>
          <w:lang w:eastAsia="es-MX"/>
        </w:rPr>
        <w:t xml:space="preserve">de tratamiento hipotensor, Hemorragia subaracnoidea, </w:t>
      </w:r>
      <w:r w:rsidR="009E3D20" w:rsidRPr="009E3D20">
        <w:rPr>
          <w:rFonts w:ascii="Arial" w:eastAsia="Calibri" w:hAnsi="Arial" w:cs="Arial"/>
          <w:noProof/>
          <w:szCs w:val="24"/>
          <w:lang w:eastAsia="es-MX"/>
        </w:rPr>
        <w:t xml:space="preserve"> Hipe</w:t>
      </w:r>
      <w:r w:rsidR="009E3D20">
        <w:rPr>
          <w:rFonts w:ascii="Arial" w:eastAsia="Calibri" w:hAnsi="Arial" w:cs="Arial"/>
          <w:noProof/>
          <w:szCs w:val="24"/>
          <w:lang w:eastAsia="es-MX"/>
        </w:rPr>
        <w:t>rreflexia autonómica tras,</w:t>
      </w:r>
      <w:r w:rsidR="009E3D20" w:rsidRPr="009E3D20">
        <w:rPr>
          <w:rFonts w:ascii="Arial" w:eastAsia="Calibri" w:hAnsi="Arial" w:cs="Arial"/>
          <w:noProof/>
          <w:szCs w:val="24"/>
          <w:lang w:eastAsia="es-MX"/>
        </w:rPr>
        <w:t>Traumatismo craneal</w:t>
      </w:r>
      <w:r w:rsidR="009E3D20">
        <w:rPr>
          <w:rFonts w:ascii="Arial" w:eastAsia="Calibri" w:hAnsi="Arial" w:cs="Arial"/>
          <w:noProof/>
          <w:szCs w:val="24"/>
          <w:lang w:eastAsia="es-MX"/>
        </w:rPr>
        <w:t xml:space="preserve">. </w:t>
      </w:r>
    </w:p>
    <w:p w:rsidR="009E3D20" w:rsidRDefault="009E3D20" w:rsidP="00BC3ED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Para realizar una buena valoracion a pacientes con srisis hipertensivas es necesario realizar una historia clinica completa en donde debemos preguntar si el paciente es hipertenso y </w:t>
      </w:r>
      <w:r w:rsidRPr="009E3D20">
        <w:rPr>
          <w:rFonts w:ascii="Arial" w:eastAsia="Calibri" w:hAnsi="Arial" w:cs="Arial"/>
          <w:noProof/>
          <w:szCs w:val="24"/>
          <w:lang w:eastAsia="es-MX"/>
        </w:rPr>
        <w:t xml:space="preserve"> uso  de  tratamiento  hipotensor,  adherencia  terapéutica,  episodios previos de crisis hipertensivas y estudios previos realizados para descartar HTA secundaria</w:t>
      </w:r>
      <w:r>
        <w:rPr>
          <w:rFonts w:ascii="Arial" w:eastAsia="Calibri" w:hAnsi="Arial" w:cs="Arial"/>
          <w:noProof/>
          <w:szCs w:val="24"/>
          <w:lang w:eastAsia="es-MX"/>
        </w:rPr>
        <w:t>.</w:t>
      </w:r>
      <w:r w:rsidR="00BA1BAA">
        <w:rPr>
          <w:rFonts w:ascii="Arial" w:eastAsia="Calibri" w:hAnsi="Arial" w:cs="Arial"/>
          <w:noProof/>
          <w:szCs w:val="24"/>
          <w:lang w:eastAsia="es-MX"/>
        </w:rPr>
        <w:t xml:space="preserve"> Asi como tambien es necesario descratar eclamsia, preclamsia, l</w:t>
      </w:r>
      <w:r w:rsidR="00BA1BAA" w:rsidRPr="00BA1BAA">
        <w:rPr>
          <w:rFonts w:ascii="Arial" w:eastAsia="Calibri" w:hAnsi="Arial" w:cs="Arial"/>
          <w:noProof/>
          <w:szCs w:val="24"/>
          <w:lang w:eastAsia="es-MX"/>
        </w:rPr>
        <w:t>a gravedad clínica no debe valorarse exclusivamente por las cifras de TA sino por la afectación de los órganos diana</w:t>
      </w:r>
      <w:r w:rsidR="00BA1BAA">
        <w:rPr>
          <w:rFonts w:ascii="Arial" w:eastAsia="Calibri" w:hAnsi="Arial" w:cs="Arial"/>
          <w:noProof/>
          <w:szCs w:val="24"/>
          <w:lang w:eastAsia="es-MX"/>
        </w:rPr>
        <w:t xml:space="preserve">, evitar actitudes agresivas </w:t>
      </w:r>
      <w:r w:rsidR="00BA1BAA" w:rsidRPr="00BA1BAA">
        <w:rPr>
          <w:rFonts w:ascii="Arial" w:eastAsia="Calibri" w:hAnsi="Arial" w:cs="Arial"/>
          <w:noProof/>
          <w:szCs w:val="24"/>
          <w:lang w:eastAsia="es-MX"/>
        </w:rPr>
        <w:t>ya  que un descenso brusco de TA que puede ocasionar isquemia de órganos vitales</w:t>
      </w:r>
      <w:r w:rsidR="00BA1BAA">
        <w:rPr>
          <w:rFonts w:ascii="Arial" w:eastAsia="Calibri" w:hAnsi="Arial" w:cs="Arial"/>
          <w:noProof/>
          <w:szCs w:val="24"/>
          <w:lang w:eastAsia="es-MX"/>
        </w:rPr>
        <w:t xml:space="preserve">. Para su tratamiento se </w:t>
      </w:r>
      <w:r w:rsidR="00BA1BAA" w:rsidRPr="00BA1BAA">
        <w:rPr>
          <w:rFonts w:ascii="Arial" w:eastAsia="Calibri" w:hAnsi="Arial" w:cs="Arial"/>
          <w:noProof/>
          <w:szCs w:val="24"/>
          <w:lang w:eastAsia="es-MX"/>
        </w:rPr>
        <w:t>se efectuará en el curso de varias horas o días</w:t>
      </w:r>
      <w:r w:rsidR="00BA1BAA">
        <w:rPr>
          <w:rFonts w:ascii="Arial" w:eastAsia="Calibri" w:hAnsi="Arial" w:cs="Arial"/>
          <w:noProof/>
          <w:szCs w:val="24"/>
          <w:lang w:eastAsia="es-MX"/>
        </w:rPr>
        <w:t>el objetivo es poder lograr una TA 60/100mmhg y recomendar reposo físico.</w:t>
      </w:r>
    </w:p>
    <w:p w:rsidR="00BA1BAA" w:rsidRDefault="00BA1BAA" w:rsidP="00087BEA">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Los sintomas y signos de de organos diana en la crisis hipertensivas se clasifican en retinianos los cuales son: visión borrosa, diplopia, edema de papila, los cardiovasculares son: </w:t>
      </w:r>
      <w:r w:rsidRPr="00BA1BAA">
        <w:rPr>
          <w:rFonts w:ascii="Arial" w:eastAsia="Calibri" w:hAnsi="Arial" w:cs="Arial"/>
          <w:noProof/>
          <w:szCs w:val="24"/>
          <w:lang w:eastAsia="es-MX"/>
        </w:rPr>
        <w:t>Dolor to</w:t>
      </w:r>
      <w:r>
        <w:rPr>
          <w:rFonts w:ascii="Arial" w:eastAsia="Calibri" w:hAnsi="Arial" w:cs="Arial"/>
          <w:noProof/>
          <w:szCs w:val="24"/>
          <w:lang w:eastAsia="es-MX"/>
        </w:rPr>
        <w:t>rácico en la espalda o abdomen, palpitaciones náuseas y vómitos, disnea o</w:t>
      </w:r>
      <w:r w:rsidRPr="00BA1BAA">
        <w:rPr>
          <w:rFonts w:ascii="Arial" w:eastAsia="Calibri" w:hAnsi="Arial" w:cs="Arial"/>
          <w:noProof/>
          <w:szCs w:val="24"/>
          <w:lang w:eastAsia="es-MX"/>
        </w:rPr>
        <w:t>rtopnea</w:t>
      </w:r>
      <w:r>
        <w:rPr>
          <w:rFonts w:ascii="Arial" w:eastAsia="Calibri" w:hAnsi="Arial" w:cs="Arial"/>
          <w:noProof/>
          <w:szCs w:val="24"/>
          <w:lang w:eastAsia="es-MX"/>
        </w:rPr>
        <w:t>, los renales son:</w:t>
      </w:r>
      <w:r w:rsidR="00087BEA" w:rsidRPr="00087BEA">
        <w:t xml:space="preserve"> </w:t>
      </w:r>
      <w:r w:rsidR="00087BEA">
        <w:rPr>
          <w:rFonts w:ascii="Arial" w:eastAsia="Calibri" w:hAnsi="Arial" w:cs="Arial"/>
          <w:noProof/>
          <w:szCs w:val="24"/>
          <w:lang w:eastAsia="es-MX"/>
        </w:rPr>
        <w:t>oliguria, hematuria y nicturia, d</w:t>
      </w:r>
      <w:r w:rsidR="00087BEA" w:rsidRPr="00087BEA">
        <w:rPr>
          <w:rFonts w:ascii="Arial" w:eastAsia="Calibri" w:hAnsi="Arial" w:cs="Arial"/>
          <w:noProof/>
          <w:szCs w:val="24"/>
          <w:lang w:eastAsia="es-MX"/>
        </w:rPr>
        <w:t>ol</w:t>
      </w:r>
      <w:r w:rsidR="00087BEA">
        <w:rPr>
          <w:rFonts w:ascii="Arial" w:eastAsia="Calibri" w:hAnsi="Arial" w:cs="Arial"/>
          <w:noProof/>
          <w:szCs w:val="24"/>
          <w:lang w:eastAsia="es-MX"/>
        </w:rPr>
        <w:t>or y sensibilidad en el flanco edema periférico, atiga y debilidad, a</w:t>
      </w:r>
      <w:r w:rsidR="00087BEA" w:rsidRPr="00087BEA">
        <w:rPr>
          <w:rFonts w:ascii="Arial" w:eastAsia="Calibri" w:hAnsi="Arial" w:cs="Arial"/>
          <w:noProof/>
          <w:szCs w:val="24"/>
          <w:lang w:eastAsia="es-MX"/>
        </w:rPr>
        <w:t>grandamiento renal</w:t>
      </w:r>
      <w:r w:rsidR="00087BEA">
        <w:rPr>
          <w:rFonts w:ascii="Arial" w:eastAsia="Calibri" w:hAnsi="Arial" w:cs="Arial"/>
          <w:noProof/>
          <w:szCs w:val="24"/>
          <w:lang w:eastAsia="es-MX"/>
        </w:rPr>
        <w:t>. Y los snc son: c</w:t>
      </w:r>
      <w:r w:rsidR="00087BEA" w:rsidRPr="00087BEA">
        <w:rPr>
          <w:rFonts w:ascii="Arial" w:eastAsia="Calibri" w:hAnsi="Arial" w:cs="Arial"/>
          <w:noProof/>
          <w:szCs w:val="24"/>
          <w:lang w:eastAsia="es-MX"/>
        </w:rPr>
        <w:t>ef</w:t>
      </w:r>
      <w:r w:rsidR="00087BEA">
        <w:rPr>
          <w:rFonts w:ascii="Arial" w:eastAsia="Calibri" w:hAnsi="Arial" w:cs="Arial"/>
          <w:noProof/>
          <w:szCs w:val="24"/>
          <w:lang w:eastAsia="es-MX"/>
        </w:rPr>
        <w:t>alea (a veces grave) y náuseas, confusión,cambios visuales, debilidad focal o parestesias,debilidad generalizada, desorientación, déficit neurológicos focales, drisis convulsivas, c</w:t>
      </w:r>
      <w:r w:rsidR="00087BEA" w:rsidRPr="00087BEA">
        <w:rPr>
          <w:rFonts w:ascii="Arial" w:eastAsia="Calibri" w:hAnsi="Arial" w:cs="Arial"/>
          <w:noProof/>
          <w:szCs w:val="24"/>
          <w:lang w:eastAsia="es-MX"/>
        </w:rPr>
        <w:t>oma</w:t>
      </w:r>
      <w:r w:rsidR="00087BEA">
        <w:rPr>
          <w:rFonts w:ascii="Arial" w:eastAsia="Calibri" w:hAnsi="Arial" w:cs="Arial"/>
          <w:noProof/>
          <w:szCs w:val="24"/>
          <w:lang w:eastAsia="es-MX"/>
        </w:rPr>
        <w:t>.</w:t>
      </w:r>
    </w:p>
    <w:p w:rsidR="004D0CCD" w:rsidRDefault="00087BEA" w:rsidP="004D0CCD">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Tratamiento de la </w:t>
      </w:r>
      <w:r w:rsidRPr="00087BEA">
        <w:rPr>
          <w:rFonts w:ascii="Arial" w:eastAsia="Calibri" w:hAnsi="Arial" w:cs="Arial"/>
          <w:noProof/>
          <w:szCs w:val="24"/>
          <w:lang w:eastAsia="es-MX"/>
        </w:rPr>
        <w:t>emergencia hipertensiva</w:t>
      </w:r>
      <w:r>
        <w:rPr>
          <w:rFonts w:ascii="Arial" w:eastAsia="Calibri" w:hAnsi="Arial" w:cs="Arial"/>
          <w:noProof/>
          <w:szCs w:val="24"/>
          <w:lang w:eastAsia="es-MX"/>
        </w:rPr>
        <w:t xml:space="preserve">: disminuir de forma controlada  TAD a cifras de </w:t>
      </w:r>
      <w:r w:rsidRPr="00087BEA">
        <w:rPr>
          <w:rFonts w:ascii="Arial" w:eastAsia="Calibri" w:hAnsi="Arial" w:cs="Arial"/>
          <w:noProof/>
          <w:szCs w:val="24"/>
          <w:lang w:eastAsia="es-MX"/>
        </w:rPr>
        <w:t xml:space="preserve"> 110/100 mmhg</w:t>
      </w:r>
      <w:r w:rsidR="004D0CCD">
        <w:rPr>
          <w:rFonts w:ascii="Arial" w:eastAsia="Calibri" w:hAnsi="Arial" w:cs="Arial"/>
          <w:noProof/>
          <w:szCs w:val="24"/>
          <w:lang w:eastAsia="es-MX"/>
        </w:rPr>
        <w:t xml:space="preserve">, asi tambien existen varios farmacos de administración parenteral por ejemplo </w:t>
      </w:r>
      <w:r w:rsidR="004D0CCD" w:rsidRPr="004D0CCD">
        <w:rPr>
          <w:rFonts w:ascii="Arial" w:eastAsia="Calibri" w:hAnsi="Arial" w:cs="Arial"/>
          <w:noProof/>
          <w:szCs w:val="24"/>
          <w:lang w:eastAsia="es-MX"/>
        </w:rPr>
        <w:t xml:space="preserve"> un inhibidor adrenérgico (labetalol o urapidilo) o un vasodilatador (nitroglicerina, nicardipina o nitroprusiato sódico) son alternativas de tratamiento. Para la administración de nitroprusiato se  requiere  la  medición continua  de  la  presión arterial mediante un catéter intraarterial. </w:t>
      </w:r>
    </w:p>
    <w:p w:rsidR="004D0CCD" w:rsidRDefault="004D0CCD" w:rsidP="004D0CCD">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Asi también existen entidades especiales en mergencia hipertensivas las cuales son: </w:t>
      </w:r>
      <w:r w:rsidRPr="004D0CCD">
        <w:rPr>
          <w:rFonts w:ascii="Arial" w:eastAsia="Calibri" w:hAnsi="Arial" w:cs="Arial"/>
          <w:noProof/>
          <w:szCs w:val="24"/>
          <w:lang w:eastAsia="es-MX"/>
        </w:rPr>
        <w:t>Encefalopatía  hipertensiva</w:t>
      </w:r>
      <w:r>
        <w:rPr>
          <w:rFonts w:ascii="Arial" w:eastAsia="Calibri" w:hAnsi="Arial" w:cs="Arial"/>
          <w:noProof/>
          <w:szCs w:val="24"/>
          <w:lang w:eastAsia="es-MX"/>
        </w:rPr>
        <w:t xml:space="preserve">, </w:t>
      </w:r>
      <w:r w:rsidRPr="004D0CCD">
        <w:rPr>
          <w:rFonts w:ascii="Arial" w:eastAsia="Calibri" w:hAnsi="Arial" w:cs="Arial"/>
          <w:noProof/>
          <w:szCs w:val="24"/>
          <w:lang w:eastAsia="es-MX"/>
        </w:rPr>
        <w:t>Isquemia coronaria</w:t>
      </w:r>
      <w:r>
        <w:rPr>
          <w:rFonts w:ascii="Arial" w:eastAsia="Calibri" w:hAnsi="Arial" w:cs="Arial"/>
          <w:noProof/>
          <w:szCs w:val="24"/>
          <w:lang w:eastAsia="es-MX"/>
        </w:rPr>
        <w:t xml:space="preserve">, </w:t>
      </w:r>
      <w:r w:rsidRPr="004D0CCD">
        <w:rPr>
          <w:rFonts w:ascii="Arial" w:eastAsia="Calibri" w:hAnsi="Arial" w:cs="Arial"/>
          <w:noProof/>
          <w:szCs w:val="24"/>
          <w:lang w:eastAsia="es-MX"/>
        </w:rPr>
        <w:t>Diseccion aórtica</w:t>
      </w:r>
      <w:r>
        <w:rPr>
          <w:rFonts w:ascii="Arial" w:eastAsia="Calibri" w:hAnsi="Arial" w:cs="Arial"/>
          <w:noProof/>
          <w:szCs w:val="24"/>
          <w:lang w:eastAsia="es-MX"/>
        </w:rPr>
        <w:t xml:space="preserve">, </w:t>
      </w:r>
      <w:r w:rsidRPr="004D0CCD">
        <w:rPr>
          <w:rFonts w:ascii="Arial" w:eastAsia="Calibri" w:hAnsi="Arial" w:cs="Arial"/>
          <w:noProof/>
          <w:szCs w:val="24"/>
          <w:lang w:eastAsia="es-MX"/>
        </w:rPr>
        <w:t>Peeclampsia/Eclampsia</w:t>
      </w:r>
      <w:r>
        <w:rPr>
          <w:rFonts w:ascii="Arial" w:eastAsia="Calibri" w:hAnsi="Arial" w:cs="Arial"/>
          <w:noProof/>
          <w:szCs w:val="24"/>
          <w:lang w:eastAsia="es-MX"/>
        </w:rPr>
        <w:t xml:space="preserve">, </w:t>
      </w:r>
      <w:r w:rsidRPr="004D0CCD">
        <w:rPr>
          <w:rFonts w:ascii="Arial" w:eastAsia="Calibri" w:hAnsi="Arial" w:cs="Arial"/>
          <w:noProof/>
          <w:szCs w:val="24"/>
          <w:lang w:eastAsia="es-MX"/>
        </w:rPr>
        <w:t>HTA maligna (HTAM</w:t>
      </w:r>
      <w:r>
        <w:rPr>
          <w:rFonts w:ascii="Arial" w:eastAsia="Calibri" w:hAnsi="Arial" w:cs="Arial"/>
          <w:noProof/>
          <w:szCs w:val="24"/>
          <w:lang w:eastAsia="es-MX"/>
        </w:rPr>
        <w:t>).</w:t>
      </w:r>
    </w:p>
    <w:p w:rsidR="004D0CCD" w:rsidRDefault="004D0CCD" w:rsidP="004D0CCD">
      <w:pPr>
        <w:spacing w:line="360" w:lineRule="auto"/>
        <w:jc w:val="both"/>
        <w:rPr>
          <w:rFonts w:ascii="Arial" w:eastAsia="Calibri" w:hAnsi="Arial" w:cs="Arial"/>
          <w:noProof/>
          <w:sz w:val="24"/>
          <w:szCs w:val="24"/>
          <w:lang w:eastAsia="es-MX"/>
        </w:rPr>
      </w:pPr>
      <w:r w:rsidRPr="004D0CCD">
        <w:rPr>
          <w:rFonts w:ascii="Arial" w:eastAsia="Calibri" w:hAnsi="Arial" w:cs="Arial"/>
          <w:noProof/>
          <w:sz w:val="24"/>
          <w:szCs w:val="24"/>
          <w:lang w:eastAsia="es-MX"/>
        </w:rPr>
        <w:t xml:space="preserve">ATENCIÓN DE </w:t>
      </w:r>
      <w:r>
        <w:rPr>
          <w:rFonts w:ascii="Arial" w:eastAsia="Calibri" w:hAnsi="Arial" w:cs="Arial"/>
          <w:noProof/>
          <w:sz w:val="24"/>
          <w:szCs w:val="24"/>
          <w:lang w:eastAsia="es-MX"/>
        </w:rPr>
        <w:t>ENFERMERÍA EN ARRITMIAS LETALES:</w:t>
      </w:r>
    </w:p>
    <w:p w:rsidR="004D0CCD" w:rsidRDefault="005177A1" w:rsidP="004D0CCD">
      <w:pPr>
        <w:spacing w:line="360" w:lineRule="auto"/>
        <w:jc w:val="both"/>
        <w:rPr>
          <w:rFonts w:ascii="Arial" w:eastAsia="Calibri" w:hAnsi="Arial" w:cs="Arial"/>
          <w:noProof/>
          <w:szCs w:val="24"/>
          <w:lang w:eastAsia="es-MX"/>
        </w:rPr>
      </w:pPr>
      <w:r w:rsidRPr="005177A1">
        <w:rPr>
          <w:rFonts w:ascii="Arial" w:eastAsia="Calibri" w:hAnsi="Arial" w:cs="Arial"/>
          <w:noProof/>
          <w:szCs w:val="24"/>
          <w:lang w:eastAsia="es-MX"/>
        </w:rPr>
        <w:t>Como</w:t>
      </w:r>
      <w:r>
        <w:rPr>
          <w:rFonts w:ascii="Arial" w:eastAsia="Calibri" w:hAnsi="Arial" w:cs="Arial"/>
          <w:noProof/>
          <w:sz w:val="24"/>
          <w:szCs w:val="24"/>
          <w:lang w:eastAsia="es-MX"/>
        </w:rPr>
        <w:t xml:space="preserve"> </w:t>
      </w:r>
      <w:r>
        <w:rPr>
          <w:rFonts w:ascii="Arial" w:eastAsia="Calibri" w:hAnsi="Arial" w:cs="Arial"/>
          <w:noProof/>
          <w:szCs w:val="24"/>
          <w:lang w:eastAsia="es-MX"/>
        </w:rPr>
        <w:t>bien sabemos el marcapasos es quien activa al corazon y para ello a</w:t>
      </w:r>
      <w:r w:rsidRPr="005177A1">
        <w:rPr>
          <w:rFonts w:ascii="Arial" w:eastAsia="Calibri" w:hAnsi="Arial" w:cs="Arial"/>
          <w:noProof/>
          <w:szCs w:val="24"/>
          <w:lang w:eastAsia="es-MX"/>
        </w:rPr>
        <w:t>l llegar el estímulo a la unión auriculoventricular (AV), la conducción es más lenta y el estímulo la atraviesa con mayor lentitud (segmento PR).La activación ventricular se traduce en el electrocardiograma (ECG) mediante el complejo QRS, finalmente se inscribe la onda T que nos traduce la repolarización ventricular.</w:t>
      </w:r>
    </w:p>
    <w:p w:rsidR="005177A1" w:rsidRDefault="005177A1" w:rsidP="005177A1">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Estos mecanismos de arritmias se dividen en: </w:t>
      </w:r>
      <w:r w:rsidRPr="005177A1">
        <w:rPr>
          <w:rFonts w:ascii="Arial" w:eastAsia="Calibri" w:hAnsi="Arial" w:cs="Arial"/>
          <w:noProof/>
          <w:szCs w:val="24"/>
          <w:lang w:eastAsia="es-MX"/>
        </w:rPr>
        <w:t>Trastornos en</w:t>
      </w:r>
      <w:r>
        <w:rPr>
          <w:rFonts w:ascii="Arial" w:eastAsia="Calibri" w:hAnsi="Arial" w:cs="Arial"/>
          <w:noProof/>
          <w:szCs w:val="24"/>
          <w:lang w:eastAsia="es-MX"/>
        </w:rPr>
        <w:t xml:space="preserve"> la conducción de los impulsos.Trastornos del automatismo.</w:t>
      </w:r>
      <w:r w:rsidRPr="005177A1">
        <w:rPr>
          <w:rFonts w:ascii="Arial" w:eastAsia="Calibri" w:hAnsi="Arial" w:cs="Arial"/>
          <w:noProof/>
          <w:szCs w:val="24"/>
          <w:lang w:eastAsia="es-MX"/>
        </w:rPr>
        <w:t>Combinación de ambos.</w:t>
      </w:r>
      <w:r>
        <w:rPr>
          <w:rFonts w:ascii="Arial" w:eastAsia="Calibri" w:hAnsi="Arial" w:cs="Arial"/>
          <w:noProof/>
          <w:szCs w:val="24"/>
          <w:lang w:eastAsia="es-MX"/>
        </w:rPr>
        <w:t xml:space="preserve"> Las arritmias letales son los transtornos </w:t>
      </w:r>
      <w:r w:rsidRPr="005177A1">
        <w:rPr>
          <w:rFonts w:ascii="Arial" w:eastAsia="Calibri" w:hAnsi="Arial" w:cs="Arial"/>
          <w:noProof/>
          <w:szCs w:val="24"/>
          <w:lang w:eastAsia="es-MX"/>
        </w:rPr>
        <w:t>del ritmo cardiaco súbito que comprometen la vida</w:t>
      </w:r>
      <w:r>
        <w:rPr>
          <w:rFonts w:ascii="Arial" w:eastAsia="Calibri" w:hAnsi="Arial" w:cs="Arial"/>
          <w:noProof/>
          <w:szCs w:val="24"/>
          <w:lang w:eastAsia="es-MX"/>
        </w:rPr>
        <w:t>.</w:t>
      </w:r>
    </w:p>
    <w:p w:rsidR="005177A1" w:rsidRDefault="005177A1" w:rsidP="005177A1">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e</w:t>
      </w:r>
      <w:r w:rsidRPr="005177A1">
        <w:rPr>
          <w:rFonts w:ascii="Arial" w:eastAsia="Calibri" w:hAnsi="Arial" w:cs="Arial"/>
          <w:noProof/>
          <w:szCs w:val="24"/>
          <w:lang w:eastAsia="es-MX"/>
        </w:rPr>
        <w:t>stas se dividen en: Taquiarritmias Bradiarritmias Cuando las alteraciones Cuando los ritmos son lentos causan ritmos rápidos</w:t>
      </w:r>
      <w:r>
        <w:rPr>
          <w:rFonts w:ascii="Arial" w:eastAsia="Calibri" w:hAnsi="Arial" w:cs="Arial"/>
          <w:noProof/>
          <w:szCs w:val="24"/>
          <w:lang w:eastAsia="es-MX"/>
        </w:rPr>
        <w:t xml:space="preserve"> o o retrasados. Adelantados . </w:t>
      </w:r>
      <w:r w:rsidRPr="005177A1">
        <w:rPr>
          <w:rFonts w:ascii="Arial" w:eastAsia="Calibri" w:hAnsi="Arial" w:cs="Arial"/>
          <w:noProof/>
          <w:szCs w:val="24"/>
          <w:lang w:eastAsia="es-MX"/>
        </w:rPr>
        <w:t>100 lat</w:t>
      </w:r>
      <w:r>
        <w:rPr>
          <w:rFonts w:ascii="Arial" w:eastAsia="Calibri" w:hAnsi="Arial" w:cs="Arial"/>
          <w:noProof/>
          <w:szCs w:val="24"/>
          <w:lang w:eastAsia="es-MX"/>
        </w:rPr>
        <w:t>idos x min   &lt;60 latidos x min y se clasifican en Asistolia, fibrilación ventricular, taquicardia ventricular, b</w:t>
      </w:r>
      <w:r w:rsidRPr="005177A1">
        <w:rPr>
          <w:rFonts w:ascii="Arial" w:eastAsia="Calibri" w:hAnsi="Arial" w:cs="Arial"/>
          <w:noProof/>
          <w:szCs w:val="24"/>
          <w:lang w:eastAsia="es-MX"/>
        </w:rPr>
        <w:t xml:space="preserve">loqueo auriculoventricular  </w:t>
      </w:r>
      <w:r>
        <w:rPr>
          <w:rFonts w:ascii="Arial" w:eastAsia="Calibri" w:hAnsi="Arial" w:cs="Arial"/>
          <w:noProof/>
          <w:szCs w:val="24"/>
          <w:lang w:eastAsia="es-MX"/>
        </w:rPr>
        <w:t>,t</w:t>
      </w:r>
      <w:r w:rsidRPr="005177A1">
        <w:rPr>
          <w:rFonts w:ascii="Arial" w:eastAsia="Calibri" w:hAnsi="Arial" w:cs="Arial"/>
          <w:noProof/>
          <w:szCs w:val="24"/>
          <w:lang w:eastAsia="es-MX"/>
        </w:rPr>
        <w:t>aquicardia supraventricular paroxística</w:t>
      </w:r>
      <w:r w:rsidR="004A7B0C">
        <w:rPr>
          <w:rFonts w:ascii="Arial" w:eastAsia="Calibri" w:hAnsi="Arial" w:cs="Arial"/>
          <w:noProof/>
          <w:szCs w:val="24"/>
          <w:lang w:eastAsia="es-MX"/>
        </w:rPr>
        <w:t xml:space="preserve">. </w:t>
      </w:r>
      <w:r w:rsidR="004A7B0C" w:rsidRPr="004A7B0C">
        <w:rPr>
          <w:rFonts w:ascii="Arial" w:eastAsia="Calibri" w:hAnsi="Arial" w:cs="Arial"/>
          <w:noProof/>
          <w:szCs w:val="24"/>
          <w:lang w:eastAsia="es-MX"/>
        </w:rPr>
        <w:t>La asistolia se define como la ausencia completa de actividad eléctrica en el miocardio</w:t>
      </w:r>
      <w:r w:rsidR="004A7B0C">
        <w:rPr>
          <w:rFonts w:ascii="Arial" w:eastAsia="Calibri" w:hAnsi="Arial" w:cs="Arial"/>
          <w:noProof/>
          <w:szCs w:val="24"/>
          <w:lang w:eastAsia="es-MX"/>
        </w:rPr>
        <w:t>, para el t</w:t>
      </w:r>
      <w:r w:rsidR="004A7B0C" w:rsidRPr="004A7B0C">
        <w:rPr>
          <w:rFonts w:ascii="Arial" w:eastAsia="Calibri" w:hAnsi="Arial" w:cs="Arial"/>
          <w:noProof/>
          <w:szCs w:val="24"/>
          <w:lang w:eastAsia="es-MX"/>
        </w:rPr>
        <w:t>ratamiento Nunca debe desfibrilarse una asistolia, pues la poca posibilidad de recuperación que tiene el miocardio, se ve limitada por el aturdimiento que le produce el choque eléctrico.</w:t>
      </w:r>
      <w:r w:rsidR="004A7B0C">
        <w:rPr>
          <w:rFonts w:ascii="Arial" w:eastAsia="Calibri" w:hAnsi="Arial" w:cs="Arial"/>
          <w:noProof/>
          <w:szCs w:val="24"/>
          <w:lang w:eastAsia="es-MX"/>
        </w:rPr>
        <w:t xml:space="preserve"> </w:t>
      </w:r>
    </w:p>
    <w:p w:rsidR="004A7B0C" w:rsidRDefault="004A7B0C" w:rsidP="005177A1">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Tambien existe la fibrilación ventricular</w:t>
      </w:r>
      <w:r w:rsidR="002146AE">
        <w:rPr>
          <w:rFonts w:ascii="Arial" w:eastAsia="Calibri" w:hAnsi="Arial" w:cs="Arial"/>
          <w:noProof/>
          <w:szCs w:val="24"/>
          <w:lang w:eastAsia="es-MX"/>
        </w:rPr>
        <w:t xml:space="preserve"> que es una serie descordinada y potencialmente mortal </w:t>
      </w:r>
      <w:r w:rsidR="002146AE" w:rsidRPr="002146AE">
        <w:rPr>
          <w:rFonts w:ascii="Arial" w:eastAsia="Calibri" w:hAnsi="Arial" w:cs="Arial"/>
          <w:noProof/>
          <w:szCs w:val="24"/>
          <w:lang w:eastAsia="es-MX"/>
        </w:rPr>
        <w:t>contracciones ventriculares ineficaces muy rápidas, causadas por múltiples impulsos eléctricos caóticos</w:t>
      </w:r>
      <w:r w:rsidR="002146AE">
        <w:rPr>
          <w:rFonts w:ascii="Arial" w:eastAsia="Calibri" w:hAnsi="Arial" w:cs="Arial"/>
          <w:noProof/>
          <w:szCs w:val="24"/>
          <w:lang w:eastAsia="es-MX"/>
        </w:rPr>
        <w:t xml:space="preserve"> que se manifiestan por  desmayo  súbito  inconsciencia  a</w:t>
      </w:r>
      <w:r w:rsidR="002146AE" w:rsidRPr="002146AE">
        <w:rPr>
          <w:rFonts w:ascii="Arial" w:eastAsia="Calibri" w:hAnsi="Arial" w:cs="Arial"/>
          <w:noProof/>
          <w:szCs w:val="24"/>
          <w:lang w:eastAsia="es-MX"/>
        </w:rPr>
        <w:t>ntes  del  desmayo  se  p</w:t>
      </w:r>
      <w:r w:rsidR="002146AE">
        <w:rPr>
          <w:rFonts w:ascii="Arial" w:eastAsia="Calibri" w:hAnsi="Arial" w:cs="Arial"/>
          <w:noProof/>
          <w:szCs w:val="24"/>
          <w:lang w:eastAsia="es-MX"/>
        </w:rPr>
        <w:t>uede presentar: Dolor torácico, mareo, náuseas, latidos cardíacos rápidos d</w:t>
      </w:r>
      <w:r w:rsidR="002146AE" w:rsidRPr="002146AE">
        <w:rPr>
          <w:rFonts w:ascii="Arial" w:eastAsia="Calibri" w:hAnsi="Arial" w:cs="Arial"/>
          <w:noProof/>
          <w:szCs w:val="24"/>
          <w:lang w:eastAsia="es-MX"/>
        </w:rPr>
        <w:t>ificultad para respirar</w:t>
      </w:r>
      <w:r w:rsidR="002146AE">
        <w:rPr>
          <w:rFonts w:ascii="Arial" w:eastAsia="Calibri" w:hAnsi="Arial" w:cs="Arial"/>
          <w:noProof/>
          <w:szCs w:val="24"/>
          <w:lang w:eastAsia="es-MX"/>
        </w:rPr>
        <w:t>.</w:t>
      </w:r>
    </w:p>
    <w:p w:rsidR="002146AE" w:rsidRDefault="002146AE" w:rsidP="005177A1">
      <w:pPr>
        <w:spacing w:line="360" w:lineRule="auto"/>
        <w:jc w:val="both"/>
        <w:rPr>
          <w:rFonts w:ascii="Arial" w:eastAsia="Calibri" w:hAnsi="Arial" w:cs="Arial"/>
          <w:noProof/>
          <w:sz w:val="24"/>
          <w:szCs w:val="24"/>
          <w:lang w:eastAsia="es-MX"/>
        </w:rPr>
      </w:pPr>
      <w:r w:rsidRPr="002146AE">
        <w:rPr>
          <w:rFonts w:ascii="Arial" w:eastAsia="Calibri" w:hAnsi="Arial" w:cs="Arial"/>
          <w:noProof/>
          <w:sz w:val="24"/>
          <w:szCs w:val="24"/>
          <w:lang w:eastAsia="es-MX"/>
        </w:rPr>
        <w:t>ATENCION DE ENFERMERÍA AL PACIENTE INCONSCIENTE</w:t>
      </w:r>
      <w:r>
        <w:rPr>
          <w:rFonts w:ascii="Arial" w:eastAsia="Calibri" w:hAnsi="Arial" w:cs="Arial"/>
          <w:noProof/>
          <w:sz w:val="24"/>
          <w:szCs w:val="24"/>
          <w:lang w:eastAsia="es-MX"/>
        </w:rPr>
        <w:t>:</w:t>
      </w:r>
    </w:p>
    <w:p w:rsidR="002146AE" w:rsidRDefault="002146AE" w:rsidP="002146AE">
      <w:pPr>
        <w:spacing w:line="360" w:lineRule="auto"/>
        <w:jc w:val="both"/>
        <w:rPr>
          <w:rFonts w:ascii="Arial" w:eastAsia="Calibri" w:hAnsi="Arial" w:cs="Arial"/>
          <w:noProof/>
          <w:szCs w:val="24"/>
          <w:lang w:eastAsia="es-MX"/>
        </w:rPr>
      </w:pPr>
      <w:r w:rsidRPr="002146AE">
        <w:rPr>
          <w:rFonts w:ascii="Arial" w:eastAsia="Calibri" w:hAnsi="Arial" w:cs="Arial"/>
          <w:noProof/>
          <w:szCs w:val="24"/>
          <w:lang w:eastAsia="es-MX"/>
        </w:rPr>
        <w:t xml:space="preserve">Esto sucede cuando la persona es incapaz para responder y moverse </w:t>
      </w:r>
      <w:r>
        <w:rPr>
          <w:rFonts w:ascii="Arial" w:eastAsia="Calibri" w:hAnsi="Arial" w:cs="Arial"/>
          <w:noProof/>
          <w:szCs w:val="24"/>
          <w:lang w:eastAsia="es-MX"/>
        </w:rPr>
        <w:t>la mayoria de los medicos lo menciona como un estado de coma, e</w:t>
      </w:r>
      <w:r w:rsidRPr="002146AE">
        <w:rPr>
          <w:rFonts w:ascii="Arial" w:eastAsia="Calibri" w:hAnsi="Arial" w:cs="Arial"/>
          <w:noProof/>
          <w:szCs w:val="24"/>
          <w:lang w:eastAsia="es-MX"/>
        </w:rPr>
        <w:t xml:space="preserve">stos </w:t>
      </w:r>
      <w:r>
        <w:rPr>
          <w:rFonts w:ascii="Arial" w:eastAsia="Calibri" w:hAnsi="Arial" w:cs="Arial"/>
          <w:noProof/>
          <w:szCs w:val="24"/>
          <w:lang w:eastAsia="es-MX"/>
        </w:rPr>
        <w:t xml:space="preserve">estados </w:t>
      </w:r>
      <w:r w:rsidRPr="002146AE">
        <w:rPr>
          <w:rFonts w:ascii="Arial" w:eastAsia="Calibri" w:hAnsi="Arial" w:cs="Arial"/>
          <w:noProof/>
          <w:szCs w:val="24"/>
          <w:lang w:eastAsia="es-MX"/>
        </w:rPr>
        <w:t xml:space="preserve">son llamados estados alterados de la mente o estado mental cambiado. Estos incluyen confusión, desorientación o estupor repentinos. </w:t>
      </w:r>
      <w:r>
        <w:rPr>
          <w:rFonts w:ascii="Arial" w:eastAsia="Calibri" w:hAnsi="Arial" w:cs="Arial"/>
          <w:noProof/>
          <w:szCs w:val="24"/>
          <w:lang w:eastAsia="es-MX"/>
        </w:rPr>
        <w:t>Asi mismo es causado por cualquier enfermedad o lesión o por drogas y alcohol, y pa perdidabreve del conocimiento puede ser causado por deshidratación, glucemia, baja presión arterial, o por problemas del corazon o el sistema nervioso, otras causas del desmayo piede ser por toser fuerte, respirar rapido o por fuerza al defecar.</w:t>
      </w:r>
    </w:p>
    <w:p w:rsidR="002146AE" w:rsidRDefault="002146AE" w:rsidP="002146AE">
      <w:pPr>
        <w:spacing w:line="360" w:lineRule="auto"/>
        <w:jc w:val="both"/>
        <w:rPr>
          <w:rFonts w:ascii="Arial" w:eastAsia="Calibri" w:hAnsi="Arial" w:cs="Arial"/>
          <w:noProof/>
          <w:sz w:val="24"/>
          <w:szCs w:val="24"/>
          <w:lang w:eastAsia="es-MX"/>
        </w:rPr>
      </w:pPr>
      <w:r w:rsidRPr="002146AE">
        <w:rPr>
          <w:rFonts w:ascii="Arial" w:eastAsia="Calibri" w:hAnsi="Arial" w:cs="Arial"/>
          <w:noProof/>
          <w:sz w:val="24"/>
          <w:szCs w:val="24"/>
          <w:lang w:eastAsia="es-MX"/>
        </w:rPr>
        <w:t>ATENCIÓN DE EN</w:t>
      </w:r>
      <w:r>
        <w:rPr>
          <w:rFonts w:ascii="Arial" w:eastAsia="Calibri" w:hAnsi="Arial" w:cs="Arial"/>
          <w:noProof/>
          <w:sz w:val="24"/>
          <w:szCs w:val="24"/>
          <w:lang w:eastAsia="es-MX"/>
        </w:rPr>
        <w:t>FERMERÍA AL PACIENTE CONVULSIVO:</w:t>
      </w:r>
    </w:p>
    <w:p w:rsidR="002146AE" w:rsidRDefault="00A16237" w:rsidP="002146A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Como bien sabemos la epilepsia es un trastorno del cerebro se le denomina así cuando  la persona ha tenido mas de una convulsión así también existen varios tipos de epilepsia es muy dificil reconocer si la persona si la persona esta teniendo una convulsión por el tipo de convulsión </w:t>
      </w:r>
      <w:r w:rsidR="003660BF">
        <w:rPr>
          <w:rFonts w:ascii="Arial" w:eastAsia="Calibri" w:hAnsi="Arial" w:cs="Arial"/>
          <w:noProof/>
          <w:szCs w:val="24"/>
          <w:lang w:eastAsia="es-MX"/>
        </w:rPr>
        <w:t xml:space="preserve">en donde se nota confundido o como si tuviera la vista fija en algo inexistente. Estas convulsiones se clasiican en 2 grupos #1 la convulsion generalizada que solo afecta a a ambos lados del cerebro y *convulsion de ausencia en donde se nota  al  </w:t>
      </w:r>
      <w:r w:rsidR="003660BF" w:rsidRPr="003660BF">
        <w:rPr>
          <w:rFonts w:ascii="Arial" w:eastAsia="Calibri" w:hAnsi="Arial" w:cs="Arial"/>
          <w:noProof/>
          <w:szCs w:val="24"/>
          <w:lang w:eastAsia="es-MX"/>
        </w:rPr>
        <w:t>parpadeo rápido o la mirada fija a lo lejos por unos pocos segundos.</w:t>
      </w:r>
      <w:r w:rsidR="003660BF">
        <w:rPr>
          <w:rFonts w:ascii="Arial" w:eastAsia="Calibri" w:hAnsi="Arial" w:cs="Arial"/>
          <w:noProof/>
          <w:szCs w:val="24"/>
          <w:lang w:eastAsia="es-MX"/>
        </w:rPr>
        <w:t>*</w:t>
      </w:r>
      <w:r w:rsidR="003660BF" w:rsidRPr="003660BF">
        <w:rPr>
          <w:rFonts w:ascii="Arial" w:eastAsia="Calibri" w:hAnsi="Arial" w:cs="Arial"/>
          <w:noProof/>
          <w:szCs w:val="24"/>
          <w:lang w:eastAsia="es-MX"/>
        </w:rPr>
        <w:t xml:space="preserve"> Las convulsiones tonicoclónica</w:t>
      </w:r>
      <w:r w:rsidR="003660BF">
        <w:rPr>
          <w:rFonts w:ascii="Arial" w:eastAsia="Calibri" w:hAnsi="Arial" w:cs="Arial"/>
          <w:noProof/>
          <w:szCs w:val="24"/>
          <w:lang w:eastAsia="es-MX"/>
        </w:rPr>
        <w:t>s esta hace que la persona grite, pierda el conocimiento, caiga al piso, tenga rigidez o espasmos musculares.</w:t>
      </w:r>
    </w:p>
    <w:p w:rsidR="003660BF" w:rsidRDefault="003660BF" w:rsidP="002146A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#2 las convulsiones focales estas solo afectan una parte del cerebro *convulsiones focales simples esto causa </w:t>
      </w:r>
      <w:r w:rsidRPr="003660BF">
        <w:rPr>
          <w:rFonts w:ascii="Arial" w:eastAsia="Calibri" w:hAnsi="Arial" w:cs="Arial"/>
          <w:noProof/>
          <w:szCs w:val="24"/>
          <w:lang w:eastAsia="es-MX"/>
        </w:rPr>
        <w:t>sacudidas o un cambio de sensación,</w:t>
      </w:r>
      <w:r>
        <w:rPr>
          <w:rFonts w:ascii="Arial" w:eastAsia="Calibri" w:hAnsi="Arial" w:cs="Arial"/>
          <w:noProof/>
          <w:szCs w:val="24"/>
          <w:lang w:eastAsia="es-MX"/>
        </w:rPr>
        <w:t xml:space="preserve"> como un sabor u olor extraño. *convulsiones focales complejas hacen que la persona se sienta confundida o aturdida, y no pueden reponder preguntas o recibir instrucciones.* las convulsiones generalizadas secundarias esta comienza en una parte del cerebro y se extiende a ambos lados del cerebro esta puede durar pocos minutos.</w:t>
      </w:r>
    </w:p>
    <w:p w:rsidR="003660BF" w:rsidRPr="00DF4201" w:rsidRDefault="003660BF" w:rsidP="002146AE">
      <w:pPr>
        <w:spacing w:line="360" w:lineRule="auto"/>
        <w:jc w:val="both"/>
        <w:rPr>
          <w:rFonts w:ascii="Arial" w:eastAsia="Calibri" w:hAnsi="Arial" w:cs="Arial"/>
          <w:noProof/>
          <w:sz w:val="24"/>
          <w:szCs w:val="24"/>
          <w:lang w:eastAsia="es-MX"/>
        </w:rPr>
      </w:pPr>
    </w:p>
    <w:p w:rsidR="002146AE" w:rsidRDefault="00DF4201" w:rsidP="002146AE">
      <w:pPr>
        <w:spacing w:line="360" w:lineRule="auto"/>
        <w:jc w:val="both"/>
        <w:rPr>
          <w:rFonts w:ascii="Arial" w:eastAsia="Calibri" w:hAnsi="Arial" w:cs="Arial"/>
          <w:noProof/>
          <w:sz w:val="24"/>
          <w:szCs w:val="24"/>
          <w:lang w:eastAsia="es-MX"/>
        </w:rPr>
      </w:pPr>
      <w:r w:rsidRPr="00DF4201">
        <w:rPr>
          <w:rFonts w:ascii="Arial" w:eastAsia="Calibri" w:hAnsi="Arial" w:cs="Arial"/>
          <w:noProof/>
          <w:sz w:val="24"/>
          <w:szCs w:val="24"/>
          <w:lang w:eastAsia="es-MX"/>
        </w:rPr>
        <w:t xml:space="preserve"> ATENCIÓN DE ENFERMERÍA CON ENFERMEDAD CEREBROVASCULAR:</w:t>
      </w:r>
    </w:p>
    <w:p w:rsidR="0019021D" w:rsidRDefault="00DF4201" w:rsidP="002146AE">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Esto ocasiona un deficit transitorio de una o varias partes den encefalo es la segunda causa de mortalidad en nuestro medio y la primera en mujeres </w:t>
      </w:r>
      <w:r w:rsidR="0019021D">
        <w:rPr>
          <w:rFonts w:ascii="Arial" w:eastAsia="Calibri" w:hAnsi="Arial" w:cs="Arial"/>
          <w:noProof/>
          <w:szCs w:val="24"/>
          <w:lang w:eastAsia="es-MX"/>
        </w:rPr>
        <w:t xml:space="preserve">y la primera de discapacidad y es la principal atencion neurólogica urgente. Su clasificación es 85% isquémicos y 15% hemorrágicos. Los ictus isquemicos se dividen en AIT la cual quiere decir accidentes isquemicos transitorios y el ictus hemorragico se divide en hemorragia intracerebral y hemorragia subaracnoidea.para su tratamiento unicamente se recomienda </w:t>
      </w:r>
      <w:r w:rsidR="0019021D" w:rsidRPr="0019021D">
        <w:rPr>
          <w:rFonts w:ascii="Arial" w:eastAsia="Calibri" w:hAnsi="Arial" w:cs="Arial"/>
          <w:noProof/>
          <w:szCs w:val="24"/>
          <w:lang w:eastAsia="es-MX"/>
        </w:rPr>
        <w:t>la anticoagulación oral como alternativa en pacientes con intolerancia o contraindicación a los antiplaquetarios</w:t>
      </w:r>
      <w:r w:rsidR="0019021D">
        <w:rPr>
          <w:rFonts w:ascii="Arial" w:eastAsia="Calibri" w:hAnsi="Arial" w:cs="Arial"/>
          <w:noProof/>
          <w:szCs w:val="24"/>
          <w:lang w:eastAsia="es-MX"/>
        </w:rPr>
        <w:t>.</w:t>
      </w:r>
    </w:p>
    <w:p w:rsidR="0019021D" w:rsidRPr="00DF4201" w:rsidRDefault="0019021D" w:rsidP="002146AE">
      <w:pPr>
        <w:spacing w:line="360" w:lineRule="auto"/>
        <w:jc w:val="both"/>
        <w:rPr>
          <w:rFonts w:ascii="Arial" w:eastAsia="Calibri" w:hAnsi="Arial" w:cs="Arial"/>
          <w:noProof/>
          <w:szCs w:val="24"/>
          <w:lang w:eastAsia="es-MX"/>
        </w:rPr>
      </w:pPr>
    </w:p>
    <w:p w:rsidR="002146AE" w:rsidRDefault="001E0CD7" w:rsidP="005177A1">
      <w:pPr>
        <w:spacing w:line="360" w:lineRule="auto"/>
        <w:jc w:val="both"/>
        <w:rPr>
          <w:rFonts w:ascii="Arial" w:eastAsia="Calibri" w:hAnsi="Arial" w:cs="Arial"/>
          <w:noProof/>
          <w:sz w:val="24"/>
          <w:szCs w:val="24"/>
          <w:lang w:eastAsia="es-MX"/>
        </w:rPr>
      </w:pPr>
      <w:r w:rsidRPr="001E0CD7">
        <w:rPr>
          <w:rFonts w:ascii="Arial" w:eastAsia="Calibri" w:hAnsi="Arial" w:cs="Arial"/>
          <w:noProof/>
          <w:sz w:val="24"/>
          <w:szCs w:val="24"/>
          <w:lang w:eastAsia="es-MX"/>
        </w:rPr>
        <w:t>ATENCIÓN DE ENFERMERÍA C</w:t>
      </w:r>
      <w:r>
        <w:rPr>
          <w:rFonts w:ascii="Arial" w:eastAsia="Calibri" w:hAnsi="Arial" w:cs="Arial"/>
          <w:noProof/>
          <w:sz w:val="24"/>
          <w:szCs w:val="24"/>
          <w:lang w:eastAsia="es-MX"/>
        </w:rPr>
        <w:t>ON DESCOMPENSACIONES DIABÉTICAS:</w:t>
      </w:r>
    </w:p>
    <w:p w:rsidR="001E0CD7" w:rsidRDefault="001E0CD7" w:rsidP="005177A1">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Esto es una carencia de insulina que provoca hiperglucemia intensa da lugar a la deshidratacion y a un estado hiperosmolar, una hormona produce hiperglucemia (glucosa a 250), acidosis metabólica, sus causas son errores en el tratamiento ocn insulina, infeccion neumonia urinaria, comienzo de diabetes, stres psicologico, trauma, alcohol y cocaina. Para la evaluacion inicial del paciente que se sospecha de CAD Y DHH es necesario saber si a ingerido medicaciones relacionados con diabetes, utilización de medicamentos, consumo de alcohol, cocaina y extasis, </w:t>
      </w:r>
      <w:r w:rsidR="008836EC">
        <w:rPr>
          <w:rFonts w:ascii="Arial" w:eastAsia="Calibri" w:hAnsi="Arial" w:cs="Arial"/>
          <w:noProof/>
          <w:szCs w:val="24"/>
          <w:lang w:eastAsia="es-MX"/>
        </w:rPr>
        <w:t xml:space="preserve">y para las pruebas de laboratorio se requeriran bioquimica y hemograma, cetonas y suero, analisis y cultivo de orina entre otros. </w:t>
      </w:r>
    </w:p>
    <w:p w:rsidR="008836EC" w:rsidRDefault="008836EC" w:rsidP="005177A1">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HIPOGLUCEMIA EN PACIENTES DIABETICOS:esta es la complicacion mas frecuente de tratamiento farmacologico en la diabetes se caracteriza por el decenso de la glucemia, esto ocurre por el desbalance  que elvan y bajan la glucemia. Estas se clasifican en </w:t>
      </w:r>
      <w:r w:rsidRPr="008836EC">
        <w:rPr>
          <w:rFonts w:ascii="Arial" w:eastAsia="Calibri" w:hAnsi="Arial" w:cs="Arial"/>
          <w:noProof/>
          <w:szCs w:val="24"/>
          <w:lang w:eastAsia="es-MX"/>
        </w:rPr>
        <w:t xml:space="preserve"> Hipoglucemia grave</w:t>
      </w:r>
      <w:r>
        <w:rPr>
          <w:rFonts w:ascii="Arial" w:eastAsia="Calibri" w:hAnsi="Arial" w:cs="Arial"/>
          <w:noProof/>
          <w:szCs w:val="24"/>
          <w:lang w:eastAsia="es-MX"/>
        </w:rPr>
        <w:t xml:space="preserve">. </w:t>
      </w:r>
      <w:r w:rsidRPr="008836EC">
        <w:rPr>
          <w:rFonts w:ascii="Arial" w:eastAsia="Calibri" w:hAnsi="Arial" w:cs="Arial"/>
          <w:noProof/>
          <w:szCs w:val="24"/>
          <w:lang w:eastAsia="es-MX"/>
        </w:rPr>
        <w:t>Hipoglucemia sintomática documentada</w:t>
      </w:r>
      <w:r>
        <w:rPr>
          <w:rFonts w:ascii="Arial" w:eastAsia="Calibri" w:hAnsi="Arial" w:cs="Arial"/>
          <w:noProof/>
          <w:szCs w:val="24"/>
          <w:lang w:eastAsia="es-MX"/>
        </w:rPr>
        <w:t xml:space="preserve">. </w:t>
      </w:r>
      <w:r w:rsidRPr="008836EC">
        <w:rPr>
          <w:rFonts w:ascii="Arial" w:eastAsia="Calibri" w:hAnsi="Arial" w:cs="Arial"/>
          <w:noProof/>
          <w:szCs w:val="24"/>
          <w:lang w:eastAsia="es-MX"/>
        </w:rPr>
        <w:t>Hipoglucemia asintomática</w:t>
      </w:r>
      <w:r>
        <w:rPr>
          <w:rFonts w:ascii="Arial" w:eastAsia="Calibri" w:hAnsi="Arial" w:cs="Arial"/>
          <w:noProof/>
          <w:szCs w:val="24"/>
          <w:lang w:eastAsia="es-MX"/>
        </w:rPr>
        <w:t xml:space="preserve">. </w:t>
      </w:r>
      <w:r w:rsidRPr="008836EC">
        <w:rPr>
          <w:rFonts w:ascii="Arial" w:eastAsia="Calibri" w:hAnsi="Arial" w:cs="Arial"/>
          <w:noProof/>
          <w:szCs w:val="24"/>
          <w:lang w:eastAsia="es-MX"/>
        </w:rPr>
        <w:t>Probable  hipoglucemia  sintomática</w:t>
      </w:r>
      <w:r>
        <w:rPr>
          <w:rFonts w:ascii="Arial" w:eastAsia="Calibri" w:hAnsi="Arial" w:cs="Arial"/>
          <w:noProof/>
          <w:szCs w:val="24"/>
          <w:lang w:eastAsia="es-MX"/>
        </w:rPr>
        <w:t xml:space="preserve">. </w:t>
      </w:r>
      <w:r w:rsidRPr="008836EC">
        <w:rPr>
          <w:rFonts w:ascii="Arial" w:eastAsia="Calibri" w:hAnsi="Arial" w:cs="Arial"/>
          <w:noProof/>
          <w:szCs w:val="24"/>
          <w:lang w:eastAsia="es-MX"/>
        </w:rPr>
        <w:t>Hipoglucemia relativa</w:t>
      </w:r>
      <w:r>
        <w:rPr>
          <w:rFonts w:ascii="Arial" w:eastAsia="Calibri" w:hAnsi="Arial" w:cs="Arial"/>
          <w:noProof/>
          <w:szCs w:val="24"/>
          <w:lang w:eastAsia="es-MX"/>
        </w:rPr>
        <w:t>. La causa de la hipoglucemia en pacientes diabeticos son exceso de insulina, alteración en la alimentación, a</w:t>
      </w:r>
      <w:r w:rsidRPr="008836EC">
        <w:rPr>
          <w:rFonts w:ascii="Arial" w:eastAsia="Calibri" w:hAnsi="Arial" w:cs="Arial"/>
          <w:noProof/>
          <w:szCs w:val="24"/>
          <w:lang w:eastAsia="es-MX"/>
        </w:rPr>
        <w:t>lteración de la contrarregulación</w:t>
      </w:r>
      <w:r>
        <w:rPr>
          <w:rFonts w:ascii="Arial" w:eastAsia="Calibri" w:hAnsi="Arial" w:cs="Arial"/>
          <w:noProof/>
          <w:szCs w:val="24"/>
          <w:lang w:eastAsia="es-MX"/>
        </w:rPr>
        <w:t xml:space="preserve">, </w:t>
      </w:r>
      <w:r w:rsidRPr="008836EC">
        <w:rPr>
          <w:rFonts w:ascii="Arial" w:eastAsia="Calibri" w:hAnsi="Arial" w:cs="Arial"/>
          <w:noProof/>
          <w:szCs w:val="24"/>
          <w:lang w:eastAsia="es-MX"/>
        </w:rPr>
        <w:t>Utilización  de  sulfonilureas</w:t>
      </w:r>
      <w:r>
        <w:rPr>
          <w:rFonts w:ascii="Arial" w:eastAsia="Calibri" w:hAnsi="Arial" w:cs="Arial"/>
          <w:noProof/>
          <w:szCs w:val="24"/>
          <w:lang w:eastAsia="es-MX"/>
        </w:rPr>
        <w:t xml:space="preserve">. Para su tratamiento tomar pastillas de 15 a 20g de glucosa, 10g de azucar o 2 pastillas de glucosport. Y para pacientes inconcientes  tomar </w:t>
      </w:r>
      <w:r w:rsidRPr="008836EC">
        <w:rPr>
          <w:rFonts w:ascii="Arial" w:eastAsia="Calibri" w:hAnsi="Arial" w:cs="Arial"/>
          <w:noProof/>
          <w:szCs w:val="24"/>
          <w:lang w:eastAsia="es-MX"/>
        </w:rPr>
        <w:t>Glucagón i.m. O s.c. 0,5 -1 mg</w:t>
      </w:r>
      <w:r w:rsidR="00941392">
        <w:rPr>
          <w:rFonts w:ascii="Arial" w:eastAsia="Calibri" w:hAnsi="Arial" w:cs="Arial"/>
          <w:noProof/>
          <w:szCs w:val="24"/>
          <w:lang w:eastAsia="es-MX"/>
        </w:rPr>
        <w:t>.</w:t>
      </w:r>
    </w:p>
    <w:p w:rsidR="00941392" w:rsidRDefault="00941392" w:rsidP="005177A1">
      <w:pPr>
        <w:spacing w:line="360" w:lineRule="auto"/>
        <w:jc w:val="both"/>
        <w:rPr>
          <w:rFonts w:ascii="Arial" w:eastAsia="Calibri" w:hAnsi="Arial" w:cs="Arial"/>
          <w:noProof/>
          <w:sz w:val="24"/>
          <w:szCs w:val="24"/>
          <w:lang w:eastAsia="es-MX"/>
        </w:rPr>
      </w:pPr>
      <w:r w:rsidRPr="00941392">
        <w:rPr>
          <w:rFonts w:ascii="Arial" w:eastAsia="Calibri" w:hAnsi="Arial" w:cs="Arial"/>
          <w:noProof/>
          <w:sz w:val="24"/>
          <w:szCs w:val="24"/>
          <w:lang w:eastAsia="es-MX"/>
        </w:rPr>
        <w:t>ATENCIÓN DE ENFERMERÍA CON HEMORRAGIA DIGESTIVA</w:t>
      </w:r>
      <w:r>
        <w:rPr>
          <w:rFonts w:ascii="Arial" w:eastAsia="Calibri" w:hAnsi="Arial" w:cs="Arial"/>
          <w:noProof/>
          <w:sz w:val="24"/>
          <w:szCs w:val="24"/>
          <w:lang w:eastAsia="es-MX"/>
        </w:rPr>
        <w:t>:</w:t>
      </w:r>
    </w:p>
    <w:p w:rsidR="00941392" w:rsidRDefault="00941392" w:rsidP="00941392">
      <w:pPr>
        <w:spacing w:line="360" w:lineRule="auto"/>
        <w:jc w:val="both"/>
        <w:rPr>
          <w:rFonts w:ascii="Arial" w:eastAsia="Calibri" w:hAnsi="Arial" w:cs="Arial"/>
          <w:noProof/>
          <w:szCs w:val="24"/>
          <w:lang w:eastAsia="es-MX"/>
        </w:rPr>
      </w:pPr>
      <w:r w:rsidRPr="00941392">
        <w:rPr>
          <w:rFonts w:ascii="Arial" w:eastAsia="Calibri" w:hAnsi="Arial" w:cs="Arial"/>
          <w:noProof/>
          <w:szCs w:val="24"/>
          <w:lang w:eastAsia="es-MX"/>
        </w:rPr>
        <w:t xml:space="preserve">Se </w:t>
      </w:r>
      <w:r>
        <w:rPr>
          <w:rFonts w:ascii="Arial" w:eastAsia="Calibri" w:hAnsi="Arial" w:cs="Arial"/>
          <w:noProof/>
          <w:szCs w:val="24"/>
          <w:lang w:eastAsia="es-MX"/>
        </w:rPr>
        <w:t xml:space="preserve">le </w:t>
      </w:r>
      <w:r w:rsidRPr="00941392">
        <w:rPr>
          <w:rFonts w:ascii="Arial" w:eastAsia="Calibri" w:hAnsi="Arial" w:cs="Arial"/>
          <w:noProof/>
          <w:szCs w:val="24"/>
          <w:lang w:eastAsia="es-MX"/>
        </w:rPr>
        <w:t>d</w:t>
      </w:r>
      <w:r>
        <w:rPr>
          <w:rFonts w:ascii="Arial" w:eastAsia="Calibri" w:hAnsi="Arial" w:cs="Arial"/>
          <w:noProof/>
          <w:szCs w:val="24"/>
          <w:lang w:eastAsia="es-MX"/>
        </w:rPr>
        <w:t xml:space="preserve">efine hemorragia digestiva a </w:t>
      </w:r>
      <w:r w:rsidRPr="00941392">
        <w:rPr>
          <w:rFonts w:ascii="Arial" w:eastAsia="Calibri" w:hAnsi="Arial" w:cs="Arial"/>
          <w:noProof/>
          <w:szCs w:val="24"/>
          <w:lang w:eastAsia="es-MX"/>
        </w:rPr>
        <w:t>la pérdida de sangre procedente del aparato digestivo. Según el origen del sangrado la clasificamos en</w:t>
      </w:r>
      <w:r>
        <w:rPr>
          <w:rFonts w:ascii="Arial" w:eastAsia="Calibri" w:hAnsi="Arial" w:cs="Arial"/>
          <w:noProof/>
          <w:szCs w:val="24"/>
          <w:lang w:eastAsia="es-MX"/>
        </w:rPr>
        <w:t xml:space="preserve">: *hemorragia digestiva alta la cual se </w:t>
      </w:r>
      <w:r w:rsidRPr="00941392">
        <w:rPr>
          <w:rFonts w:ascii="Arial" w:eastAsia="Calibri" w:hAnsi="Arial" w:cs="Arial"/>
          <w:noProof/>
          <w:szCs w:val="24"/>
          <w:lang w:eastAsia="es-MX"/>
        </w:rPr>
        <w:t xml:space="preserve"> manifiesta generalmente en forma de hematemesis (vómito en sangre roja o en poso de café) o melenas (deposición negra, pegajosa y maloliente).</w:t>
      </w:r>
      <w:r>
        <w:rPr>
          <w:rFonts w:ascii="Arial" w:eastAsia="Calibri" w:hAnsi="Arial" w:cs="Arial"/>
          <w:noProof/>
          <w:szCs w:val="24"/>
          <w:lang w:eastAsia="es-MX"/>
        </w:rPr>
        <w:t xml:space="preserve">y la *hemorragia digestiva baja </w:t>
      </w:r>
      <w:r w:rsidRPr="00941392">
        <w:rPr>
          <w:rFonts w:ascii="Arial" w:eastAsia="Calibri" w:hAnsi="Arial" w:cs="Arial"/>
          <w:noProof/>
          <w:szCs w:val="24"/>
          <w:lang w:eastAsia="es-MX"/>
        </w:rPr>
        <w:t xml:space="preserve">Se manifiesta habitualmente como rectorragia (emisión de sangre roja fresca y/o coágulos) o hematoquecia (sangre mezclada con las heces). </w:t>
      </w:r>
      <w:r>
        <w:rPr>
          <w:rFonts w:ascii="Arial" w:eastAsia="Calibri" w:hAnsi="Arial" w:cs="Arial"/>
          <w:noProof/>
          <w:szCs w:val="24"/>
          <w:lang w:eastAsia="es-MX"/>
        </w:rPr>
        <w:t>Para el manejo inicial se realiza una breve anamnesis para saber el episodio de hemorragia digestiva.</w:t>
      </w:r>
    </w:p>
    <w:p w:rsidR="00941392" w:rsidRDefault="00941392" w:rsidP="00941392">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La hemorragia digestiva alta se clasifica en varicosa es relacionada con hipertensión portal y la no varicosa no se relaciona con la hipertensión portal.y la hemorragia alta no varicosa se recomienda antes y después de la endoscopia, l</w:t>
      </w:r>
      <w:r w:rsidRPr="00941392">
        <w:rPr>
          <w:rFonts w:ascii="Arial" w:eastAsia="Calibri" w:hAnsi="Arial" w:cs="Arial"/>
          <w:noProof/>
          <w:szCs w:val="24"/>
          <w:lang w:eastAsia="es-MX"/>
        </w:rPr>
        <w:t>a administración de eritromicina  (dosis única  de  3mg/kg) previa  a  la realización de  la endoscopia (30 a 90 minutos antes de la endoscopia) promueve el vaciamiento gástrico de los restos hemáticos acumulados</w:t>
      </w:r>
      <w:r>
        <w:rPr>
          <w:rFonts w:ascii="Arial" w:eastAsia="Calibri" w:hAnsi="Arial" w:cs="Arial"/>
          <w:noProof/>
          <w:szCs w:val="24"/>
          <w:lang w:eastAsia="es-MX"/>
        </w:rPr>
        <w:t xml:space="preserve">. El tratamiento hemostatico solo esta indicado para </w:t>
      </w:r>
      <w:r w:rsidR="004F6BA9">
        <w:rPr>
          <w:rFonts w:ascii="Arial" w:eastAsia="Calibri" w:hAnsi="Arial" w:cs="Arial"/>
          <w:noProof/>
          <w:szCs w:val="24"/>
          <w:lang w:eastAsia="es-MX"/>
        </w:rPr>
        <w:t xml:space="preserve">ulceras con hemorragia activa, </w:t>
      </w:r>
      <w:r w:rsidR="004F6BA9" w:rsidRPr="004F6BA9">
        <w:rPr>
          <w:rFonts w:ascii="Arial" w:eastAsia="Calibri" w:hAnsi="Arial" w:cs="Arial"/>
          <w:noProof/>
          <w:szCs w:val="24"/>
          <w:lang w:eastAsia="es-MX"/>
        </w:rPr>
        <w:t>vaso visible no sangrante o coágulo adherido.</w:t>
      </w:r>
    </w:p>
    <w:p w:rsidR="004F6BA9" w:rsidRPr="00941392" w:rsidRDefault="004F6BA9" w:rsidP="00941392">
      <w:pPr>
        <w:spacing w:line="360" w:lineRule="auto"/>
        <w:jc w:val="both"/>
        <w:rPr>
          <w:rFonts w:ascii="Arial" w:eastAsia="Calibri" w:hAnsi="Arial" w:cs="Arial"/>
          <w:noProof/>
          <w:szCs w:val="24"/>
          <w:lang w:eastAsia="es-MX"/>
        </w:rPr>
      </w:pPr>
      <w:r>
        <w:rPr>
          <w:rFonts w:ascii="Arial" w:eastAsia="Calibri" w:hAnsi="Arial" w:cs="Arial"/>
          <w:noProof/>
          <w:szCs w:val="24"/>
          <w:lang w:eastAsia="es-MX"/>
        </w:rPr>
        <w:t xml:space="preserve">Para su tratamiento medico se recomienda el bolus </w:t>
      </w:r>
      <w:r w:rsidRPr="004F6BA9">
        <w:rPr>
          <w:rFonts w:ascii="Arial" w:eastAsia="Calibri" w:hAnsi="Arial" w:cs="Arial"/>
          <w:noProof/>
          <w:szCs w:val="24"/>
          <w:lang w:eastAsia="es-MX"/>
        </w:rPr>
        <w:t>de IBP de 80mg iv antes de la endoscopia (reduce la tasa de signos de riesgo endoscópico o requerimiento de tratamiento endoscópico), seguida de una perfusión de de IBP a 8mg/h durante 72 horas (reduce las tasas de recidiva, requerimientos de cirugía y mortalidad en pacientes con vaso visible no sangrante o hemorragia activa).</w:t>
      </w:r>
    </w:p>
    <w:p w:rsidR="00941392" w:rsidRPr="00941392" w:rsidRDefault="00941392" w:rsidP="005177A1">
      <w:pPr>
        <w:spacing w:line="360" w:lineRule="auto"/>
        <w:jc w:val="both"/>
        <w:rPr>
          <w:rFonts w:ascii="Arial" w:eastAsia="Calibri" w:hAnsi="Arial" w:cs="Arial"/>
          <w:noProof/>
          <w:szCs w:val="24"/>
          <w:lang w:eastAsia="es-MX"/>
        </w:rPr>
      </w:pPr>
    </w:p>
    <w:p w:rsidR="004D0CCD" w:rsidRPr="002146AE" w:rsidRDefault="004D0CCD" w:rsidP="004D0CCD">
      <w:pPr>
        <w:spacing w:line="360" w:lineRule="auto"/>
        <w:jc w:val="both"/>
        <w:rPr>
          <w:rFonts w:ascii="Arial" w:eastAsia="Calibri" w:hAnsi="Arial" w:cs="Arial"/>
          <w:noProof/>
          <w:sz w:val="20"/>
          <w:szCs w:val="24"/>
          <w:lang w:eastAsia="es-MX"/>
        </w:rPr>
      </w:pPr>
      <w:r w:rsidRPr="002146AE">
        <w:rPr>
          <w:rFonts w:ascii="Arial" w:eastAsia="Calibri" w:hAnsi="Arial" w:cs="Arial"/>
          <w:noProof/>
          <w:sz w:val="20"/>
          <w:szCs w:val="24"/>
          <w:lang w:eastAsia="es-MX"/>
        </w:rPr>
        <w:t xml:space="preserve"> </w:t>
      </w:r>
    </w:p>
    <w:p w:rsidR="00087BEA" w:rsidRPr="002146AE" w:rsidRDefault="00087BEA" w:rsidP="00087BEA">
      <w:pPr>
        <w:spacing w:line="360" w:lineRule="auto"/>
        <w:jc w:val="both"/>
        <w:rPr>
          <w:rFonts w:ascii="Arial" w:eastAsia="Calibri" w:hAnsi="Arial" w:cs="Arial"/>
          <w:noProof/>
          <w:sz w:val="20"/>
          <w:szCs w:val="24"/>
          <w:lang w:eastAsia="es-MX"/>
        </w:rPr>
      </w:pPr>
    </w:p>
    <w:p w:rsidR="00A111BA" w:rsidRDefault="00A111BA" w:rsidP="00A111BA">
      <w:pPr>
        <w:spacing w:line="360" w:lineRule="auto"/>
        <w:jc w:val="both"/>
        <w:rPr>
          <w:rFonts w:ascii="Arial" w:eastAsia="Calibri" w:hAnsi="Arial" w:cs="Arial"/>
          <w:noProof/>
          <w:sz w:val="20"/>
          <w:szCs w:val="24"/>
          <w:lang w:eastAsia="es-MX"/>
        </w:rPr>
      </w:pPr>
    </w:p>
    <w:p w:rsidR="004F6BA9" w:rsidRDefault="004F6BA9" w:rsidP="004F6BA9">
      <w:pPr>
        <w:spacing w:line="360" w:lineRule="auto"/>
        <w:jc w:val="center"/>
        <w:rPr>
          <w:rFonts w:ascii="Arial" w:eastAsia="Calibri" w:hAnsi="Arial" w:cs="Arial"/>
          <w:noProof/>
          <w:sz w:val="24"/>
          <w:szCs w:val="24"/>
          <w:lang w:eastAsia="es-MX"/>
        </w:rPr>
      </w:pPr>
    </w:p>
    <w:p w:rsidR="004F6BA9" w:rsidRDefault="004F6BA9" w:rsidP="004F6BA9">
      <w:pPr>
        <w:spacing w:line="360" w:lineRule="auto"/>
        <w:jc w:val="center"/>
        <w:rPr>
          <w:rFonts w:ascii="Arial" w:eastAsia="Calibri" w:hAnsi="Arial" w:cs="Arial"/>
          <w:noProof/>
          <w:sz w:val="24"/>
          <w:szCs w:val="24"/>
          <w:lang w:eastAsia="es-MX"/>
        </w:rPr>
      </w:pPr>
    </w:p>
    <w:p w:rsidR="004F6BA9" w:rsidRDefault="004F6BA9" w:rsidP="004F6BA9">
      <w:pPr>
        <w:spacing w:line="360" w:lineRule="auto"/>
        <w:jc w:val="center"/>
        <w:rPr>
          <w:rFonts w:ascii="Arial" w:eastAsia="Calibri" w:hAnsi="Arial" w:cs="Arial"/>
          <w:noProof/>
          <w:sz w:val="24"/>
          <w:szCs w:val="24"/>
          <w:lang w:eastAsia="es-MX"/>
        </w:rPr>
      </w:pPr>
      <w:r w:rsidRPr="004F6BA9">
        <w:rPr>
          <w:rFonts w:ascii="Arial" w:eastAsia="Calibri" w:hAnsi="Arial" w:cs="Arial"/>
          <w:noProof/>
          <w:sz w:val="24"/>
          <w:szCs w:val="24"/>
          <w:lang w:eastAsia="es-MX"/>
        </w:rPr>
        <w:t>CONCLUSION</w:t>
      </w:r>
    </w:p>
    <w:p w:rsidR="004F6BA9" w:rsidRPr="004F6BA9" w:rsidRDefault="004F6BA9" w:rsidP="004F6BA9">
      <w:pPr>
        <w:spacing w:line="360" w:lineRule="auto"/>
        <w:jc w:val="both"/>
        <w:rPr>
          <w:rFonts w:ascii="Arial" w:eastAsia="Calibri" w:hAnsi="Arial" w:cs="Arial"/>
          <w:noProof/>
          <w:szCs w:val="24"/>
          <w:lang w:eastAsia="es-MX"/>
        </w:rPr>
      </w:pPr>
      <w:r w:rsidRPr="004F6BA9">
        <w:rPr>
          <w:rFonts w:ascii="Arial" w:eastAsia="Calibri" w:hAnsi="Arial" w:cs="Arial"/>
          <w:noProof/>
          <w:szCs w:val="24"/>
          <w:lang w:eastAsia="es-MX"/>
        </w:rPr>
        <w:t>En conclusion decimos que el personal de enfermeria debe estar altamente capacitado para ayudar a las personas cuando lo necesiten y saber realizar cada una de las curaciones que se requieran en su momento y al mismo tiempo saber los farmacos y la cantidad que le aplicara o debera dar al paciente para mejorar su salud y saber que hacer en caso de cardiopatia isquemica,shock emergencia hipertensiva y otras patologias.</w:t>
      </w:r>
    </w:p>
    <w:p w:rsidR="004F6BA9" w:rsidRPr="004F6BA9" w:rsidRDefault="004F6BA9" w:rsidP="004F6BA9">
      <w:pPr>
        <w:spacing w:line="360" w:lineRule="auto"/>
        <w:jc w:val="center"/>
        <w:rPr>
          <w:rFonts w:ascii="Arial" w:eastAsia="Calibri" w:hAnsi="Arial" w:cs="Arial"/>
          <w:noProof/>
          <w:sz w:val="32"/>
          <w:szCs w:val="24"/>
          <w:lang w:eastAsia="es-MX"/>
        </w:rPr>
      </w:pPr>
      <w:r>
        <w:rPr>
          <w:rFonts w:ascii="Arial" w:eastAsia="Calibri" w:hAnsi="Arial" w:cs="Arial"/>
          <w:noProof/>
          <w:sz w:val="24"/>
          <w:szCs w:val="24"/>
          <w:lang w:eastAsia="es-MX"/>
        </w:rPr>
        <w:t xml:space="preserve"> </w:t>
      </w:r>
    </w:p>
    <w:p w:rsidR="00A111BA" w:rsidRDefault="00A111BA" w:rsidP="00A111BA">
      <w:pPr>
        <w:spacing w:line="360" w:lineRule="auto"/>
        <w:jc w:val="both"/>
        <w:rPr>
          <w:rFonts w:ascii="Arial" w:eastAsia="Calibri" w:hAnsi="Arial" w:cs="Arial"/>
          <w:noProof/>
          <w:sz w:val="24"/>
          <w:szCs w:val="24"/>
          <w:lang w:eastAsia="es-MX"/>
        </w:rPr>
      </w:pPr>
    </w:p>
    <w:p w:rsidR="00A111BA" w:rsidRDefault="00A111BA" w:rsidP="00A111BA">
      <w:pPr>
        <w:spacing w:line="360" w:lineRule="auto"/>
        <w:jc w:val="both"/>
        <w:rPr>
          <w:rFonts w:ascii="Arial" w:eastAsia="Calibri" w:hAnsi="Arial" w:cs="Arial"/>
          <w:noProof/>
          <w:sz w:val="24"/>
          <w:szCs w:val="24"/>
          <w:lang w:eastAsia="es-MX"/>
        </w:rPr>
      </w:pPr>
    </w:p>
    <w:p w:rsidR="00A111BA" w:rsidRDefault="00A111BA" w:rsidP="00A111BA">
      <w:pPr>
        <w:spacing w:line="360" w:lineRule="auto"/>
        <w:jc w:val="both"/>
        <w:rPr>
          <w:rFonts w:ascii="Arial" w:eastAsia="Calibri" w:hAnsi="Arial" w:cs="Arial"/>
          <w:noProof/>
          <w:sz w:val="24"/>
          <w:szCs w:val="24"/>
          <w:lang w:eastAsia="es-MX"/>
        </w:rPr>
      </w:pPr>
    </w:p>
    <w:p w:rsidR="00A111BA" w:rsidRDefault="00A111BA" w:rsidP="00A111BA">
      <w:pPr>
        <w:spacing w:line="360" w:lineRule="auto"/>
        <w:jc w:val="both"/>
        <w:rPr>
          <w:rFonts w:ascii="Arial" w:eastAsia="Calibri" w:hAnsi="Arial" w:cs="Arial"/>
          <w:noProof/>
          <w:sz w:val="24"/>
          <w:szCs w:val="24"/>
          <w:lang w:eastAsia="es-MX"/>
        </w:rPr>
      </w:pPr>
    </w:p>
    <w:p w:rsidR="00A111BA" w:rsidRDefault="00A111BA" w:rsidP="00A111BA">
      <w:pPr>
        <w:spacing w:line="360" w:lineRule="auto"/>
        <w:jc w:val="both"/>
        <w:rPr>
          <w:rFonts w:ascii="Arial" w:eastAsia="Calibri" w:hAnsi="Arial" w:cs="Arial"/>
          <w:noProof/>
          <w:sz w:val="24"/>
          <w:szCs w:val="24"/>
          <w:lang w:eastAsia="es-MX"/>
        </w:rPr>
      </w:pPr>
    </w:p>
    <w:p w:rsidR="00A111BA" w:rsidRDefault="00A111BA" w:rsidP="00A111BA">
      <w:pPr>
        <w:spacing w:line="360" w:lineRule="auto"/>
        <w:jc w:val="both"/>
        <w:rPr>
          <w:rFonts w:ascii="Arial" w:eastAsia="Calibri" w:hAnsi="Arial" w:cs="Arial"/>
          <w:noProof/>
          <w:sz w:val="24"/>
          <w:szCs w:val="24"/>
          <w:lang w:eastAsia="es-MX"/>
        </w:rPr>
      </w:pPr>
    </w:p>
    <w:p w:rsidR="00A111BA" w:rsidRDefault="00A111BA" w:rsidP="00A111BA">
      <w:pPr>
        <w:spacing w:line="360" w:lineRule="auto"/>
        <w:jc w:val="both"/>
        <w:rPr>
          <w:rFonts w:ascii="Arial" w:eastAsia="Calibri" w:hAnsi="Arial" w:cs="Arial"/>
          <w:noProof/>
          <w:sz w:val="24"/>
          <w:szCs w:val="24"/>
          <w:lang w:eastAsia="es-MX"/>
        </w:rPr>
      </w:pPr>
    </w:p>
    <w:p w:rsidR="00A111BA" w:rsidRDefault="00A111BA" w:rsidP="00A111BA">
      <w:pPr>
        <w:spacing w:line="360" w:lineRule="auto"/>
        <w:jc w:val="both"/>
        <w:rPr>
          <w:rFonts w:ascii="Arial" w:eastAsia="Calibri" w:hAnsi="Arial" w:cs="Arial"/>
          <w:noProof/>
          <w:sz w:val="24"/>
          <w:szCs w:val="24"/>
          <w:lang w:eastAsia="es-MX"/>
        </w:rPr>
      </w:pPr>
    </w:p>
    <w:p w:rsidR="00A111BA" w:rsidRDefault="00A111BA" w:rsidP="00A111BA">
      <w:pPr>
        <w:spacing w:line="360" w:lineRule="auto"/>
        <w:jc w:val="both"/>
        <w:rPr>
          <w:rFonts w:ascii="Arial" w:eastAsia="Calibri" w:hAnsi="Arial" w:cs="Arial"/>
          <w:noProof/>
          <w:sz w:val="24"/>
          <w:szCs w:val="24"/>
          <w:lang w:eastAsia="es-MX"/>
        </w:rPr>
      </w:pPr>
    </w:p>
    <w:p w:rsidR="00A111BA" w:rsidRDefault="00A111BA" w:rsidP="00A111BA">
      <w:pPr>
        <w:spacing w:line="360" w:lineRule="auto"/>
        <w:jc w:val="both"/>
        <w:rPr>
          <w:rFonts w:ascii="Arial" w:eastAsia="Calibri" w:hAnsi="Arial" w:cs="Arial"/>
          <w:noProof/>
          <w:sz w:val="24"/>
          <w:szCs w:val="24"/>
          <w:lang w:eastAsia="es-MX"/>
        </w:rPr>
      </w:pPr>
    </w:p>
    <w:p w:rsidR="004F6BA9" w:rsidRDefault="004F6BA9" w:rsidP="00A111BA">
      <w:pPr>
        <w:spacing w:line="360" w:lineRule="auto"/>
        <w:jc w:val="both"/>
        <w:rPr>
          <w:rFonts w:ascii="Arial" w:eastAsia="Calibri" w:hAnsi="Arial" w:cs="Arial"/>
          <w:noProof/>
          <w:sz w:val="24"/>
          <w:szCs w:val="24"/>
          <w:lang w:eastAsia="es-MX"/>
        </w:rPr>
      </w:pPr>
    </w:p>
    <w:p w:rsidR="004F6BA9" w:rsidRDefault="004F6BA9" w:rsidP="00A111BA">
      <w:pPr>
        <w:spacing w:line="360" w:lineRule="auto"/>
        <w:jc w:val="both"/>
        <w:rPr>
          <w:rFonts w:ascii="Arial" w:eastAsia="Calibri" w:hAnsi="Arial" w:cs="Arial"/>
          <w:noProof/>
          <w:sz w:val="24"/>
          <w:szCs w:val="24"/>
          <w:lang w:eastAsia="es-MX"/>
        </w:rPr>
      </w:pPr>
    </w:p>
    <w:p w:rsidR="004F6BA9" w:rsidRDefault="004F6BA9" w:rsidP="00A111BA">
      <w:pPr>
        <w:spacing w:line="360" w:lineRule="auto"/>
        <w:jc w:val="both"/>
        <w:rPr>
          <w:rFonts w:ascii="Arial" w:eastAsia="Calibri" w:hAnsi="Arial" w:cs="Arial"/>
          <w:noProof/>
          <w:sz w:val="24"/>
          <w:szCs w:val="24"/>
          <w:lang w:eastAsia="es-MX"/>
        </w:rPr>
      </w:pPr>
    </w:p>
    <w:p w:rsidR="004F6BA9" w:rsidRDefault="004F6BA9" w:rsidP="00A111BA">
      <w:pPr>
        <w:spacing w:line="360" w:lineRule="auto"/>
        <w:jc w:val="both"/>
        <w:rPr>
          <w:rFonts w:ascii="Arial" w:eastAsia="Calibri" w:hAnsi="Arial" w:cs="Arial"/>
          <w:noProof/>
          <w:sz w:val="24"/>
          <w:szCs w:val="24"/>
          <w:lang w:eastAsia="es-MX"/>
        </w:rPr>
      </w:pPr>
    </w:p>
    <w:p w:rsidR="004F6BA9" w:rsidRDefault="004F6BA9" w:rsidP="00A111BA">
      <w:pPr>
        <w:spacing w:line="360" w:lineRule="auto"/>
        <w:jc w:val="both"/>
        <w:rPr>
          <w:rFonts w:ascii="Arial" w:eastAsia="Calibri" w:hAnsi="Arial" w:cs="Arial"/>
          <w:noProof/>
          <w:sz w:val="24"/>
          <w:szCs w:val="24"/>
          <w:lang w:eastAsia="es-MX"/>
        </w:rPr>
      </w:pPr>
    </w:p>
    <w:p w:rsidR="004F6BA9" w:rsidRDefault="004F6BA9" w:rsidP="00A111BA">
      <w:pPr>
        <w:spacing w:line="360" w:lineRule="auto"/>
        <w:jc w:val="both"/>
        <w:rPr>
          <w:rFonts w:ascii="Arial" w:eastAsia="Calibri" w:hAnsi="Arial" w:cs="Arial"/>
          <w:noProof/>
          <w:sz w:val="24"/>
          <w:szCs w:val="24"/>
          <w:lang w:eastAsia="es-MX"/>
        </w:rPr>
      </w:pPr>
    </w:p>
    <w:p w:rsidR="004F6BA9" w:rsidRDefault="004F6BA9" w:rsidP="00A111BA">
      <w:pPr>
        <w:spacing w:line="360" w:lineRule="auto"/>
        <w:jc w:val="both"/>
        <w:rPr>
          <w:rFonts w:ascii="Arial" w:eastAsia="Calibri" w:hAnsi="Arial" w:cs="Arial"/>
          <w:noProof/>
          <w:sz w:val="24"/>
          <w:szCs w:val="24"/>
          <w:lang w:eastAsia="es-MX"/>
        </w:rPr>
      </w:pPr>
    </w:p>
    <w:p w:rsidR="00A111BA" w:rsidRPr="00A111BA" w:rsidRDefault="00A111BA" w:rsidP="00A111BA">
      <w:pPr>
        <w:spacing w:line="360" w:lineRule="auto"/>
        <w:jc w:val="both"/>
        <w:rPr>
          <w:rFonts w:ascii="Arial" w:eastAsia="Calibri" w:hAnsi="Arial" w:cs="Arial"/>
          <w:noProof/>
          <w:sz w:val="24"/>
          <w:szCs w:val="24"/>
          <w:lang w:eastAsia="es-MX"/>
        </w:rPr>
      </w:pPr>
      <w:r w:rsidRPr="00A111BA">
        <w:rPr>
          <w:rFonts w:ascii="Arial" w:eastAsia="Calibri" w:hAnsi="Arial" w:cs="Arial"/>
          <w:noProof/>
          <w:sz w:val="24"/>
          <w:szCs w:val="24"/>
          <w:lang w:eastAsia="es-MX"/>
        </w:rPr>
        <w:t xml:space="preserve">Bibliografía básica y complementaria: </w:t>
      </w:r>
    </w:p>
    <w:p w:rsidR="005271BD" w:rsidRPr="005271BD" w:rsidRDefault="005271BD" w:rsidP="00A111BA">
      <w:pPr>
        <w:spacing w:line="360" w:lineRule="auto"/>
        <w:jc w:val="both"/>
        <w:rPr>
          <w:rFonts w:ascii="Arial" w:eastAsia="Calibri" w:hAnsi="Arial" w:cs="Arial"/>
          <w:noProof/>
          <w:lang w:eastAsia="es-MX"/>
        </w:rPr>
      </w:pPr>
      <w:r w:rsidRPr="005271BD">
        <w:rPr>
          <w:rFonts w:ascii="Arial" w:eastAsia="Calibri" w:hAnsi="Arial" w:cs="Arial"/>
          <w:noProof/>
          <w:lang w:eastAsia="es-MX"/>
        </w:rPr>
        <w:t>•</w:t>
      </w:r>
      <w:r w:rsidR="00A111BA" w:rsidRPr="005271BD">
        <w:rPr>
          <w:rFonts w:ascii="Arial" w:eastAsia="Calibri" w:hAnsi="Arial" w:cs="Arial"/>
          <w:noProof/>
          <w:lang w:eastAsia="es-MX"/>
        </w:rPr>
        <w:t>http://www.aliat.org.mx/BibliotecasDigitales/economico</w:t>
      </w:r>
      <w:r w:rsidRPr="005271BD">
        <w:rPr>
          <w:rFonts w:ascii="Arial" w:eastAsia="Calibri" w:hAnsi="Arial" w:cs="Arial"/>
          <w:noProof/>
          <w:lang w:eastAsia="es-MX"/>
        </w:rPr>
        <w:t>_administrativo/Direccion.pdf •</w:t>
      </w:r>
      <w:r w:rsidR="00A111BA" w:rsidRPr="005271BD">
        <w:rPr>
          <w:rFonts w:ascii="Arial" w:eastAsia="Calibri" w:hAnsi="Arial" w:cs="Arial"/>
          <w:noProof/>
          <w:lang w:eastAsia="es-MX"/>
        </w:rPr>
        <w:t>https://www.academia.edu/34980143/Unidad_03._Poder_y_autoridad_trascendencia_del</w:t>
      </w:r>
      <w:r w:rsidRPr="005271BD">
        <w:rPr>
          <w:rFonts w:ascii="Arial" w:eastAsia="Calibri" w:hAnsi="Arial" w:cs="Arial"/>
          <w:noProof/>
          <w:lang w:eastAsia="es-MX"/>
        </w:rPr>
        <w:t xml:space="preserve"> _liderazgo_basado_en_valores </w:t>
      </w:r>
    </w:p>
    <w:p w:rsidR="005271BD" w:rsidRPr="005271BD" w:rsidRDefault="00A111BA" w:rsidP="00A111BA">
      <w:pPr>
        <w:spacing w:line="360" w:lineRule="auto"/>
        <w:jc w:val="both"/>
        <w:rPr>
          <w:rFonts w:ascii="Arial" w:eastAsia="Calibri" w:hAnsi="Arial" w:cs="Arial"/>
          <w:noProof/>
          <w:lang w:eastAsia="es-MX"/>
        </w:rPr>
      </w:pPr>
      <w:r w:rsidRPr="005271BD">
        <w:rPr>
          <w:rFonts w:ascii="Arial" w:eastAsia="Calibri" w:hAnsi="Arial" w:cs="Arial"/>
          <w:noProof/>
          <w:lang w:eastAsia="es-MX"/>
        </w:rPr>
        <w:t>https://www.ge</w:t>
      </w:r>
      <w:r w:rsidR="005271BD" w:rsidRPr="005271BD">
        <w:rPr>
          <w:rFonts w:ascii="Arial" w:eastAsia="Calibri" w:hAnsi="Arial" w:cs="Arial"/>
          <w:noProof/>
          <w:lang w:eastAsia="es-MX"/>
        </w:rPr>
        <w:t>stion.org/tipos-de-liderazgo/ •</w:t>
      </w:r>
      <w:r w:rsidRPr="005271BD">
        <w:rPr>
          <w:rFonts w:ascii="Arial" w:eastAsia="Calibri" w:hAnsi="Arial" w:cs="Arial"/>
          <w:noProof/>
          <w:lang w:eastAsia="es-MX"/>
        </w:rPr>
        <w:t xml:space="preserve">http://fcasua.contad.unam.mx/apuntes/interiores/docs/2005/administracion/optativas/2021. </w:t>
      </w:r>
      <w:r w:rsidR="005271BD" w:rsidRPr="005271BD">
        <w:rPr>
          <w:rFonts w:ascii="Arial" w:eastAsia="Calibri" w:hAnsi="Arial" w:cs="Arial"/>
          <w:noProof/>
          <w:lang w:eastAsia="es-MX"/>
        </w:rPr>
        <w:t>P</w:t>
      </w:r>
      <w:r w:rsidRPr="005271BD">
        <w:rPr>
          <w:rFonts w:ascii="Arial" w:eastAsia="Calibri" w:hAnsi="Arial" w:cs="Arial"/>
          <w:noProof/>
          <w:lang w:eastAsia="es-MX"/>
        </w:rPr>
        <w:t>df</w:t>
      </w:r>
    </w:p>
    <w:p w:rsidR="00A111BA" w:rsidRPr="005271BD" w:rsidRDefault="00A111BA" w:rsidP="00A111BA">
      <w:pPr>
        <w:spacing w:line="360" w:lineRule="auto"/>
        <w:jc w:val="both"/>
        <w:rPr>
          <w:rFonts w:ascii="Arial" w:eastAsia="Calibri" w:hAnsi="Arial" w:cs="Arial"/>
          <w:noProof/>
          <w:lang w:eastAsia="es-MX"/>
        </w:rPr>
      </w:pPr>
      <w:r w:rsidRPr="005271BD">
        <w:rPr>
          <w:rFonts w:ascii="Arial" w:eastAsia="Calibri" w:hAnsi="Arial" w:cs="Arial"/>
          <w:noProof/>
          <w:lang w:eastAsia="es-MX"/>
        </w:rPr>
        <w:t xml:space="preserve"> • https://www.uv.es/seoane/boletin/previos/N76-4.pdf </w:t>
      </w:r>
    </w:p>
    <w:p w:rsidR="00A111BA" w:rsidRPr="00A111BA" w:rsidRDefault="00A111BA" w:rsidP="00A111BA">
      <w:pPr>
        <w:spacing w:line="360" w:lineRule="auto"/>
        <w:jc w:val="both"/>
        <w:rPr>
          <w:rFonts w:ascii="Arial" w:eastAsia="Calibri" w:hAnsi="Arial" w:cs="Arial"/>
          <w:noProof/>
          <w:sz w:val="24"/>
          <w:szCs w:val="24"/>
          <w:lang w:eastAsia="es-MX"/>
        </w:rPr>
      </w:pPr>
      <w:r w:rsidRPr="00A111BA">
        <w:rPr>
          <w:rFonts w:ascii="Arial" w:eastAsia="Calibri" w:hAnsi="Arial" w:cs="Arial"/>
          <w:noProof/>
          <w:sz w:val="24"/>
          <w:szCs w:val="24"/>
          <w:lang w:eastAsia="es-MX"/>
        </w:rPr>
        <w:t xml:space="preserve"> </w:t>
      </w:r>
    </w:p>
    <w:p w:rsidR="00A111BA" w:rsidRPr="00A111BA" w:rsidRDefault="00A111BA" w:rsidP="00A111BA">
      <w:pPr>
        <w:spacing w:line="360" w:lineRule="auto"/>
        <w:jc w:val="both"/>
        <w:rPr>
          <w:rFonts w:ascii="Arial" w:eastAsia="Calibri" w:hAnsi="Arial" w:cs="Arial"/>
          <w:noProof/>
          <w:sz w:val="24"/>
          <w:szCs w:val="24"/>
          <w:lang w:eastAsia="es-MX"/>
        </w:rPr>
      </w:pPr>
      <w:bookmarkStart w:id="0" w:name="_GoBack"/>
      <w:bookmarkEnd w:id="0"/>
    </w:p>
    <w:sectPr w:rsidR="00A111BA" w:rsidRPr="00A111BA" w:rsidSect="004F6BA9">
      <w:headerReference w:type="default" r:id="rId9"/>
      <w:footerReference w:type="default" r:id="rId10"/>
      <w:pgSz w:w="12240" w:h="15840"/>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AE" w:rsidRDefault="008A39AE" w:rsidP="00EA0E38">
      <w:pPr>
        <w:spacing w:after="0" w:line="240" w:lineRule="auto"/>
      </w:pPr>
      <w:r>
        <w:separator/>
      </w:r>
    </w:p>
  </w:endnote>
  <w:endnote w:type="continuationSeparator" w:id="0">
    <w:p w:rsidR="008A39AE" w:rsidRDefault="008A39AE"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2"/>
      <w:gridCol w:w="4669"/>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F6BA9">
            <w:rPr>
              <w:caps/>
              <w:noProof/>
              <w:color w:val="808080" w:themeColor="background1" w:themeShade="80"/>
              <w:sz w:val="18"/>
              <w:szCs w:val="18"/>
            </w:rPr>
            <w:t>10</w:t>
          </w:r>
          <w:r>
            <w:rPr>
              <w:caps/>
              <w:noProof/>
              <w:color w:val="808080" w:themeColor="background1" w:themeShade="80"/>
              <w:sz w:val="18"/>
              <w:szCs w:val="18"/>
            </w:rPr>
            <w:fldChar w:fldCharType="end"/>
          </w:r>
        </w:p>
      </w:tc>
    </w:tr>
  </w:tbl>
  <w:p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AE" w:rsidRDefault="008A39AE" w:rsidP="00EA0E38">
      <w:pPr>
        <w:spacing w:after="0" w:line="240" w:lineRule="auto"/>
      </w:pPr>
      <w:r>
        <w:separator/>
      </w:r>
    </w:p>
  </w:footnote>
  <w:footnote w:type="continuationSeparator" w:id="0">
    <w:p w:rsidR="008A39AE" w:rsidRDefault="008A39AE"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25pt;height:11.2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F175962"/>
    <w:multiLevelType w:val="hybridMultilevel"/>
    <w:tmpl w:val="7D803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5"/>
  </w:num>
  <w:num w:numId="4">
    <w:abstractNumId w:val="27"/>
  </w:num>
  <w:num w:numId="5">
    <w:abstractNumId w:val="10"/>
  </w:num>
  <w:num w:numId="6">
    <w:abstractNumId w:val="15"/>
  </w:num>
  <w:num w:numId="7">
    <w:abstractNumId w:val="34"/>
  </w:num>
  <w:num w:numId="8">
    <w:abstractNumId w:val="7"/>
  </w:num>
  <w:num w:numId="9">
    <w:abstractNumId w:val="9"/>
  </w:num>
  <w:num w:numId="10">
    <w:abstractNumId w:val="18"/>
  </w:num>
  <w:num w:numId="11">
    <w:abstractNumId w:val="33"/>
  </w:num>
  <w:num w:numId="12">
    <w:abstractNumId w:val="11"/>
  </w:num>
  <w:num w:numId="13">
    <w:abstractNumId w:val="25"/>
  </w:num>
  <w:num w:numId="14">
    <w:abstractNumId w:val="14"/>
  </w:num>
  <w:num w:numId="15">
    <w:abstractNumId w:val="36"/>
  </w:num>
  <w:num w:numId="16">
    <w:abstractNumId w:val="8"/>
  </w:num>
  <w:num w:numId="17">
    <w:abstractNumId w:val="6"/>
  </w:num>
  <w:num w:numId="18">
    <w:abstractNumId w:val="2"/>
  </w:num>
  <w:num w:numId="19">
    <w:abstractNumId w:val="41"/>
  </w:num>
  <w:num w:numId="20">
    <w:abstractNumId w:val="29"/>
  </w:num>
  <w:num w:numId="21">
    <w:abstractNumId w:val="42"/>
  </w:num>
  <w:num w:numId="22">
    <w:abstractNumId w:val="3"/>
  </w:num>
  <w:num w:numId="23">
    <w:abstractNumId w:val="37"/>
  </w:num>
  <w:num w:numId="24">
    <w:abstractNumId w:val="43"/>
  </w:num>
  <w:num w:numId="25">
    <w:abstractNumId w:val="38"/>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1"/>
  </w:num>
  <w:num w:numId="34">
    <w:abstractNumId w:val="39"/>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2"/>
  </w:num>
  <w:num w:numId="43">
    <w:abstractNumId w:val="40"/>
  </w:num>
  <w:num w:numId="44">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384F"/>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87BEA"/>
    <w:rsid w:val="00090966"/>
    <w:rsid w:val="00091F61"/>
    <w:rsid w:val="000951B3"/>
    <w:rsid w:val="00096C31"/>
    <w:rsid w:val="00097188"/>
    <w:rsid w:val="00097A14"/>
    <w:rsid w:val="000A10BE"/>
    <w:rsid w:val="000A1693"/>
    <w:rsid w:val="000A33DF"/>
    <w:rsid w:val="000A5F3C"/>
    <w:rsid w:val="000A6188"/>
    <w:rsid w:val="000A643A"/>
    <w:rsid w:val="000B08E4"/>
    <w:rsid w:val="000B16CA"/>
    <w:rsid w:val="000B24AC"/>
    <w:rsid w:val="000B35D9"/>
    <w:rsid w:val="000B3A87"/>
    <w:rsid w:val="000B505A"/>
    <w:rsid w:val="000B66A0"/>
    <w:rsid w:val="000B7A0C"/>
    <w:rsid w:val="000C044C"/>
    <w:rsid w:val="000C0C17"/>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06"/>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021D"/>
    <w:rsid w:val="001933CA"/>
    <w:rsid w:val="00193D0C"/>
    <w:rsid w:val="0019624E"/>
    <w:rsid w:val="00197C98"/>
    <w:rsid w:val="001A0DBB"/>
    <w:rsid w:val="001A1168"/>
    <w:rsid w:val="001A6B6B"/>
    <w:rsid w:val="001B07FD"/>
    <w:rsid w:val="001B31FB"/>
    <w:rsid w:val="001B3388"/>
    <w:rsid w:val="001B3957"/>
    <w:rsid w:val="001B4295"/>
    <w:rsid w:val="001B7213"/>
    <w:rsid w:val="001B7BF9"/>
    <w:rsid w:val="001C02FF"/>
    <w:rsid w:val="001C3694"/>
    <w:rsid w:val="001C4ABD"/>
    <w:rsid w:val="001D2DEC"/>
    <w:rsid w:val="001D30FB"/>
    <w:rsid w:val="001D3E24"/>
    <w:rsid w:val="001D44EE"/>
    <w:rsid w:val="001E0CD7"/>
    <w:rsid w:val="001E18E4"/>
    <w:rsid w:val="001E1FA8"/>
    <w:rsid w:val="001E3B15"/>
    <w:rsid w:val="001E4043"/>
    <w:rsid w:val="001F0E8B"/>
    <w:rsid w:val="001F230E"/>
    <w:rsid w:val="00200362"/>
    <w:rsid w:val="002034C5"/>
    <w:rsid w:val="00203576"/>
    <w:rsid w:val="002059E5"/>
    <w:rsid w:val="00206B18"/>
    <w:rsid w:val="002106AC"/>
    <w:rsid w:val="00213330"/>
    <w:rsid w:val="002146AE"/>
    <w:rsid w:val="00221E40"/>
    <w:rsid w:val="002249F2"/>
    <w:rsid w:val="0022531E"/>
    <w:rsid w:val="002274A2"/>
    <w:rsid w:val="0023000E"/>
    <w:rsid w:val="00230907"/>
    <w:rsid w:val="00231805"/>
    <w:rsid w:val="00231CBF"/>
    <w:rsid w:val="002322AB"/>
    <w:rsid w:val="0023282B"/>
    <w:rsid w:val="00235115"/>
    <w:rsid w:val="00235E64"/>
    <w:rsid w:val="002367D1"/>
    <w:rsid w:val="00242A2F"/>
    <w:rsid w:val="00242A31"/>
    <w:rsid w:val="0024578E"/>
    <w:rsid w:val="002467F8"/>
    <w:rsid w:val="002502CA"/>
    <w:rsid w:val="00256E26"/>
    <w:rsid w:val="002574D8"/>
    <w:rsid w:val="00260095"/>
    <w:rsid w:val="002606F7"/>
    <w:rsid w:val="00261962"/>
    <w:rsid w:val="00261F93"/>
    <w:rsid w:val="00262CE0"/>
    <w:rsid w:val="00265BD1"/>
    <w:rsid w:val="0026707D"/>
    <w:rsid w:val="002676D3"/>
    <w:rsid w:val="002702DF"/>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3C61"/>
    <w:rsid w:val="002C539B"/>
    <w:rsid w:val="002C6900"/>
    <w:rsid w:val="002C76EE"/>
    <w:rsid w:val="002D078D"/>
    <w:rsid w:val="002D563D"/>
    <w:rsid w:val="002D6662"/>
    <w:rsid w:val="002D75CC"/>
    <w:rsid w:val="002D76D3"/>
    <w:rsid w:val="002F0F0F"/>
    <w:rsid w:val="002F1547"/>
    <w:rsid w:val="002F75F1"/>
    <w:rsid w:val="002F7FE6"/>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60BF"/>
    <w:rsid w:val="00367511"/>
    <w:rsid w:val="00372526"/>
    <w:rsid w:val="003753D7"/>
    <w:rsid w:val="00376B3C"/>
    <w:rsid w:val="00385F26"/>
    <w:rsid w:val="00397A88"/>
    <w:rsid w:val="003A798A"/>
    <w:rsid w:val="003B1934"/>
    <w:rsid w:val="003B2B92"/>
    <w:rsid w:val="003B3D4D"/>
    <w:rsid w:val="003B6B84"/>
    <w:rsid w:val="003B7026"/>
    <w:rsid w:val="003C3F8B"/>
    <w:rsid w:val="003D28C7"/>
    <w:rsid w:val="003D3024"/>
    <w:rsid w:val="003D4353"/>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35611"/>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A7B0C"/>
    <w:rsid w:val="004B5711"/>
    <w:rsid w:val="004B6A7A"/>
    <w:rsid w:val="004C6290"/>
    <w:rsid w:val="004C7E5D"/>
    <w:rsid w:val="004D0CC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6BA9"/>
    <w:rsid w:val="004F7D2F"/>
    <w:rsid w:val="00500060"/>
    <w:rsid w:val="005016ED"/>
    <w:rsid w:val="00501A60"/>
    <w:rsid w:val="00502494"/>
    <w:rsid w:val="00505E7F"/>
    <w:rsid w:val="00506998"/>
    <w:rsid w:val="00516A24"/>
    <w:rsid w:val="0051707D"/>
    <w:rsid w:val="005177A1"/>
    <w:rsid w:val="00525631"/>
    <w:rsid w:val="005271BD"/>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5331"/>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211E"/>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1EF"/>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D585E"/>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5AC7"/>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4C0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0DB2"/>
    <w:rsid w:val="00881D99"/>
    <w:rsid w:val="00882F78"/>
    <w:rsid w:val="008836EC"/>
    <w:rsid w:val="0088793F"/>
    <w:rsid w:val="008950CF"/>
    <w:rsid w:val="008A39AE"/>
    <w:rsid w:val="008A3CF7"/>
    <w:rsid w:val="008A404D"/>
    <w:rsid w:val="008B0B04"/>
    <w:rsid w:val="008B2D43"/>
    <w:rsid w:val="008B2EE9"/>
    <w:rsid w:val="008B4E3D"/>
    <w:rsid w:val="008B63DC"/>
    <w:rsid w:val="008B6F05"/>
    <w:rsid w:val="008D09A1"/>
    <w:rsid w:val="008D5C13"/>
    <w:rsid w:val="008E18FD"/>
    <w:rsid w:val="008E27A0"/>
    <w:rsid w:val="008E2AB5"/>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1392"/>
    <w:rsid w:val="00942FCB"/>
    <w:rsid w:val="00945F62"/>
    <w:rsid w:val="00950D12"/>
    <w:rsid w:val="00953293"/>
    <w:rsid w:val="00954460"/>
    <w:rsid w:val="00957D7A"/>
    <w:rsid w:val="00960B3B"/>
    <w:rsid w:val="00962356"/>
    <w:rsid w:val="0096240E"/>
    <w:rsid w:val="009725A9"/>
    <w:rsid w:val="00973D7E"/>
    <w:rsid w:val="00981B7D"/>
    <w:rsid w:val="00984000"/>
    <w:rsid w:val="0098747F"/>
    <w:rsid w:val="00987B64"/>
    <w:rsid w:val="0099028F"/>
    <w:rsid w:val="00990CC0"/>
    <w:rsid w:val="009911E2"/>
    <w:rsid w:val="009919DD"/>
    <w:rsid w:val="00993336"/>
    <w:rsid w:val="009B0906"/>
    <w:rsid w:val="009B39DD"/>
    <w:rsid w:val="009B438B"/>
    <w:rsid w:val="009B43FB"/>
    <w:rsid w:val="009B6D7D"/>
    <w:rsid w:val="009B7EF6"/>
    <w:rsid w:val="009C32F2"/>
    <w:rsid w:val="009D1A8B"/>
    <w:rsid w:val="009D515D"/>
    <w:rsid w:val="009E0F36"/>
    <w:rsid w:val="009E1C93"/>
    <w:rsid w:val="009E2A45"/>
    <w:rsid w:val="009E2A79"/>
    <w:rsid w:val="009E3D20"/>
    <w:rsid w:val="009E4BBB"/>
    <w:rsid w:val="009F0DD2"/>
    <w:rsid w:val="009F1F23"/>
    <w:rsid w:val="009F714F"/>
    <w:rsid w:val="00A00D97"/>
    <w:rsid w:val="00A00E60"/>
    <w:rsid w:val="00A01DCC"/>
    <w:rsid w:val="00A0454E"/>
    <w:rsid w:val="00A04762"/>
    <w:rsid w:val="00A10AFB"/>
    <w:rsid w:val="00A11031"/>
    <w:rsid w:val="00A111BA"/>
    <w:rsid w:val="00A1378B"/>
    <w:rsid w:val="00A16237"/>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0CF"/>
    <w:rsid w:val="00A55A8C"/>
    <w:rsid w:val="00A61487"/>
    <w:rsid w:val="00A62E31"/>
    <w:rsid w:val="00A63F1B"/>
    <w:rsid w:val="00A64110"/>
    <w:rsid w:val="00A641BA"/>
    <w:rsid w:val="00A70952"/>
    <w:rsid w:val="00A725B3"/>
    <w:rsid w:val="00A73133"/>
    <w:rsid w:val="00A732F4"/>
    <w:rsid w:val="00A764DF"/>
    <w:rsid w:val="00A76AFA"/>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0AF"/>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4743F"/>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1BAA"/>
    <w:rsid w:val="00BA46E6"/>
    <w:rsid w:val="00BA58FD"/>
    <w:rsid w:val="00BA76F7"/>
    <w:rsid w:val="00BB11F9"/>
    <w:rsid w:val="00BB2D22"/>
    <w:rsid w:val="00BB61FD"/>
    <w:rsid w:val="00BC0E9B"/>
    <w:rsid w:val="00BC3643"/>
    <w:rsid w:val="00BC3B94"/>
    <w:rsid w:val="00BC3EDE"/>
    <w:rsid w:val="00BC647E"/>
    <w:rsid w:val="00BC7FE9"/>
    <w:rsid w:val="00BD2564"/>
    <w:rsid w:val="00BD4C97"/>
    <w:rsid w:val="00BD649F"/>
    <w:rsid w:val="00BD6E3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131A"/>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6CA0"/>
    <w:rsid w:val="00C5753A"/>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2C6F"/>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E380B"/>
    <w:rsid w:val="00DF015E"/>
    <w:rsid w:val="00DF0B18"/>
    <w:rsid w:val="00DF0ED1"/>
    <w:rsid w:val="00DF1E10"/>
    <w:rsid w:val="00DF2315"/>
    <w:rsid w:val="00DF4201"/>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2711"/>
    <w:rsid w:val="00E83564"/>
    <w:rsid w:val="00E836D0"/>
    <w:rsid w:val="00E841D1"/>
    <w:rsid w:val="00E8478B"/>
    <w:rsid w:val="00E85BB8"/>
    <w:rsid w:val="00E936C1"/>
    <w:rsid w:val="00E93EAC"/>
    <w:rsid w:val="00E93FCE"/>
    <w:rsid w:val="00E94651"/>
    <w:rsid w:val="00E960A9"/>
    <w:rsid w:val="00EA0859"/>
    <w:rsid w:val="00EA08CB"/>
    <w:rsid w:val="00EA0E38"/>
    <w:rsid w:val="00EA1D3C"/>
    <w:rsid w:val="00EA30A1"/>
    <w:rsid w:val="00EA5E39"/>
    <w:rsid w:val="00EA67B4"/>
    <w:rsid w:val="00EA6915"/>
    <w:rsid w:val="00EA77F2"/>
    <w:rsid w:val="00EB02EF"/>
    <w:rsid w:val="00EB380E"/>
    <w:rsid w:val="00EB5018"/>
    <w:rsid w:val="00EB58EC"/>
    <w:rsid w:val="00EB7128"/>
    <w:rsid w:val="00EC04DA"/>
    <w:rsid w:val="00EC54EB"/>
    <w:rsid w:val="00EC5C36"/>
    <w:rsid w:val="00EC6992"/>
    <w:rsid w:val="00EC741A"/>
    <w:rsid w:val="00ED1C1B"/>
    <w:rsid w:val="00ED2CBB"/>
    <w:rsid w:val="00ED4C0E"/>
    <w:rsid w:val="00ED674D"/>
    <w:rsid w:val="00ED6B5F"/>
    <w:rsid w:val="00EE3FBC"/>
    <w:rsid w:val="00EE442F"/>
    <w:rsid w:val="00EE4E4D"/>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878E7"/>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07B5B8-BE19-4444-8F8E-1FE9A90C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681443400">
          <w:marLeft w:val="547"/>
          <w:marRight w:val="0"/>
          <w:marTop w:val="0"/>
          <w:marBottom w:val="0"/>
          <w:divBdr>
            <w:top w:val="none" w:sz="0" w:space="0" w:color="auto"/>
            <w:left w:val="none" w:sz="0" w:space="0" w:color="auto"/>
            <w:bottom w:val="none" w:sz="0" w:space="0" w:color="auto"/>
            <w:right w:val="none" w:sz="0" w:space="0" w:color="auto"/>
          </w:divBdr>
        </w:div>
        <w:div w:id="1358502079">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849025506">
          <w:marLeft w:val="547"/>
          <w:marRight w:val="0"/>
          <w:marTop w:val="0"/>
          <w:marBottom w:val="0"/>
          <w:divBdr>
            <w:top w:val="none" w:sz="0" w:space="0" w:color="auto"/>
            <w:left w:val="none" w:sz="0" w:space="0" w:color="auto"/>
            <w:bottom w:val="none" w:sz="0" w:space="0" w:color="auto"/>
            <w:right w:val="none" w:sz="0" w:space="0" w:color="auto"/>
          </w:divBdr>
        </w:div>
        <w:div w:id="1452238024">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50BA9"/>
    <w:rsid w:val="002962C7"/>
    <w:rsid w:val="0033285E"/>
    <w:rsid w:val="00380168"/>
    <w:rsid w:val="00516E54"/>
    <w:rsid w:val="00561A5C"/>
    <w:rsid w:val="006A5145"/>
    <w:rsid w:val="00742BA3"/>
    <w:rsid w:val="00764025"/>
    <w:rsid w:val="0098424B"/>
    <w:rsid w:val="009B3594"/>
    <w:rsid w:val="00AC599D"/>
    <w:rsid w:val="00B37424"/>
    <w:rsid w:val="00B6245D"/>
    <w:rsid w:val="00BC125D"/>
    <w:rsid w:val="00C707C9"/>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D6D7D-6763-47BF-8318-288428FE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2730</Words>
  <Characters>15015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dc:description/>
  <cp:lastModifiedBy>PERSONAL</cp:lastModifiedBy>
  <cp:revision>4</cp:revision>
  <cp:lastPrinted>2021-10-18T01:35:00Z</cp:lastPrinted>
  <dcterms:created xsi:type="dcterms:W3CDTF">2021-10-15T05:41:00Z</dcterms:created>
  <dcterms:modified xsi:type="dcterms:W3CDTF">2021-10-18T01:36:00Z</dcterms:modified>
</cp:coreProperties>
</file>