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7B03" w14:textId="6FF07B98" w:rsidR="00CD035E" w:rsidRDefault="00B51918" w:rsidP="00924E5D">
      <w:pPr>
        <w:spacing w:line="720" w:lineRule="auto"/>
        <w:jc w:val="center"/>
        <w:rPr>
          <w:lang w:val="es-ES"/>
        </w:rPr>
      </w:pPr>
      <w:r>
        <w:rPr>
          <w:lang w:val="es-ES"/>
        </w:rPr>
        <w:t>Universidad del Sureste</w:t>
      </w:r>
    </w:p>
    <w:p w14:paraId="77C256F3" w14:textId="77777777" w:rsidR="00924E5D" w:rsidRDefault="00924E5D" w:rsidP="00924E5D">
      <w:pPr>
        <w:spacing w:line="720" w:lineRule="auto"/>
        <w:jc w:val="center"/>
        <w:rPr>
          <w:lang w:val="es-ES"/>
        </w:rPr>
      </w:pPr>
    </w:p>
    <w:p w14:paraId="0D104B7D" w14:textId="77777777" w:rsidR="00924E5D" w:rsidRDefault="00924E5D" w:rsidP="00924E5D">
      <w:pPr>
        <w:spacing w:line="720" w:lineRule="auto"/>
        <w:jc w:val="center"/>
        <w:rPr>
          <w:lang w:val="es-ES"/>
        </w:rPr>
      </w:pPr>
    </w:p>
    <w:p w14:paraId="7DA358A2" w14:textId="452CA6B1" w:rsidR="00B51918" w:rsidRDefault="00B51918" w:rsidP="00924E5D">
      <w:pPr>
        <w:spacing w:line="720" w:lineRule="auto"/>
        <w:jc w:val="center"/>
        <w:rPr>
          <w:lang w:val="es-ES"/>
        </w:rPr>
      </w:pPr>
      <w:r>
        <w:rPr>
          <w:lang w:val="es-ES"/>
        </w:rPr>
        <w:t>Dr. Saúl Peraza Marín</w:t>
      </w:r>
    </w:p>
    <w:p w14:paraId="5D03BB8D" w14:textId="758E954C" w:rsidR="00924E5D" w:rsidRDefault="00924E5D" w:rsidP="00924E5D">
      <w:pPr>
        <w:spacing w:line="720" w:lineRule="auto"/>
        <w:jc w:val="center"/>
        <w:rPr>
          <w:lang w:val="es-ES"/>
        </w:rPr>
      </w:pPr>
    </w:p>
    <w:p w14:paraId="7A026989" w14:textId="77777777" w:rsidR="00924E5D" w:rsidRDefault="00924E5D" w:rsidP="00924E5D">
      <w:pPr>
        <w:spacing w:line="720" w:lineRule="auto"/>
        <w:jc w:val="center"/>
        <w:rPr>
          <w:lang w:val="es-ES"/>
        </w:rPr>
      </w:pPr>
    </w:p>
    <w:p w14:paraId="4365861C" w14:textId="733EF599" w:rsidR="00B51918" w:rsidRDefault="00924E5D" w:rsidP="00924E5D">
      <w:pPr>
        <w:spacing w:line="720" w:lineRule="auto"/>
        <w:jc w:val="center"/>
        <w:rPr>
          <w:lang w:val="es-ES"/>
        </w:rPr>
      </w:pPr>
      <w:r>
        <w:rPr>
          <w:lang w:val="es-ES"/>
        </w:rPr>
        <w:t>Pediatría</w:t>
      </w:r>
    </w:p>
    <w:p w14:paraId="5160E591" w14:textId="4997A062" w:rsidR="00924E5D" w:rsidRDefault="00924E5D" w:rsidP="00924E5D">
      <w:pPr>
        <w:spacing w:line="720" w:lineRule="auto"/>
        <w:jc w:val="center"/>
        <w:rPr>
          <w:lang w:val="es-ES"/>
        </w:rPr>
      </w:pPr>
    </w:p>
    <w:p w14:paraId="58F0B3EE" w14:textId="77777777" w:rsidR="00924E5D" w:rsidRDefault="00924E5D" w:rsidP="00924E5D">
      <w:pPr>
        <w:spacing w:line="720" w:lineRule="auto"/>
        <w:jc w:val="center"/>
        <w:rPr>
          <w:lang w:val="es-ES"/>
        </w:rPr>
      </w:pPr>
    </w:p>
    <w:p w14:paraId="4FD400E6" w14:textId="2533939E" w:rsidR="00924E5D" w:rsidRDefault="00924E5D" w:rsidP="00924E5D">
      <w:pPr>
        <w:spacing w:line="720" w:lineRule="auto"/>
        <w:jc w:val="center"/>
        <w:rPr>
          <w:lang w:val="es-ES"/>
        </w:rPr>
      </w:pPr>
      <w:r>
        <w:rPr>
          <w:lang w:val="es-ES"/>
        </w:rPr>
        <w:t>Desnutrición</w:t>
      </w:r>
    </w:p>
    <w:p w14:paraId="46B2EC4A" w14:textId="77777777" w:rsidR="00924E5D" w:rsidRDefault="00924E5D" w:rsidP="00924E5D">
      <w:pPr>
        <w:spacing w:line="720" w:lineRule="auto"/>
        <w:jc w:val="center"/>
        <w:rPr>
          <w:lang w:val="es-ES"/>
        </w:rPr>
      </w:pPr>
    </w:p>
    <w:p w14:paraId="645C8D23" w14:textId="77777777" w:rsidR="00924E5D" w:rsidRDefault="00924E5D" w:rsidP="00924E5D">
      <w:pPr>
        <w:spacing w:line="720" w:lineRule="auto"/>
        <w:jc w:val="center"/>
        <w:rPr>
          <w:lang w:val="es-ES"/>
        </w:rPr>
      </w:pPr>
    </w:p>
    <w:p w14:paraId="6D9A6EE9" w14:textId="591FAF31" w:rsidR="00924E5D" w:rsidRDefault="00924E5D" w:rsidP="00924E5D">
      <w:pPr>
        <w:spacing w:line="720" w:lineRule="auto"/>
        <w:jc w:val="center"/>
        <w:rPr>
          <w:lang w:val="es-ES"/>
        </w:rPr>
      </w:pPr>
      <w:r>
        <w:rPr>
          <w:lang w:val="es-ES"/>
        </w:rPr>
        <w:t>Hannia del Carmen Salazar Jiménez</w:t>
      </w:r>
    </w:p>
    <w:p w14:paraId="2F90E29D" w14:textId="64526585" w:rsidR="00924E5D" w:rsidRDefault="00924E5D" w:rsidP="00924E5D">
      <w:pPr>
        <w:spacing w:line="720" w:lineRule="auto"/>
        <w:jc w:val="center"/>
        <w:rPr>
          <w:lang w:val="es-ES"/>
        </w:rPr>
      </w:pPr>
    </w:p>
    <w:p w14:paraId="480D79E8" w14:textId="480A83E9" w:rsidR="00924E5D" w:rsidRDefault="00924E5D" w:rsidP="00924E5D">
      <w:pPr>
        <w:spacing w:line="720" w:lineRule="auto"/>
        <w:jc w:val="center"/>
        <w:rPr>
          <w:lang w:val="es-ES"/>
        </w:rPr>
      </w:pPr>
    </w:p>
    <w:p w14:paraId="56735830" w14:textId="3B5532C8" w:rsidR="00924E5D" w:rsidRDefault="00FC482B" w:rsidP="00924E5D">
      <w:pPr>
        <w:spacing w:line="720" w:lineRule="auto"/>
        <w:jc w:val="center"/>
        <w:rPr>
          <w:lang w:val="es-ES"/>
        </w:rPr>
      </w:pPr>
      <w:r>
        <w:rPr>
          <w:lang w:val="es-ES"/>
        </w:rPr>
        <w:lastRenderedPageBreak/>
        <w:t xml:space="preserve">Desnutrición </w:t>
      </w:r>
    </w:p>
    <w:p w14:paraId="4E89E7E4" w14:textId="6EC09D10" w:rsidR="00FC482B" w:rsidRDefault="00FC482B" w:rsidP="00924E5D">
      <w:pPr>
        <w:spacing w:line="720" w:lineRule="auto"/>
        <w:jc w:val="center"/>
        <w:rPr>
          <w:lang w:val="es-ES"/>
        </w:rPr>
      </w:pPr>
      <w:r>
        <w:rPr>
          <w:lang w:val="es-ES"/>
        </w:rPr>
        <w:t xml:space="preserve">Desnutrición infantil </w:t>
      </w:r>
    </w:p>
    <w:p w14:paraId="2A4ACA0C" w14:textId="77777777" w:rsidR="00FC482B" w:rsidRPr="000E4ADE" w:rsidRDefault="00FC482B" w:rsidP="000E4ADE">
      <w:pPr>
        <w:spacing w:line="360" w:lineRule="auto"/>
        <w:jc w:val="both"/>
        <w:rPr>
          <w:rFonts w:ascii="Arial" w:hAnsi="Arial" w:cs="Arial"/>
        </w:rPr>
      </w:pPr>
      <w:r w:rsidRPr="000E4ADE">
        <w:rPr>
          <w:rFonts w:ascii="Arial" w:hAnsi="Arial" w:cs="Arial"/>
        </w:rPr>
        <w:t>desnutrición señala toda pérdida anormal de peso del organismo, desde la más ligera hasta la más grave, sin prejuzgar en sí, de lo avanzado del mal, pues igualmente se llama desnutrido a un niño que ha perdido el 15% de su peso, que al que ha perdido 60% o más, relacionando estos datos siempre al peso que le corresponde tener para una edad determinada, según las constantes conocidas.</w:t>
      </w:r>
    </w:p>
    <w:p w14:paraId="3057B070" w14:textId="77777777" w:rsidR="00FC482B" w:rsidRPr="000E4ADE" w:rsidRDefault="00FC482B" w:rsidP="000E4ADE">
      <w:pPr>
        <w:spacing w:line="360" w:lineRule="auto"/>
        <w:jc w:val="both"/>
        <w:rPr>
          <w:rFonts w:ascii="Arial" w:hAnsi="Arial" w:cs="Arial"/>
        </w:rPr>
      </w:pPr>
      <w:r w:rsidRPr="000E4ADE">
        <w:rPr>
          <w:rFonts w:ascii="Arial" w:hAnsi="Arial" w:cs="Arial"/>
        </w:rPr>
        <w:t>La desnutrición puede ser un trastorno inicial único, con todo el variado cortejo sintomático de sus distintos grados, o puede aparecer secundariamente como síndrome injertado a lo largo de padecimientos infecciosos o de otra índole, y entonces sus síntomas y manifestaciones son más localizadas y precisas</w:t>
      </w:r>
    </w:p>
    <w:p w14:paraId="4AE060C8" w14:textId="5FD64B99" w:rsidR="000E4ADE" w:rsidRPr="000E4ADE" w:rsidRDefault="000E4ADE" w:rsidP="000E4ADE">
      <w:pPr>
        <w:spacing w:line="360" w:lineRule="auto"/>
        <w:jc w:val="both"/>
        <w:rPr>
          <w:rFonts w:ascii="Arial" w:hAnsi="Arial" w:cs="Arial"/>
        </w:rPr>
      </w:pPr>
      <w:r w:rsidRPr="000E4ADE">
        <w:rPr>
          <w:rFonts w:ascii="Arial" w:hAnsi="Arial" w:cs="Arial"/>
        </w:rPr>
        <w:t>La nutrición está íntimamente ligada con el fenómeno biológico del crecimiento, que puede manifestarse por el aumento (balance positivo), mantenimiento (balance neutro) o disminución (balance negativo) de la masa y del volumen, que conforman al organismo, así como por la adecuación a las necesidades del cambio de forma, función y composición corporal. Cuando la velocidad de síntesis es menor que la de destrucción, la masa corporal disminuye en relación con el momento previo, pero el balance negativo, cualquiera que sea la causa que lo genere, no puede mantenerse por tiempo prolongado, ya que las disfunciones orgánicas que lo acompañan son incompatibles con la vida. Por ello, la desnutrición daña las funciones celulares de manera progresiva, afectándose primero el depósito de nutrientes y posteriormente la reproducción, el crecimiento, la capacidad de respuesta al estrés, el metabolismo energético, los mecanismos de comunicación y de regulación intra e intercelular y, finalmente, la generación de temperatura, lo cual lleva a un estado de catabolismo que de no resolverse a tiempo conduce a la destrucción del individuo</w:t>
      </w:r>
    </w:p>
    <w:p w14:paraId="62557138" w14:textId="1CEDAAEE" w:rsidR="000E4ADE" w:rsidRPr="000E4ADE" w:rsidRDefault="000E4ADE" w:rsidP="000E4ADE">
      <w:pPr>
        <w:spacing w:line="360" w:lineRule="auto"/>
        <w:jc w:val="both"/>
        <w:rPr>
          <w:rFonts w:ascii="Arial" w:hAnsi="Arial" w:cs="Arial"/>
        </w:rPr>
      </w:pPr>
    </w:p>
    <w:p w14:paraId="29095162" w14:textId="77777777" w:rsidR="000E4ADE" w:rsidRPr="000E4ADE" w:rsidRDefault="000E4ADE" w:rsidP="000E4ADE">
      <w:pPr>
        <w:spacing w:line="360" w:lineRule="auto"/>
        <w:jc w:val="both"/>
        <w:rPr>
          <w:rFonts w:ascii="Arial" w:hAnsi="Arial" w:cs="Arial"/>
        </w:rPr>
      </w:pPr>
      <w:r w:rsidRPr="000E4ADE">
        <w:rPr>
          <w:rFonts w:ascii="Arial" w:hAnsi="Arial" w:cs="Arial"/>
        </w:rPr>
        <w:t xml:space="preserve">cuatro mecanismos que pueden verse afectados: </w:t>
      </w:r>
    </w:p>
    <w:p w14:paraId="0EE908E3" w14:textId="77777777" w:rsidR="000E4ADE" w:rsidRPr="000E4ADE" w:rsidRDefault="000E4ADE" w:rsidP="000E4ADE">
      <w:pPr>
        <w:spacing w:line="360" w:lineRule="auto"/>
        <w:jc w:val="both"/>
        <w:rPr>
          <w:rFonts w:ascii="Arial" w:hAnsi="Arial" w:cs="Arial"/>
        </w:rPr>
      </w:pPr>
      <w:r w:rsidRPr="000E4ADE">
        <w:rPr>
          <w:rFonts w:ascii="Arial" w:hAnsi="Arial" w:cs="Arial"/>
        </w:rPr>
        <w:t>1. Falta de aporte energético (falla en la ingesta).</w:t>
      </w:r>
    </w:p>
    <w:p w14:paraId="4116E41E" w14:textId="77777777" w:rsidR="000E4ADE" w:rsidRPr="000E4ADE" w:rsidRDefault="000E4ADE" w:rsidP="000E4ADE">
      <w:pPr>
        <w:spacing w:line="360" w:lineRule="auto"/>
        <w:jc w:val="both"/>
        <w:rPr>
          <w:rFonts w:ascii="Arial" w:hAnsi="Arial" w:cs="Arial"/>
        </w:rPr>
      </w:pPr>
      <w:r w:rsidRPr="000E4ADE">
        <w:rPr>
          <w:rFonts w:ascii="Arial" w:hAnsi="Arial" w:cs="Arial"/>
        </w:rPr>
        <w:t xml:space="preserve"> 2. Alteraciones en la absorción. </w:t>
      </w:r>
    </w:p>
    <w:p w14:paraId="223E31B5" w14:textId="4705B5A9" w:rsidR="000E4ADE" w:rsidRPr="000E4ADE" w:rsidRDefault="000E4ADE" w:rsidP="000E4ADE">
      <w:pPr>
        <w:spacing w:line="360" w:lineRule="auto"/>
        <w:jc w:val="both"/>
        <w:rPr>
          <w:rFonts w:ascii="Arial" w:hAnsi="Arial" w:cs="Arial"/>
        </w:rPr>
      </w:pPr>
      <w:r w:rsidRPr="000E4ADE">
        <w:rPr>
          <w:rFonts w:ascii="Arial" w:hAnsi="Arial" w:cs="Arial"/>
        </w:rPr>
        <w:lastRenderedPageBreak/>
        <w:t xml:space="preserve">3. Catabolismo exagerado. </w:t>
      </w:r>
    </w:p>
    <w:p w14:paraId="1C27442D" w14:textId="1D06A03E" w:rsidR="000E4ADE" w:rsidRPr="000E4ADE" w:rsidRDefault="000E4ADE" w:rsidP="000E4ADE">
      <w:pPr>
        <w:spacing w:line="360" w:lineRule="auto"/>
        <w:jc w:val="both"/>
        <w:rPr>
          <w:rFonts w:ascii="Arial" w:hAnsi="Arial" w:cs="Arial"/>
        </w:rPr>
      </w:pPr>
      <w:r w:rsidRPr="000E4ADE">
        <w:rPr>
          <w:rFonts w:ascii="Arial" w:hAnsi="Arial" w:cs="Arial"/>
        </w:rPr>
        <w:t>4. Exceso en la excreción</w:t>
      </w:r>
    </w:p>
    <w:p w14:paraId="6E56578F" w14:textId="77777777" w:rsidR="00FC482B" w:rsidRPr="00FC482B" w:rsidRDefault="00FC482B" w:rsidP="00924E5D">
      <w:pPr>
        <w:spacing w:line="720" w:lineRule="auto"/>
        <w:jc w:val="center"/>
      </w:pPr>
    </w:p>
    <w:sectPr w:rsidR="00FC482B" w:rsidRPr="00FC482B"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18"/>
    <w:rsid w:val="00007054"/>
    <w:rsid w:val="000E4ADE"/>
    <w:rsid w:val="00924E5D"/>
    <w:rsid w:val="00B51918"/>
    <w:rsid w:val="00CD035E"/>
    <w:rsid w:val="00FC4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3BBEF96"/>
  <w15:chartTrackingRefBased/>
  <w15:docId w15:val="{FDC14350-1CEA-D14A-AFD7-88CA1AA9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4A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4ADE"/>
  </w:style>
  <w:style w:type="character" w:customStyle="1" w:styleId="Ttulo1Car">
    <w:name w:val="Título 1 Car"/>
    <w:basedOn w:val="Fuentedeprrafopredeter"/>
    <w:link w:val="Ttulo1"/>
    <w:uiPriority w:val="9"/>
    <w:rsid w:val="000E4A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670">
      <w:bodyDiv w:val="1"/>
      <w:marLeft w:val="0"/>
      <w:marRight w:val="0"/>
      <w:marTop w:val="0"/>
      <w:marBottom w:val="0"/>
      <w:divBdr>
        <w:top w:val="none" w:sz="0" w:space="0" w:color="auto"/>
        <w:left w:val="none" w:sz="0" w:space="0" w:color="auto"/>
        <w:bottom w:val="none" w:sz="0" w:space="0" w:color="auto"/>
        <w:right w:val="none" w:sz="0" w:space="0" w:color="auto"/>
      </w:divBdr>
    </w:div>
    <w:div w:id="148597297">
      <w:bodyDiv w:val="1"/>
      <w:marLeft w:val="0"/>
      <w:marRight w:val="0"/>
      <w:marTop w:val="0"/>
      <w:marBottom w:val="0"/>
      <w:divBdr>
        <w:top w:val="none" w:sz="0" w:space="0" w:color="auto"/>
        <w:left w:val="none" w:sz="0" w:space="0" w:color="auto"/>
        <w:bottom w:val="none" w:sz="0" w:space="0" w:color="auto"/>
        <w:right w:val="none" w:sz="0" w:space="0" w:color="auto"/>
      </w:divBdr>
    </w:div>
    <w:div w:id="153491528">
      <w:bodyDiv w:val="1"/>
      <w:marLeft w:val="0"/>
      <w:marRight w:val="0"/>
      <w:marTop w:val="0"/>
      <w:marBottom w:val="0"/>
      <w:divBdr>
        <w:top w:val="none" w:sz="0" w:space="0" w:color="auto"/>
        <w:left w:val="none" w:sz="0" w:space="0" w:color="auto"/>
        <w:bottom w:val="none" w:sz="0" w:space="0" w:color="auto"/>
        <w:right w:val="none" w:sz="0" w:space="0" w:color="auto"/>
      </w:divBdr>
    </w:div>
    <w:div w:id="573780908">
      <w:bodyDiv w:val="1"/>
      <w:marLeft w:val="0"/>
      <w:marRight w:val="0"/>
      <w:marTop w:val="0"/>
      <w:marBottom w:val="0"/>
      <w:divBdr>
        <w:top w:val="none" w:sz="0" w:space="0" w:color="auto"/>
        <w:left w:val="none" w:sz="0" w:space="0" w:color="auto"/>
        <w:bottom w:val="none" w:sz="0" w:space="0" w:color="auto"/>
        <w:right w:val="none" w:sz="0" w:space="0" w:color="auto"/>
      </w:divBdr>
    </w:div>
    <w:div w:id="801076781">
      <w:bodyDiv w:val="1"/>
      <w:marLeft w:val="0"/>
      <w:marRight w:val="0"/>
      <w:marTop w:val="0"/>
      <w:marBottom w:val="0"/>
      <w:divBdr>
        <w:top w:val="none" w:sz="0" w:space="0" w:color="auto"/>
        <w:left w:val="none" w:sz="0" w:space="0" w:color="auto"/>
        <w:bottom w:val="none" w:sz="0" w:space="0" w:color="auto"/>
        <w:right w:val="none" w:sz="0" w:space="0" w:color="auto"/>
      </w:divBdr>
    </w:div>
    <w:div w:id="17257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2021-10-06T03:08:00Z</dcterms:created>
  <dcterms:modified xsi:type="dcterms:W3CDTF">2021-10-06T03:52:00Z</dcterms:modified>
</cp:coreProperties>
</file>