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D92" w:rsidRPr="00456D92" w:rsidRDefault="00456D92" w:rsidP="00456D92">
      <w:pPr>
        <w:spacing w:after="148"/>
        <w:ind w:left="-1521"/>
        <w:rPr>
          <w:rFonts w:ascii="Arial" w:eastAsia="Arial" w:hAnsi="Arial" w:cs="Arial"/>
          <w:color w:val="000000"/>
          <w:lang w:val="en-US"/>
        </w:rPr>
      </w:pPr>
      <w:bookmarkStart w:id="0" w:name="_GoBack"/>
      <w:bookmarkEnd w:id="0"/>
      <w:r>
        <w:rPr>
          <w:rFonts w:ascii="Arial" w:hAnsi="Arial" w:cs="Arial"/>
          <w:sz w:val="24"/>
        </w:rPr>
        <w:br w:type="page"/>
      </w:r>
      <w:r w:rsidRPr="00456D92">
        <w:rPr>
          <w:rFonts w:ascii="Arial" w:eastAsia="Arial" w:hAnsi="Arial" w:cs="Arial"/>
          <w:noProof/>
          <w:color w:val="000000"/>
          <w:lang w:eastAsia="es-MX"/>
        </w:rPr>
        <w:lastRenderedPageBreak/>
        <w:drawing>
          <wp:inline distT="0" distB="0" distL="0" distR="0" wp14:anchorId="0FFB2D6E" wp14:editId="320A916E">
            <wp:extent cx="3020060" cy="2646680"/>
            <wp:effectExtent l="0" t="0" r="0" b="0"/>
            <wp:docPr id="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6"/>
                    <a:stretch>
                      <a:fillRect/>
                    </a:stretch>
                  </pic:blipFill>
                  <pic:spPr>
                    <a:xfrm>
                      <a:off x="0" y="0"/>
                      <a:ext cx="3020060" cy="2646680"/>
                    </a:xfrm>
                    <a:prstGeom prst="rect">
                      <a:avLst/>
                    </a:prstGeom>
                  </pic:spPr>
                </pic:pic>
              </a:graphicData>
            </a:graphic>
          </wp:inline>
        </w:drawing>
      </w:r>
    </w:p>
    <w:p w:rsidR="00456D92" w:rsidRPr="00456D92" w:rsidRDefault="00456D92" w:rsidP="00456D92">
      <w:pPr>
        <w:spacing w:after="159"/>
        <w:ind w:left="75"/>
        <w:jc w:val="center"/>
        <w:rPr>
          <w:rFonts w:ascii="Arial" w:eastAsia="Arial" w:hAnsi="Arial" w:cs="Arial"/>
          <w:color w:val="000000"/>
          <w:lang w:val="es-ES"/>
        </w:rPr>
      </w:pPr>
      <w:r w:rsidRPr="00456D92">
        <w:rPr>
          <w:rFonts w:ascii="Arial" w:eastAsia="Arial" w:hAnsi="Arial" w:cs="Arial"/>
          <w:color w:val="000000"/>
          <w:sz w:val="24"/>
          <w:lang w:val="es-ES"/>
        </w:rPr>
        <w:t xml:space="preserve"> </w:t>
      </w:r>
    </w:p>
    <w:p w:rsidR="00456D92" w:rsidRPr="00456D92" w:rsidRDefault="00456D92" w:rsidP="00456D92">
      <w:pPr>
        <w:spacing w:after="278"/>
        <w:ind w:left="75"/>
        <w:jc w:val="center"/>
        <w:rPr>
          <w:rFonts w:ascii="Arial" w:eastAsia="Arial" w:hAnsi="Arial" w:cs="Arial"/>
          <w:color w:val="000000"/>
          <w:lang w:val="es-ES"/>
        </w:rPr>
      </w:pPr>
      <w:r w:rsidRPr="00456D92">
        <w:rPr>
          <w:rFonts w:ascii="Arial" w:eastAsia="Arial" w:hAnsi="Arial" w:cs="Arial"/>
          <w:color w:val="000000"/>
          <w:sz w:val="24"/>
          <w:lang w:val="es-ES"/>
        </w:rPr>
        <w:t xml:space="preserve"> </w:t>
      </w:r>
    </w:p>
    <w:p w:rsidR="00456D92" w:rsidRPr="00456D92" w:rsidRDefault="00456D92" w:rsidP="00456D92">
      <w:pPr>
        <w:keepNext/>
        <w:keepLines/>
        <w:spacing w:after="157" w:line="260" w:lineRule="auto"/>
        <w:ind w:left="336"/>
        <w:outlineLvl w:val="0"/>
        <w:rPr>
          <w:rFonts w:ascii="Calibri" w:eastAsia="Calibri" w:hAnsi="Calibri" w:cs="Calibri"/>
          <w:b/>
          <w:color w:val="001746"/>
          <w:sz w:val="36"/>
          <w:lang w:val="es-ES"/>
        </w:rPr>
      </w:pPr>
      <w:r w:rsidRPr="00456D92">
        <w:rPr>
          <w:rFonts w:ascii="Calibri" w:eastAsia="Calibri" w:hAnsi="Calibri" w:cs="Calibri"/>
          <w:b/>
          <w:color w:val="001746"/>
          <w:sz w:val="36"/>
          <w:lang w:val="es-ES"/>
        </w:rPr>
        <w:t xml:space="preserve">NOMBRE DEL ALUMNO: Nelly Janeth Aguilar Escobedo </w:t>
      </w:r>
    </w:p>
    <w:p w:rsidR="00456D92" w:rsidRPr="00456D92" w:rsidRDefault="00456D92" w:rsidP="00456D92">
      <w:pPr>
        <w:ind w:left="23" w:right="8" w:hanging="10"/>
        <w:jc w:val="center"/>
        <w:rPr>
          <w:rFonts w:ascii="Arial" w:eastAsia="Arial" w:hAnsi="Arial" w:cs="Arial"/>
          <w:color w:val="000000"/>
          <w:lang w:val="es-ES"/>
        </w:rPr>
      </w:pPr>
      <w:r w:rsidRPr="00456D92">
        <w:rPr>
          <w:rFonts w:ascii="Calibri" w:eastAsia="Calibri" w:hAnsi="Calibri" w:cs="Calibri"/>
          <w:b/>
          <w:color w:val="001746"/>
          <w:sz w:val="36"/>
          <w:lang w:val="es-ES"/>
        </w:rPr>
        <w:t xml:space="preserve">NOMBRE DEL PROFESOR: Ana Gabriela Villafuerte </w:t>
      </w:r>
    </w:p>
    <w:p w:rsidR="00456D92" w:rsidRPr="00456D92" w:rsidRDefault="00456D92" w:rsidP="00456D92">
      <w:pPr>
        <w:ind w:left="23" w:hanging="10"/>
        <w:jc w:val="center"/>
        <w:rPr>
          <w:rFonts w:ascii="Arial" w:eastAsia="Arial" w:hAnsi="Arial" w:cs="Arial"/>
          <w:color w:val="000000"/>
          <w:lang w:val="es-ES"/>
        </w:rPr>
      </w:pPr>
      <w:r w:rsidRPr="00456D92">
        <w:rPr>
          <w:rFonts w:ascii="Calibri" w:eastAsia="Calibri" w:hAnsi="Calibri" w:cs="Calibri"/>
          <w:b/>
          <w:color w:val="001746"/>
          <w:sz w:val="36"/>
          <w:lang w:val="es-ES"/>
        </w:rPr>
        <w:t xml:space="preserve">NOMBRE DEL TRABAJO: Ensayo </w:t>
      </w:r>
    </w:p>
    <w:p w:rsidR="00456D92" w:rsidRPr="00456D92" w:rsidRDefault="00456D92" w:rsidP="00456D92">
      <w:pPr>
        <w:ind w:left="23" w:right="6" w:hanging="10"/>
        <w:jc w:val="center"/>
        <w:rPr>
          <w:rFonts w:ascii="Arial" w:eastAsia="Arial" w:hAnsi="Arial" w:cs="Arial"/>
          <w:color w:val="000000"/>
          <w:lang w:val="es-ES"/>
        </w:rPr>
      </w:pPr>
      <w:r w:rsidRPr="00456D92">
        <w:rPr>
          <w:rFonts w:ascii="Calibri" w:eastAsia="Calibri" w:hAnsi="Calibri" w:cs="Calibri"/>
          <w:noProof/>
          <w:color w:val="000000"/>
          <w:lang w:eastAsia="es-MX"/>
        </w:rPr>
        <mc:AlternateContent>
          <mc:Choice Requires="wpg">
            <w:drawing>
              <wp:anchor distT="0" distB="0" distL="114300" distR="114300" simplePos="0" relativeHeight="251659264" behindDoc="0" locked="0" layoutInCell="1" allowOverlap="1" wp14:anchorId="5A79F2D7" wp14:editId="1365FFB2">
                <wp:simplePos x="0" y="0"/>
                <wp:positionH relativeFrom="page">
                  <wp:posOffset>0</wp:posOffset>
                </wp:positionH>
                <wp:positionV relativeFrom="page">
                  <wp:posOffset>9423400</wp:posOffset>
                </wp:positionV>
                <wp:extent cx="7772400" cy="149860"/>
                <wp:effectExtent l="0" t="0" r="0" b="0"/>
                <wp:wrapTopAndBottom/>
                <wp:docPr id="2531" name="Group 2531"/>
                <wp:cNvGraphicFramePr/>
                <a:graphic xmlns:a="http://schemas.openxmlformats.org/drawingml/2006/main">
                  <a:graphicData uri="http://schemas.microsoft.com/office/word/2010/wordprocessingGroup">
                    <wpg:wgp>
                      <wpg:cNvGrpSpPr/>
                      <wpg:grpSpPr>
                        <a:xfrm>
                          <a:off x="0" y="0"/>
                          <a:ext cx="7772400" cy="149860"/>
                          <a:chOff x="0" y="0"/>
                          <a:chExt cx="7772400" cy="149860"/>
                        </a:xfrm>
                      </wpg:grpSpPr>
                      <wps:wsp>
                        <wps:cNvPr id="3181" name="Shape 3181"/>
                        <wps:cNvSpPr/>
                        <wps:spPr>
                          <a:xfrm>
                            <a:off x="0" y="0"/>
                            <a:ext cx="7772400" cy="149860"/>
                          </a:xfrm>
                          <a:custGeom>
                            <a:avLst/>
                            <a:gdLst/>
                            <a:ahLst/>
                            <a:cxnLst/>
                            <a:rect l="0" t="0" r="0" b="0"/>
                            <a:pathLst>
                              <a:path w="7772400" h="149860">
                                <a:moveTo>
                                  <a:pt x="0" y="0"/>
                                </a:moveTo>
                                <a:lnTo>
                                  <a:pt x="7772400" y="0"/>
                                </a:lnTo>
                                <a:lnTo>
                                  <a:pt x="7772400" y="149860"/>
                                </a:lnTo>
                                <a:lnTo>
                                  <a:pt x="0" y="149860"/>
                                </a:lnTo>
                                <a:lnTo>
                                  <a:pt x="0" y="0"/>
                                </a:lnTo>
                              </a:path>
                            </a:pathLst>
                          </a:custGeom>
                          <a:solidFill>
                            <a:srgbClr val="050C34"/>
                          </a:solidFill>
                          <a:ln w="0" cap="flat">
                            <a:noFill/>
                            <a:miter lim="127000"/>
                          </a:ln>
                          <a:effectLst/>
                        </wps:spPr>
                        <wps:bodyPr/>
                      </wps:wsp>
                    </wpg:wgp>
                  </a:graphicData>
                </a:graphic>
              </wp:anchor>
            </w:drawing>
          </mc:Choice>
          <mc:Fallback>
            <w:pict>
              <v:group w14:anchorId="45148A7C" id="Group 2531" o:spid="_x0000_s1026" style="position:absolute;margin-left:0;margin-top:742pt;width:612pt;height:11.8pt;z-index:251659264;mso-position-horizontal-relative:page;mso-position-vertical-relative:page" coordsize="77724,1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">
                <v:shape id="Shape 3181" o:spid="_x0000_s1027" style="position:absolute;width:77724;height:1498;visibility:visible;mso-wrap-style:square;v-text-anchor:top" coordsize="7772400,149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1PZ8UA&#10;AADdAAAADwAAAGRycy9kb3ducmV2LnhtbESPQWvCQBSE74L/YXlCb7qJgpXoKiIIlZ60heDtmX0m&#10;0ezbmN266b/vFgo9DjPzDbPa9KYRT+pcbVlBOklAEBdW11wq+PzYjxcgnEfW2FgmBd/kYLMeDlaY&#10;aRv4SM+TL0WEsMtQQeV9m0npiooMuoltiaN3tZ1BH2VXSt1hiHDTyGmSzKXBmuNChS3tKirupy+j&#10;YH4O7/3rLTzy/HHMdbE/+Es4K/Uy6rdLEJ56/x/+a79pBbN0kcLvm/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jU9nxQAAAN0AAAAPAAAAAAAAAAAAAAAAAJgCAABkcnMv&#10;ZG93bnJldi54bWxQSwUGAAAAAAQABAD1AAAAigMAAAAA&#10;" path="m,l7772400,r,149860l,149860,,e" fillcolor="#050c34" stroked="f" strokeweight="0">
                  <v:stroke miterlimit="83231f" joinstyle="miter"/>
                  <v:path arrowok="t" textboxrect="0,0,7772400,149860"/>
                </v:shape>
                <w10:wrap type="topAndBottom" anchorx="page" anchory="page"/>
              </v:group>
            </w:pict>
          </mc:Fallback>
        </mc:AlternateContent>
      </w:r>
      <w:r w:rsidRPr="00456D92">
        <w:rPr>
          <w:rFonts w:ascii="Calibri" w:eastAsia="Calibri" w:hAnsi="Calibri" w:cs="Calibri"/>
          <w:b/>
          <w:color w:val="001746"/>
          <w:sz w:val="36"/>
          <w:lang w:val="es-ES"/>
        </w:rPr>
        <w:t xml:space="preserve">MATERIA: </w:t>
      </w:r>
      <w:r>
        <w:rPr>
          <w:rFonts w:ascii="Calibri" w:eastAsia="Calibri" w:hAnsi="Calibri" w:cs="Calibri"/>
          <w:b/>
          <w:color w:val="001746"/>
          <w:sz w:val="36"/>
          <w:lang w:val="es-ES"/>
        </w:rPr>
        <w:t xml:space="preserve">fisiología de la reproducción </w:t>
      </w:r>
    </w:p>
    <w:p w:rsidR="00456D92" w:rsidRPr="00456D92" w:rsidRDefault="00456D92" w:rsidP="00456D92">
      <w:pPr>
        <w:spacing w:after="5" w:line="345" w:lineRule="auto"/>
        <w:ind w:left="3510" w:right="840" w:hanging="1373"/>
        <w:rPr>
          <w:rFonts w:ascii="Arial" w:eastAsia="Arial" w:hAnsi="Arial" w:cs="Arial"/>
          <w:color w:val="000000"/>
          <w:lang w:val="es-ES"/>
        </w:rPr>
      </w:pPr>
      <w:r w:rsidRPr="00456D92">
        <w:rPr>
          <w:rFonts w:ascii="Calibri" w:eastAsia="Calibri" w:hAnsi="Calibri" w:cs="Calibri"/>
          <w:b/>
          <w:color w:val="001746"/>
          <w:sz w:val="36"/>
          <w:lang w:val="es-ES"/>
        </w:rPr>
        <w:t xml:space="preserve">GRADO: tercer cuatrimestre GRUPO: “A” </w:t>
      </w:r>
    </w:p>
    <w:p w:rsidR="00456D92" w:rsidRPr="00456D92" w:rsidRDefault="00456D92" w:rsidP="00456D92">
      <w:pPr>
        <w:spacing w:after="161"/>
        <w:ind w:left="89"/>
        <w:jc w:val="center"/>
        <w:rPr>
          <w:rFonts w:ascii="Arial" w:eastAsia="Arial" w:hAnsi="Arial" w:cs="Arial"/>
          <w:color w:val="000000"/>
          <w:lang w:val="es-ES"/>
        </w:rPr>
      </w:pPr>
      <w:r w:rsidRPr="00456D92">
        <w:rPr>
          <w:rFonts w:ascii="Calibri" w:eastAsia="Calibri" w:hAnsi="Calibri" w:cs="Calibri"/>
          <w:b/>
          <w:color w:val="001746"/>
          <w:sz w:val="36"/>
          <w:lang w:val="es-ES"/>
        </w:rPr>
        <w:t xml:space="preserve"> </w:t>
      </w:r>
    </w:p>
    <w:p w:rsidR="00456D92" w:rsidRPr="00456D92" w:rsidRDefault="00456D92" w:rsidP="00456D92">
      <w:pPr>
        <w:spacing w:after="157"/>
        <w:ind w:left="89"/>
        <w:jc w:val="center"/>
        <w:rPr>
          <w:rFonts w:ascii="Arial" w:eastAsia="Arial" w:hAnsi="Arial" w:cs="Arial"/>
          <w:color w:val="000000"/>
          <w:lang w:val="es-ES"/>
        </w:rPr>
      </w:pPr>
      <w:r w:rsidRPr="00456D92">
        <w:rPr>
          <w:rFonts w:ascii="Calibri" w:eastAsia="Calibri" w:hAnsi="Calibri" w:cs="Calibri"/>
          <w:b/>
          <w:color w:val="001746"/>
          <w:sz w:val="36"/>
          <w:lang w:val="es-ES"/>
        </w:rPr>
        <w:t xml:space="preserve"> </w:t>
      </w:r>
    </w:p>
    <w:p w:rsidR="00456D92" w:rsidRPr="00456D92" w:rsidRDefault="00456D92" w:rsidP="00456D92">
      <w:pPr>
        <w:spacing w:after="162"/>
        <w:ind w:left="89"/>
        <w:jc w:val="center"/>
        <w:rPr>
          <w:rFonts w:ascii="Arial" w:eastAsia="Arial" w:hAnsi="Arial" w:cs="Arial"/>
          <w:color w:val="000000"/>
          <w:lang w:val="es-ES"/>
        </w:rPr>
      </w:pPr>
      <w:r w:rsidRPr="00456D92">
        <w:rPr>
          <w:rFonts w:ascii="Calibri" w:eastAsia="Calibri" w:hAnsi="Calibri" w:cs="Calibri"/>
          <w:b/>
          <w:color w:val="001746"/>
          <w:sz w:val="36"/>
          <w:lang w:val="es-ES"/>
        </w:rPr>
        <w:t xml:space="preserve"> </w:t>
      </w:r>
    </w:p>
    <w:p w:rsidR="00456D92" w:rsidRPr="00456D92" w:rsidRDefault="00456D92" w:rsidP="00456D92">
      <w:pPr>
        <w:spacing w:after="157"/>
        <w:ind w:left="89"/>
        <w:jc w:val="center"/>
        <w:rPr>
          <w:rFonts w:ascii="Arial" w:eastAsia="Arial" w:hAnsi="Arial" w:cs="Arial"/>
          <w:color w:val="000000"/>
          <w:lang w:val="es-ES"/>
        </w:rPr>
      </w:pPr>
      <w:r w:rsidRPr="00456D92">
        <w:rPr>
          <w:rFonts w:ascii="Calibri" w:eastAsia="Calibri" w:hAnsi="Calibri" w:cs="Calibri"/>
          <w:b/>
          <w:color w:val="001746"/>
          <w:sz w:val="36"/>
          <w:lang w:val="es-ES"/>
        </w:rPr>
        <w:t xml:space="preserve"> </w:t>
      </w:r>
    </w:p>
    <w:p w:rsidR="00456D92" w:rsidRPr="00456D92" w:rsidRDefault="00456D92" w:rsidP="00456D92">
      <w:pPr>
        <w:spacing w:after="161"/>
        <w:ind w:left="89"/>
        <w:jc w:val="center"/>
        <w:rPr>
          <w:rFonts w:ascii="Arial" w:eastAsia="Arial" w:hAnsi="Arial" w:cs="Arial"/>
          <w:color w:val="000000"/>
          <w:lang w:val="es-ES"/>
        </w:rPr>
      </w:pPr>
      <w:r w:rsidRPr="00456D92">
        <w:rPr>
          <w:rFonts w:ascii="Calibri" w:eastAsia="Calibri" w:hAnsi="Calibri" w:cs="Calibri"/>
          <w:b/>
          <w:color w:val="001746"/>
          <w:sz w:val="36"/>
          <w:lang w:val="es-ES"/>
        </w:rPr>
        <w:t xml:space="preserve"> </w:t>
      </w:r>
    </w:p>
    <w:p w:rsidR="00456D92" w:rsidRPr="00456D92" w:rsidRDefault="00456D92" w:rsidP="00456D92">
      <w:pPr>
        <w:spacing w:after="157"/>
        <w:ind w:left="89"/>
        <w:jc w:val="center"/>
        <w:rPr>
          <w:rFonts w:ascii="Arial" w:eastAsia="Arial" w:hAnsi="Arial" w:cs="Arial"/>
          <w:color w:val="000000"/>
          <w:lang w:val="es-ES"/>
        </w:rPr>
      </w:pPr>
      <w:r w:rsidRPr="00456D92">
        <w:rPr>
          <w:rFonts w:ascii="Calibri" w:eastAsia="Calibri" w:hAnsi="Calibri" w:cs="Calibri"/>
          <w:b/>
          <w:color w:val="001746"/>
          <w:sz w:val="36"/>
          <w:lang w:val="es-ES"/>
        </w:rPr>
        <w:t xml:space="preserve"> </w:t>
      </w:r>
    </w:p>
    <w:p w:rsidR="00456D92" w:rsidRPr="00456D92" w:rsidRDefault="00456D92" w:rsidP="00456D92">
      <w:pPr>
        <w:keepNext/>
        <w:keepLines/>
        <w:spacing w:after="5" w:line="260" w:lineRule="auto"/>
        <w:ind w:left="4049" w:hanging="3880"/>
        <w:outlineLvl w:val="0"/>
        <w:rPr>
          <w:rFonts w:ascii="Calibri" w:eastAsia="Calibri" w:hAnsi="Calibri" w:cs="Calibri"/>
          <w:b/>
          <w:color w:val="001746"/>
          <w:sz w:val="36"/>
          <w:lang w:val="es-ES"/>
        </w:rPr>
      </w:pPr>
      <w:r w:rsidRPr="00456D92">
        <w:rPr>
          <w:rFonts w:ascii="Calibri" w:eastAsia="Calibri" w:hAnsi="Calibri" w:cs="Calibri"/>
          <w:b/>
          <w:color w:val="001746"/>
          <w:sz w:val="36"/>
          <w:lang w:val="es-ES"/>
        </w:rPr>
        <w:t>COMITAN DE</w:t>
      </w:r>
      <w:r>
        <w:rPr>
          <w:rFonts w:ascii="Calibri" w:eastAsia="Calibri" w:hAnsi="Calibri" w:cs="Calibri"/>
          <w:b/>
          <w:color w:val="001746"/>
          <w:sz w:val="36"/>
          <w:lang w:val="es-ES"/>
        </w:rPr>
        <w:t xml:space="preserve"> DOMINGUEZ CHIAPAS A 20</w:t>
      </w:r>
      <w:r w:rsidRPr="00456D92">
        <w:rPr>
          <w:rFonts w:ascii="Calibri" w:eastAsia="Calibri" w:hAnsi="Calibri" w:cs="Calibri"/>
          <w:b/>
          <w:color w:val="001746"/>
          <w:sz w:val="36"/>
          <w:lang w:val="es-ES"/>
        </w:rPr>
        <w:t xml:space="preserve"> DE MAYO DEL 2021  </w:t>
      </w:r>
    </w:p>
    <w:p w:rsidR="00456D92" w:rsidRPr="00456D92" w:rsidRDefault="00456D92" w:rsidP="00456D92">
      <w:pPr>
        <w:jc w:val="center"/>
        <w:rPr>
          <w:rFonts w:ascii="Arial" w:eastAsia="Calibri" w:hAnsi="Arial" w:cs="Arial"/>
          <w:sz w:val="24"/>
          <w:lang w:val="es-ES"/>
        </w:rPr>
      </w:pPr>
    </w:p>
    <w:p w:rsidR="00456D92" w:rsidRDefault="00456D92">
      <w:pPr>
        <w:rPr>
          <w:rFonts w:ascii="Arial" w:hAnsi="Arial" w:cs="Arial"/>
          <w:sz w:val="24"/>
        </w:rPr>
      </w:pPr>
    </w:p>
    <w:p w:rsidR="00D67BB6" w:rsidRDefault="00F71841" w:rsidP="00F71841">
      <w:pPr>
        <w:jc w:val="center"/>
        <w:rPr>
          <w:rFonts w:ascii="Arial" w:hAnsi="Arial" w:cs="Arial"/>
          <w:sz w:val="24"/>
        </w:rPr>
      </w:pPr>
      <w:r>
        <w:rPr>
          <w:rFonts w:ascii="Arial" w:hAnsi="Arial" w:cs="Arial"/>
          <w:sz w:val="24"/>
        </w:rPr>
        <w:t xml:space="preserve">Desarrollo </w:t>
      </w:r>
    </w:p>
    <w:p w:rsidR="00F71841" w:rsidRDefault="00F71841" w:rsidP="00F410E0">
      <w:pPr>
        <w:rPr>
          <w:rFonts w:ascii="Arial" w:hAnsi="Arial" w:cs="Arial"/>
        </w:rPr>
      </w:pPr>
      <w:r>
        <w:rPr>
          <w:rFonts w:ascii="Arial" w:hAnsi="Arial" w:cs="Arial"/>
          <w:sz w:val="24"/>
        </w:rPr>
        <w:t xml:space="preserve">La </w:t>
      </w:r>
      <w:r>
        <w:rPr>
          <w:rFonts w:ascii="Arial" w:hAnsi="Arial" w:cs="Arial"/>
        </w:rPr>
        <w:t xml:space="preserve">reproducción es proceso por el cual se empieza desde </w:t>
      </w:r>
      <w:r w:rsidRPr="00F71841">
        <w:rPr>
          <w:rFonts w:ascii="Arial" w:hAnsi="Arial" w:cs="Arial"/>
        </w:rPr>
        <w:t xml:space="preserve">el desarrollo del sistema reproductivo </w:t>
      </w:r>
      <w:r>
        <w:rPr>
          <w:rFonts w:ascii="Arial" w:hAnsi="Arial" w:cs="Arial"/>
        </w:rPr>
        <w:t>en el embrión, cuando nace el animal tendrá que</w:t>
      </w:r>
      <w:r w:rsidRPr="00F71841">
        <w:rPr>
          <w:rFonts w:ascii="Arial" w:hAnsi="Arial" w:cs="Arial"/>
        </w:rPr>
        <w:t xml:space="preserve"> crecer y alcanzar la pubertad </w:t>
      </w:r>
      <w:r>
        <w:rPr>
          <w:rFonts w:ascii="Arial" w:hAnsi="Arial" w:cs="Arial"/>
        </w:rPr>
        <w:t>para así tener</w:t>
      </w:r>
      <w:r w:rsidRPr="00F71841">
        <w:rPr>
          <w:rFonts w:ascii="Arial" w:hAnsi="Arial" w:cs="Arial"/>
        </w:rPr>
        <w:t xml:space="preserve"> la capacidad de producir gametos fértiles.</w:t>
      </w:r>
      <w:r>
        <w:rPr>
          <w:rFonts w:ascii="Arial" w:hAnsi="Arial" w:cs="Arial"/>
        </w:rPr>
        <w:t xml:space="preserve"> Independientemente se comienza desde que el embrión tiene la finalidad de saber que será ya sea hembra o macho, la reproducción cuenta con</w:t>
      </w:r>
      <w:r w:rsidRPr="00F71841">
        <w:rPr>
          <w:rFonts w:ascii="Arial" w:hAnsi="Arial" w:cs="Arial"/>
        </w:rPr>
        <w:t xml:space="preserve"> tres propósitos importantes: la perpetuación de la especie, el mejoramiento genético y garantizar</w:t>
      </w:r>
      <w:r>
        <w:rPr>
          <w:rFonts w:ascii="Arial" w:hAnsi="Arial" w:cs="Arial"/>
        </w:rPr>
        <w:t xml:space="preserve"> el alimento para el ser humano y esto es de suma importancia ya que también hay que cuidar la salud del animal ya que algunos son para consumo humano.</w:t>
      </w:r>
    </w:p>
    <w:p w:rsidR="00F71841" w:rsidRDefault="00F71841" w:rsidP="00F410E0">
      <w:pPr>
        <w:rPr>
          <w:rFonts w:ascii="Arial" w:hAnsi="Arial" w:cs="Arial"/>
        </w:rPr>
      </w:pPr>
      <w:r>
        <w:rPr>
          <w:rFonts w:ascii="Arial" w:hAnsi="Arial" w:cs="Arial"/>
        </w:rPr>
        <w:t xml:space="preserve">La </w:t>
      </w:r>
      <w:r w:rsidR="00F410E0">
        <w:rPr>
          <w:rFonts w:ascii="Arial" w:hAnsi="Arial" w:cs="Arial"/>
        </w:rPr>
        <w:t>vida reproductiva de la hembra, la</w:t>
      </w:r>
      <w:r w:rsidR="00F410E0" w:rsidRPr="00F410E0">
        <w:rPr>
          <w:rFonts w:ascii="Arial" w:hAnsi="Arial" w:cs="Arial"/>
        </w:rPr>
        <w:t xml:space="preserve"> actividad reproductiva está caracterizada por fecund</w:t>
      </w:r>
      <w:r w:rsidR="00F410E0">
        <w:rPr>
          <w:rFonts w:ascii="Arial" w:hAnsi="Arial" w:cs="Arial"/>
        </w:rPr>
        <w:t>ación interna, gestación,</w:t>
      </w:r>
      <w:r w:rsidR="00F410E0" w:rsidRPr="00F410E0">
        <w:rPr>
          <w:rFonts w:ascii="Arial" w:hAnsi="Arial" w:cs="Arial"/>
        </w:rPr>
        <w:t xml:space="preserve"> presencia de un periodo de amamantamiento en las primeras etapas de vida, la reproductiva de la hembra se presenta varias veces en la vida, apareciendo de manera cíclica un periodo especial donde cambia el comportamiento del animal y se preparan los órganos reproductivos para</w:t>
      </w:r>
      <w:r w:rsidR="00F410E0">
        <w:rPr>
          <w:rFonts w:ascii="Arial" w:hAnsi="Arial" w:cs="Arial"/>
        </w:rPr>
        <w:t xml:space="preserve"> la copula. Antes de llegar a la vida reproductiva los animales pasan por fases: v</w:t>
      </w:r>
      <w:r w:rsidR="00F410E0" w:rsidRPr="00F410E0">
        <w:rPr>
          <w:rFonts w:ascii="Arial" w:hAnsi="Arial" w:cs="Arial"/>
        </w:rPr>
        <w:t xml:space="preserve">ida pre - reproductiva, </w:t>
      </w:r>
      <w:r w:rsidR="00F410E0">
        <w:rPr>
          <w:rFonts w:ascii="Arial" w:hAnsi="Arial" w:cs="Arial"/>
        </w:rPr>
        <w:t>v</w:t>
      </w:r>
      <w:r w:rsidR="00F410E0" w:rsidRPr="00F410E0">
        <w:rPr>
          <w:rFonts w:ascii="Arial" w:hAnsi="Arial" w:cs="Arial"/>
        </w:rPr>
        <w:t>ida reproductiva</w:t>
      </w:r>
      <w:r w:rsidR="00F410E0">
        <w:rPr>
          <w:rFonts w:ascii="Arial" w:hAnsi="Arial" w:cs="Arial"/>
        </w:rPr>
        <w:t>,</w:t>
      </w:r>
      <w:r w:rsidR="00F410E0" w:rsidRPr="00F410E0">
        <w:rPr>
          <w:rFonts w:ascii="Arial" w:hAnsi="Arial" w:cs="Arial"/>
        </w:rPr>
        <w:t xml:space="preserve"> </w:t>
      </w:r>
      <w:r w:rsidR="00F410E0">
        <w:rPr>
          <w:rFonts w:ascii="Arial" w:hAnsi="Arial" w:cs="Arial"/>
        </w:rPr>
        <w:t xml:space="preserve">vida post – reproductiva, hay aspectos que tenemos que tomar en cuenta para que un animal de producción sea bueno ya sea que sea buena mama, que presente buenos genes, la actividad sexual, etc., si el animal no presenta buenos aspectos lo más recomendable es que sea desechado. </w:t>
      </w:r>
    </w:p>
    <w:p w:rsidR="00F410E0" w:rsidRDefault="00F410E0" w:rsidP="00F410E0">
      <w:pPr>
        <w:rPr>
          <w:rFonts w:ascii="Arial" w:hAnsi="Arial" w:cs="Arial"/>
        </w:rPr>
      </w:pPr>
      <w:r>
        <w:rPr>
          <w:rFonts w:ascii="Arial" w:hAnsi="Arial" w:cs="Arial"/>
        </w:rPr>
        <w:t xml:space="preserve">La edad de la pubertad varía según la especie como la potranca es de 18 meses, novillas 12-15 meses, oveja 9 meses, etc., </w:t>
      </w:r>
      <w:r w:rsidR="00295C80">
        <w:rPr>
          <w:rFonts w:ascii="Arial" w:hAnsi="Arial" w:cs="Arial"/>
        </w:rPr>
        <w:t xml:space="preserve">la madurez sexual es ese </w:t>
      </w:r>
      <w:r w:rsidR="00295C80" w:rsidRPr="00295C80">
        <w:rPr>
          <w:rFonts w:ascii="Arial" w:hAnsi="Arial" w:cs="Arial"/>
        </w:rPr>
        <w:t xml:space="preserve">momento </w:t>
      </w:r>
      <w:r w:rsidR="00295C80">
        <w:rPr>
          <w:rFonts w:ascii="Arial" w:hAnsi="Arial" w:cs="Arial"/>
        </w:rPr>
        <w:t>en el que el</w:t>
      </w:r>
      <w:r w:rsidR="00295C80" w:rsidRPr="00295C80">
        <w:rPr>
          <w:rFonts w:ascii="Arial" w:hAnsi="Arial" w:cs="Arial"/>
        </w:rPr>
        <w:t xml:space="preserve"> animal ha alcanzado la edad y sobre todo el peso y condición corporal necesar</w:t>
      </w:r>
      <w:r w:rsidR="00295C80">
        <w:rPr>
          <w:rFonts w:ascii="Arial" w:hAnsi="Arial" w:cs="Arial"/>
        </w:rPr>
        <w:t xml:space="preserve">ios para soportar una gestación, la edad de la madurez sexual varía según la especie las novillas 18-22 meses, potranca 24 meses, oveja 9-12 meses, etc., todo depende del animal que sea. </w:t>
      </w:r>
    </w:p>
    <w:p w:rsidR="00295C80" w:rsidRDefault="00295C80" w:rsidP="00F410E0">
      <w:pPr>
        <w:rPr>
          <w:rFonts w:ascii="Arial" w:hAnsi="Arial" w:cs="Arial"/>
        </w:rPr>
      </w:pPr>
      <w:r>
        <w:rPr>
          <w:rFonts w:ascii="Arial" w:hAnsi="Arial" w:cs="Arial"/>
        </w:rPr>
        <w:t xml:space="preserve">Factores que influyen la madurez sexual: la alimentación un animal con buena alimentación </w:t>
      </w:r>
      <w:r w:rsidRPr="00295C80">
        <w:rPr>
          <w:rFonts w:ascii="Arial" w:hAnsi="Arial" w:cs="Arial"/>
        </w:rPr>
        <w:t>alcanza el peso requerido para la in</w:t>
      </w:r>
      <w:r>
        <w:rPr>
          <w:rFonts w:ascii="Arial" w:hAnsi="Arial" w:cs="Arial"/>
        </w:rPr>
        <w:t>corporación al hato reproductor, la raza n</w:t>
      </w:r>
      <w:r w:rsidRPr="00295C80">
        <w:rPr>
          <w:rFonts w:ascii="Arial" w:hAnsi="Arial" w:cs="Arial"/>
        </w:rPr>
        <w:t xml:space="preserve">o todas las razas en el ganado bovino alcanzan al mismo tiempo su óptimo estado reproductivo, lo mismo sucede con las diferentes </w:t>
      </w:r>
      <w:r>
        <w:rPr>
          <w:rFonts w:ascii="Arial" w:hAnsi="Arial" w:cs="Arial"/>
        </w:rPr>
        <w:t xml:space="preserve">especies de animales domésticos, </w:t>
      </w:r>
      <w:r w:rsidR="00737881">
        <w:rPr>
          <w:rFonts w:ascii="Arial" w:hAnsi="Arial" w:cs="Arial"/>
        </w:rPr>
        <w:t xml:space="preserve">el manejo es la presencia de un mal manejo tanto antes y después de la reproducción, el medio ambiente </w:t>
      </w:r>
      <w:r w:rsidR="00737881" w:rsidRPr="00737881">
        <w:rPr>
          <w:rFonts w:ascii="Arial" w:hAnsi="Arial" w:cs="Arial"/>
        </w:rPr>
        <w:t>Los factores ambientales pueden llegar a i</w:t>
      </w:r>
      <w:r w:rsidR="00737881">
        <w:rPr>
          <w:rFonts w:ascii="Arial" w:hAnsi="Arial" w:cs="Arial"/>
        </w:rPr>
        <w:t>nhibir la presentación del celo y los factores individuales cada animal presenta</w:t>
      </w:r>
      <w:r w:rsidR="00737881" w:rsidRPr="00737881">
        <w:rPr>
          <w:rFonts w:ascii="Arial" w:hAnsi="Arial" w:cs="Arial"/>
        </w:rPr>
        <w:t xml:space="preserve"> un crecimiento igual y cada individuo puede presentar características propias en la presentación de su ciclo estral.</w:t>
      </w:r>
      <w:r w:rsidR="00737881">
        <w:rPr>
          <w:rFonts w:ascii="Arial" w:hAnsi="Arial" w:cs="Arial"/>
        </w:rPr>
        <w:t xml:space="preserve"> </w:t>
      </w:r>
    </w:p>
    <w:p w:rsidR="00737881" w:rsidRDefault="00737881" w:rsidP="00F410E0">
      <w:pPr>
        <w:rPr>
          <w:rFonts w:ascii="Arial" w:hAnsi="Arial" w:cs="Arial"/>
        </w:rPr>
      </w:pPr>
      <w:r w:rsidRPr="00737881">
        <w:rPr>
          <w:rFonts w:ascii="Arial" w:hAnsi="Arial" w:cs="Arial"/>
        </w:rPr>
        <w:t>La v</w:t>
      </w:r>
      <w:r>
        <w:rPr>
          <w:rFonts w:ascii="Arial" w:hAnsi="Arial" w:cs="Arial"/>
        </w:rPr>
        <w:t>ida reproductiva es</w:t>
      </w:r>
      <w:r w:rsidRPr="00737881">
        <w:rPr>
          <w:rFonts w:ascii="Arial" w:hAnsi="Arial" w:cs="Arial"/>
        </w:rPr>
        <w:t xml:space="preserve"> el periodo reproductivo efectivo de una vaca cuando produce</w:t>
      </w:r>
      <w:r>
        <w:rPr>
          <w:rFonts w:ascii="Arial" w:hAnsi="Arial" w:cs="Arial"/>
        </w:rPr>
        <w:t xml:space="preserve"> crías y leche</w:t>
      </w:r>
      <w:r w:rsidRPr="00737881">
        <w:rPr>
          <w:rFonts w:ascii="Arial" w:hAnsi="Arial" w:cs="Arial"/>
        </w:rPr>
        <w:t>, se desarrolla en ella durante unos 6 a 8 años después de la maduración sexual, tiempo en que generalment</w:t>
      </w:r>
      <w:r>
        <w:rPr>
          <w:rFonts w:ascii="Arial" w:hAnsi="Arial" w:cs="Arial"/>
        </w:rPr>
        <w:t xml:space="preserve">e ocurren de 5 a 6 gestaciones </w:t>
      </w:r>
      <w:r w:rsidRPr="00737881">
        <w:rPr>
          <w:rFonts w:ascii="Arial" w:hAnsi="Arial" w:cs="Arial"/>
        </w:rPr>
        <w:t>y lactaciones.</w:t>
      </w:r>
    </w:p>
    <w:p w:rsidR="00915419" w:rsidRDefault="00915419" w:rsidP="00F410E0">
      <w:pPr>
        <w:rPr>
          <w:rFonts w:ascii="Arial" w:hAnsi="Arial" w:cs="Arial"/>
        </w:rPr>
      </w:pPr>
      <w:r w:rsidRPr="00915419">
        <w:rPr>
          <w:rFonts w:ascii="Arial" w:hAnsi="Arial" w:cs="Arial"/>
        </w:rPr>
        <w:t>El manejo reproductivo de la vaca, se puede representar con</w:t>
      </w:r>
      <w:r>
        <w:rPr>
          <w:rFonts w:ascii="Arial" w:hAnsi="Arial" w:cs="Arial"/>
        </w:rPr>
        <w:t xml:space="preserve"> un esquema donde aparece la</w:t>
      </w:r>
      <w:r w:rsidRPr="00915419">
        <w:rPr>
          <w:rFonts w:ascii="Arial" w:hAnsi="Arial" w:cs="Arial"/>
        </w:rPr>
        <w:t xml:space="preserve"> gestación, el parto, el puerperio y </w:t>
      </w:r>
      <w:r>
        <w:rPr>
          <w:rFonts w:ascii="Arial" w:hAnsi="Arial" w:cs="Arial"/>
        </w:rPr>
        <w:t xml:space="preserve">la lactación de forma combinada. La vida </w:t>
      </w:r>
      <w:r w:rsidRPr="00915419">
        <w:rPr>
          <w:rFonts w:ascii="Arial" w:hAnsi="Arial" w:cs="Arial"/>
        </w:rPr>
        <w:t xml:space="preserve">post </w:t>
      </w:r>
      <w:r>
        <w:rPr>
          <w:rFonts w:ascii="Arial" w:hAnsi="Arial" w:cs="Arial"/>
        </w:rPr>
        <w:t>–</w:t>
      </w:r>
      <w:r w:rsidRPr="00915419">
        <w:rPr>
          <w:rFonts w:ascii="Arial" w:hAnsi="Arial" w:cs="Arial"/>
        </w:rPr>
        <w:t xml:space="preserve"> reproductiva</w:t>
      </w:r>
      <w:r>
        <w:rPr>
          <w:rFonts w:ascii="Arial" w:hAnsi="Arial" w:cs="Arial"/>
        </w:rPr>
        <w:t xml:space="preserve"> es decir cuando la hembra deja de ser útil para reproducir,</w:t>
      </w:r>
      <w:r w:rsidRPr="00915419">
        <w:rPr>
          <w:rFonts w:ascii="Arial" w:hAnsi="Arial" w:cs="Arial"/>
        </w:rPr>
        <w:t xml:space="preserve"> </w:t>
      </w:r>
      <w:r>
        <w:rPr>
          <w:rFonts w:ascii="Arial" w:hAnsi="Arial" w:cs="Arial"/>
        </w:rPr>
        <w:t xml:space="preserve">más </w:t>
      </w:r>
      <w:r w:rsidRPr="00915419">
        <w:rPr>
          <w:rFonts w:ascii="Arial" w:hAnsi="Arial" w:cs="Arial"/>
        </w:rPr>
        <w:t>conocida en la</w:t>
      </w:r>
      <w:r>
        <w:rPr>
          <w:rFonts w:ascii="Arial" w:hAnsi="Arial" w:cs="Arial"/>
        </w:rPr>
        <w:t>s</w:t>
      </w:r>
      <w:r w:rsidRPr="00915419">
        <w:rPr>
          <w:rFonts w:ascii="Arial" w:hAnsi="Arial" w:cs="Arial"/>
        </w:rPr>
        <w:t xml:space="preserve"> mujer</w:t>
      </w:r>
      <w:r>
        <w:rPr>
          <w:rFonts w:ascii="Arial" w:hAnsi="Arial" w:cs="Arial"/>
        </w:rPr>
        <w:t>es</w:t>
      </w:r>
      <w:r w:rsidRPr="00915419">
        <w:rPr>
          <w:rFonts w:ascii="Arial" w:hAnsi="Arial" w:cs="Arial"/>
        </w:rPr>
        <w:t xml:space="preserve"> como menopausia o el climatérico porque cesa la presentación de los ciclos menstruales y se dan ciertos cambios de comportamiento, como la irritabilidad, etc.</w:t>
      </w:r>
      <w:r>
        <w:rPr>
          <w:rFonts w:ascii="Arial" w:hAnsi="Arial" w:cs="Arial"/>
        </w:rPr>
        <w:t xml:space="preserve"> En los animales no se ve ya que cuando es notorio e</w:t>
      </w:r>
      <w:r w:rsidR="003B7809">
        <w:rPr>
          <w:rFonts w:ascii="Arial" w:hAnsi="Arial" w:cs="Arial"/>
        </w:rPr>
        <w:t xml:space="preserve">l cambio pasan a ser desechados. </w:t>
      </w:r>
    </w:p>
    <w:p w:rsidR="003B7809" w:rsidRDefault="003B7809" w:rsidP="00F410E0">
      <w:pPr>
        <w:rPr>
          <w:rFonts w:ascii="Arial" w:hAnsi="Arial" w:cs="Arial"/>
        </w:rPr>
      </w:pPr>
      <w:r>
        <w:rPr>
          <w:rFonts w:ascii="Arial" w:hAnsi="Arial" w:cs="Arial"/>
        </w:rPr>
        <w:lastRenderedPageBreak/>
        <w:t>Problemas de reprodu</w:t>
      </w:r>
      <w:r w:rsidR="00B14055">
        <w:rPr>
          <w:rFonts w:ascii="Arial" w:hAnsi="Arial" w:cs="Arial"/>
        </w:rPr>
        <w:t>cción animal, medio ambiente, e</w:t>
      </w:r>
      <w:r w:rsidR="00B14055" w:rsidRPr="00B14055">
        <w:rPr>
          <w:rFonts w:ascii="Arial" w:hAnsi="Arial" w:cs="Arial"/>
        </w:rPr>
        <w:t>l ambiente y las condiciones climáticas tienen un efecto directo sobre la reproducción</w:t>
      </w:r>
      <w:r w:rsidR="00B14055">
        <w:rPr>
          <w:rFonts w:ascii="Arial" w:hAnsi="Arial" w:cs="Arial"/>
        </w:rPr>
        <w:t xml:space="preserve">, </w:t>
      </w:r>
      <w:r w:rsidR="00B14055" w:rsidRPr="00B14055">
        <w:rPr>
          <w:rFonts w:ascii="Arial" w:hAnsi="Arial" w:cs="Arial"/>
        </w:rPr>
        <w:t xml:space="preserve">Manejo: Para intensificar la producción, la crianza tradicional de cualquier especie debe transformarse en una crianza donde el </w:t>
      </w:r>
      <w:r w:rsidR="00B14055">
        <w:rPr>
          <w:rFonts w:ascii="Arial" w:hAnsi="Arial" w:cs="Arial"/>
        </w:rPr>
        <w:t xml:space="preserve">manejo zootécnico sea intensivo, </w:t>
      </w:r>
      <w:r w:rsidR="00B14055" w:rsidRPr="00B14055">
        <w:rPr>
          <w:rFonts w:ascii="Arial" w:hAnsi="Arial" w:cs="Arial"/>
        </w:rPr>
        <w:t>Salud Animal: La presentación de algunas enfermedades también provoca alteraciones, directas o indirectas, en el proceso reproductivo</w:t>
      </w:r>
      <w:r w:rsidR="00B14055">
        <w:rPr>
          <w:rFonts w:ascii="Arial" w:hAnsi="Arial" w:cs="Arial"/>
        </w:rPr>
        <w:t xml:space="preserve">, </w:t>
      </w:r>
      <w:r w:rsidR="00B14055" w:rsidRPr="00B14055">
        <w:rPr>
          <w:rFonts w:ascii="Arial" w:hAnsi="Arial" w:cs="Arial"/>
        </w:rPr>
        <w:t>Alimentación y Nutrición</w:t>
      </w:r>
      <w:r w:rsidR="00B14055">
        <w:rPr>
          <w:rFonts w:ascii="Arial" w:hAnsi="Arial" w:cs="Arial"/>
        </w:rPr>
        <w:t>:</w:t>
      </w:r>
      <w:r w:rsidR="00B14055" w:rsidRPr="00B14055">
        <w:rPr>
          <w:rFonts w:ascii="Arial" w:hAnsi="Arial" w:cs="Arial"/>
        </w:rPr>
        <w:t xml:space="preserve"> la alimentación es imprescindible para lograr</w:t>
      </w:r>
      <w:r w:rsidR="00B14055">
        <w:rPr>
          <w:rFonts w:ascii="Arial" w:hAnsi="Arial" w:cs="Arial"/>
        </w:rPr>
        <w:t xml:space="preserve"> un proceso reproductivo normal. </w:t>
      </w:r>
    </w:p>
    <w:p w:rsidR="00B14055" w:rsidRDefault="00B14055" w:rsidP="00F410E0">
      <w:pPr>
        <w:rPr>
          <w:rFonts w:ascii="Arial" w:hAnsi="Arial" w:cs="Arial"/>
        </w:rPr>
      </w:pPr>
      <w:r>
        <w:rPr>
          <w:rFonts w:ascii="Arial" w:hAnsi="Arial" w:cs="Arial"/>
        </w:rPr>
        <w:t>La palabra sexo</w:t>
      </w:r>
      <w:r w:rsidRPr="00B14055">
        <w:rPr>
          <w:rFonts w:ascii="Arial" w:hAnsi="Arial" w:cs="Arial"/>
        </w:rPr>
        <w:t xml:space="preserve"> proviene de la palabra latín</w:t>
      </w:r>
      <w:r>
        <w:rPr>
          <w:rFonts w:ascii="Arial" w:hAnsi="Arial" w:cs="Arial"/>
        </w:rPr>
        <w:t xml:space="preserve"> </w:t>
      </w:r>
      <w:proofErr w:type="spellStart"/>
      <w:r>
        <w:rPr>
          <w:rFonts w:ascii="Arial" w:hAnsi="Arial" w:cs="Arial"/>
        </w:rPr>
        <w:t>sexus</w:t>
      </w:r>
      <w:proofErr w:type="spellEnd"/>
      <w:r>
        <w:rPr>
          <w:rFonts w:ascii="Arial" w:hAnsi="Arial" w:cs="Arial"/>
        </w:rPr>
        <w:t xml:space="preserve"> que significa división, b</w:t>
      </w:r>
      <w:r w:rsidRPr="00B14055">
        <w:rPr>
          <w:rFonts w:ascii="Arial" w:hAnsi="Arial" w:cs="Arial"/>
        </w:rPr>
        <w:t>iológicamente el sexo no es una entidad si</w:t>
      </w:r>
      <w:r>
        <w:rPr>
          <w:rFonts w:ascii="Arial" w:hAnsi="Arial" w:cs="Arial"/>
        </w:rPr>
        <w:t xml:space="preserve"> </w:t>
      </w:r>
      <w:r w:rsidRPr="00B14055">
        <w:rPr>
          <w:rFonts w:ascii="Arial" w:hAnsi="Arial" w:cs="Arial"/>
        </w:rPr>
        <w:t>no la suma de las peculiaridades estructurales y funcionales que difer</w:t>
      </w:r>
      <w:r>
        <w:rPr>
          <w:rFonts w:ascii="Arial" w:hAnsi="Arial" w:cs="Arial"/>
        </w:rPr>
        <w:t xml:space="preserve">encian a un macho de una hembra. </w:t>
      </w:r>
    </w:p>
    <w:p w:rsidR="00B14055" w:rsidRDefault="00B14055" w:rsidP="00F410E0">
      <w:pPr>
        <w:rPr>
          <w:rFonts w:ascii="Arial" w:hAnsi="Arial" w:cs="Arial"/>
        </w:rPr>
      </w:pPr>
      <w:r w:rsidRPr="00B14055">
        <w:rPr>
          <w:rFonts w:ascii="Arial" w:hAnsi="Arial" w:cs="Arial"/>
        </w:rPr>
        <w:t>El desarrollo, formación y diferenc</w:t>
      </w:r>
      <w:r>
        <w:rPr>
          <w:rFonts w:ascii="Arial" w:hAnsi="Arial" w:cs="Arial"/>
        </w:rPr>
        <w:t>iación del aparato reproductor masculino y femenino</w:t>
      </w:r>
      <w:r w:rsidRPr="00B14055">
        <w:rPr>
          <w:rFonts w:ascii="Arial" w:hAnsi="Arial" w:cs="Arial"/>
        </w:rPr>
        <w:t xml:space="preserve"> representan un proceso bastante complicado y se realizan durante la fase de órgano génesi</w:t>
      </w:r>
      <w:r>
        <w:rPr>
          <w:rFonts w:ascii="Arial" w:hAnsi="Arial" w:cs="Arial"/>
        </w:rPr>
        <w:t xml:space="preserve">s, comprendida entre los 13d-45 </w:t>
      </w:r>
      <w:proofErr w:type="spellStart"/>
      <w:r>
        <w:rPr>
          <w:rFonts w:ascii="Arial" w:hAnsi="Arial" w:cs="Arial"/>
        </w:rPr>
        <w:t>dias</w:t>
      </w:r>
      <w:proofErr w:type="spellEnd"/>
      <w:r w:rsidRPr="00B14055">
        <w:rPr>
          <w:rFonts w:ascii="Arial" w:hAnsi="Arial" w:cs="Arial"/>
        </w:rPr>
        <w:t xml:space="preserve"> de la vida embrionaria</w:t>
      </w:r>
      <w:r>
        <w:rPr>
          <w:rFonts w:ascii="Arial" w:hAnsi="Arial" w:cs="Arial"/>
        </w:rPr>
        <w:t xml:space="preserve">. </w:t>
      </w:r>
    </w:p>
    <w:p w:rsidR="00B14055" w:rsidRDefault="00B14055" w:rsidP="00F410E0">
      <w:pPr>
        <w:rPr>
          <w:rFonts w:ascii="Arial" w:hAnsi="Arial" w:cs="Arial"/>
        </w:rPr>
      </w:pPr>
      <w:r w:rsidRPr="00B14055">
        <w:rPr>
          <w:rFonts w:ascii="Arial" w:hAnsi="Arial" w:cs="Arial"/>
        </w:rPr>
        <w:t xml:space="preserve">En las primeras fases embrionarias las gónadas con la potencialidad bisexual están representadas por 2 </w:t>
      </w:r>
      <w:r>
        <w:rPr>
          <w:rFonts w:ascii="Arial" w:hAnsi="Arial" w:cs="Arial"/>
        </w:rPr>
        <w:t xml:space="preserve">crestas genitales cubiertas con la capa epitelial, </w:t>
      </w:r>
      <w:r w:rsidRPr="00B14055">
        <w:rPr>
          <w:rFonts w:ascii="Arial" w:hAnsi="Arial" w:cs="Arial"/>
        </w:rPr>
        <w:t xml:space="preserve">en el macho en la formación de los túbulos seminíferos que dan la </w:t>
      </w:r>
      <w:r>
        <w:rPr>
          <w:rFonts w:ascii="Arial" w:hAnsi="Arial" w:cs="Arial"/>
        </w:rPr>
        <w:t xml:space="preserve">base a las células de </w:t>
      </w:r>
      <w:proofErr w:type="spellStart"/>
      <w:r>
        <w:rPr>
          <w:rFonts w:ascii="Arial" w:hAnsi="Arial" w:cs="Arial"/>
        </w:rPr>
        <w:t>Sertoli</w:t>
      </w:r>
      <w:proofErr w:type="spellEnd"/>
      <w:r>
        <w:rPr>
          <w:rFonts w:ascii="Arial" w:hAnsi="Arial" w:cs="Arial"/>
        </w:rPr>
        <w:t xml:space="preserve"> y e</w:t>
      </w:r>
      <w:r w:rsidRPr="00B14055">
        <w:rPr>
          <w:rFonts w:ascii="Arial" w:hAnsi="Arial" w:cs="Arial"/>
        </w:rPr>
        <w:t>n la hembra esta primera invasión epite</w:t>
      </w:r>
      <w:r>
        <w:rPr>
          <w:rFonts w:ascii="Arial" w:hAnsi="Arial" w:cs="Arial"/>
        </w:rPr>
        <w:t>lial es abortiva y desaparece, h</w:t>
      </w:r>
      <w:r w:rsidRPr="00B14055">
        <w:rPr>
          <w:rFonts w:ascii="Arial" w:hAnsi="Arial" w:cs="Arial"/>
        </w:rPr>
        <w:t>asta la segunda invaginación</w:t>
      </w:r>
      <w:r>
        <w:rPr>
          <w:rFonts w:ascii="Arial" w:hAnsi="Arial" w:cs="Arial"/>
        </w:rPr>
        <w:t xml:space="preserve"> donde se</w:t>
      </w:r>
      <w:r w:rsidRPr="00B14055">
        <w:rPr>
          <w:rFonts w:ascii="Arial" w:hAnsi="Arial" w:cs="Arial"/>
        </w:rPr>
        <w:t xml:space="preserve"> forma los </w:t>
      </w:r>
      <w:r>
        <w:rPr>
          <w:rFonts w:ascii="Arial" w:hAnsi="Arial" w:cs="Arial"/>
        </w:rPr>
        <w:t xml:space="preserve"> cordones sexuales secundarios. </w:t>
      </w:r>
    </w:p>
    <w:p w:rsidR="00B14055" w:rsidRDefault="00B14055" w:rsidP="00F410E0">
      <w:pPr>
        <w:rPr>
          <w:rFonts w:ascii="Arial" w:hAnsi="Arial" w:cs="Arial"/>
        </w:rPr>
      </w:pPr>
      <w:r w:rsidRPr="00B14055">
        <w:rPr>
          <w:rFonts w:ascii="Arial" w:hAnsi="Arial" w:cs="Arial"/>
        </w:rPr>
        <w:t xml:space="preserve">Las gónadas indiferenciadas el embrión </w:t>
      </w:r>
      <w:proofErr w:type="spellStart"/>
      <w:r w:rsidRPr="00B14055">
        <w:rPr>
          <w:rFonts w:ascii="Arial" w:hAnsi="Arial" w:cs="Arial"/>
        </w:rPr>
        <w:t>ti</w:t>
      </w:r>
      <w:r>
        <w:rPr>
          <w:rFonts w:ascii="Arial" w:hAnsi="Arial" w:cs="Arial"/>
        </w:rPr>
        <w:t>nen</w:t>
      </w:r>
      <w:proofErr w:type="spellEnd"/>
      <w:r w:rsidRPr="00B14055">
        <w:rPr>
          <w:rFonts w:ascii="Arial" w:hAnsi="Arial" w:cs="Arial"/>
        </w:rPr>
        <w:t xml:space="preserve"> conductos sexuales embrionarios de 2 tipos: u</w:t>
      </w:r>
      <w:r>
        <w:rPr>
          <w:rFonts w:ascii="Arial" w:hAnsi="Arial" w:cs="Arial"/>
        </w:rPr>
        <w:t>no con potencialidad masculina llamados conductos de Wolf</w:t>
      </w:r>
      <w:r w:rsidRPr="00B14055">
        <w:rPr>
          <w:rFonts w:ascii="Arial" w:hAnsi="Arial" w:cs="Arial"/>
        </w:rPr>
        <w:t xml:space="preserve"> y ot</w:t>
      </w:r>
      <w:r>
        <w:rPr>
          <w:rFonts w:ascii="Arial" w:hAnsi="Arial" w:cs="Arial"/>
        </w:rPr>
        <w:t xml:space="preserve">ros con potencialidad femenina los conductos de Müller, </w:t>
      </w:r>
    </w:p>
    <w:p w:rsidR="00F410E0" w:rsidRPr="00F71841" w:rsidRDefault="00F410E0" w:rsidP="00F71841">
      <w:pPr>
        <w:jc w:val="center"/>
        <w:rPr>
          <w:rFonts w:ascii="Arial" w:hAnsi="Arial" w:cs="Arial"/>
        </w:rPr>
      </w:pPr>
    </w:p>
    <w:sectPr w:rsidR="00F410E0" w:rsidRPr="00F7184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CFC" w:rsidRDefault="00F86CFC" w:rsidP="00456D92">
      <w:pPr>
        <w:spacing w:after="0" w:line="240" w:lineRule="auto"/>
      </w:pPr>
      <w:r>
        <w:separator/>
      </w:r>
    </w:p>
  </w:endnote>
  <w:endnote w:type="continuationSeparator" w:id="0">
    <w:p w:rsidR="00F86CFC" w:rsidRDefault="00F86CFC" w:rsidP="00456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CFC" w:rsidRDefault="00F86CFC" w:rsidP="00456D92">
      <w:pPr>
        <w:spacing w:after="0" w:line="240" w:lineRule="auto"/>
      </w:pPr>
      <w:r>
        <w:separator/>
      </w:r>
    </w:p>
  </w:footnote>
  <w:footnote w:type="continuationSeparator" w:id="0">
    <w:p w:rsidR="00F86CFC" w:rsidRDefault="00F86CFC" w:rsidP="00456D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41"/>
    <w:rsid w:val="00295C80"/>
    <w:rsid w:val="003B7809"/>
    <w:rsid w:val="00456D92"/>
    <w:rsid w:val="00737881"/>
    <w:rsid w:val="00915419"/>
    <w:rsid w:val="00B14055"/>
    <w:rsid w:val="00D67BB6"/>
    <w:rsid w:val="00F410E0"/>
    <w:rsid w:val="00F71841"/>
    <w:rsid w:val="00F86C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E2032-6FF0-41C5-BE34-BA44A1A2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799</Words>
  <Characters>4396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2021-05-20T18:17:00Z</dcterms:created>
  <dcterms:modified xsi:type="dcterms:W3CDTF">2021-05-21T04:33:00Z</dcterms:modified>
</cp:coreProperties>
</file>