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85" w:rsidRDefault="00206E85" w:rsidP="00206E85">
      <w:pPr>
        <w:jc w:val="center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5DC11B7A" wp14:editId="54480251">
            <wp:extent cx="21621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noProof/>
          <w:lang w:eastAsia="es-MX"/>
        </w:rPr>
        <w:drawing>
          <wp:inline distT="0" distB="0" distL="0" distR="0" wp14:anchorId="698DC5F3" wp14:editId="7EEFE406">
            <wp:extent cx="215265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206E85" w:rsidRDefault="00206E85" w:rsidP="00206E85">
      <w:pPr>
        <w:jc w:val="center"/>
        <w:rPr>
          <w:rFonts w:ascii="Arial" w:hAnsi="Arial" w:cs="Arial"/>
        </w:rPr>
      </w:pP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EDUARDO ZEBADUA GUILLEN</w:t>
      </w:r>
    </w:p>
    <w:p w:rsidR="00206E85" w:rsidRDefault="00206E85" w:rsidP="00206E85">
      <w:pPr>
        <w:rPr>
          <w:rFonts w:ascii="Arial" w:hAnsi="Arial" w:cs="Arial"/>
        </w:rPr>
      </w:pP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</w:t>
      </w:r>
    </w:p>
    <w:p w:rsidR="00206E85" w:rsidRDefault="00206E85" w:rsidP="00206E85">
      <w:pPr>
        <w:jc w:val="center"/>
        <w:rPr>
          <w:rFonts w:ascii="Arial" w:hAnsi="Arial" w:cs="Arial"/>
        </w:rPr>
      </w:pP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JONATHAN SURIANO CRUZ.</w:t>
      </w:r>
    </w:p>
    <w:p w:rsidR="00206E85" w:rsidRDefault="00206E85" w:rsidP="00206E85">
      <w:pPr>
        <w:jc w:val="center"/>
        <w:rPr>
          <w:rFonts w:ascii="Arial" w:hAnsi="Arial" w:cs="Arial"/>
        </w:rPr>
      </w:pP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</w:t>
      </w:r>
    </w:p>
    <w:p w:rsidR="00206E85" w:rsidRDefault="00206E85" w:rsidP="00206E85">
      <w:pPr>
        <w:jc w:val="center"/>
        <w:rPr>
          <w:rFonts w:ascii="Arial" w:hAnsi="Arial" w:cs="Arial"/>
        </w:rPr>
      </w:pP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MEDICINA INTERNA </w:t>
      </w:r>
    </w:p>
    <w:p w:rsidR="00206E85" w:rsidRDefault="00206E85" w:rsidP="00206E85">
      <w:pPr>
        <w:jc w:val="center"/>
        <w:rPr>
          <w:rFonts w:ascii="Arial" w:hAnsi="Arial" w:cs="Arial"/>
        </w:rPr>
      </w:pPr>
    </w:p>
    <w:p w:rsidR="00206E85" w:rsidRDefault="00206E85" w:rsidP="00206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TEMA:</w:t>
      </w:r>
    </w:p>
    <w:p w:rsidR="00206E85" w:rsidRDefault="00206E85" w:rsidP="00206E85">
      <w:pPr>
        <w:jc w:val="center"/>
        <w:rPr>
          <w:rFonts w:ascii="Arial" w:hAnsi="Arial" w:cs="Arial"/>
        </w:rPr>
      </w:pP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ARTRITIS REUMATOIDE </w:t>
      </w: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MEDICINA HUMANA 5°</w:t>
      </w: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206E85" w:rsidRDefault="00206E85" w:rsidP="00206E85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206E85" w:rsidRDefault="00206E85" w:rsidP="00206E85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lastRenderedPageBreak/>
        <w:t>Es una enfermedad infl</w:t>
      </w:r>
      <w:r w:rsidRPr="00206E85">
        <w:rPr>
          <w:rFonts w:ascii="Arial" w:hAnsi="Arial" w:cs="Arial"/>
          <w:sz w:val="22"/>
          <w:lang w:val="es-ES"/>
        </w:rPr>
        <w:t>amatoria crónica de origen des</w:t>
      </w:r>
      <w:r>
        <w:rPr>
          <w:rFonts w:ascii="Arial" w:hAnsi="Arial" w:cs="Arial"/>
          <w:sz w:val="22"/>
          <w:lang w:val="es-ES"/>
        </w:rPr>
        <w:t xml:space="preserve">conocido que se caracteriza por </w:t>
      </w:r>
      <w:proofErr w:type="spellStart"/>
      <w:r w:rsidRPr="00206E85">
        <w:rPr>
          <w:rFonts w:ascii="Arial" w:hAnsi="Arial" w:cs="Arial"/>
          <w:sz w:val="22"/>
          <w:lang w:val="es-ES"/>
        </w:rPr>
        <w:t>poliartritis</w:t>
      </w:r>
      <w:proofErr w:type="spellEnd"/>
      <w:r w:rsidRPr="00206E85">
        <w:rPr>
          <w:rFonts w:ascii="Arial" w:hAnsi="Arial" w:cs="Arial"/>
          <w:sz w:val="22"/>
          <w:lang w:val="es-ES"/>
        </w:rPr>
        <w:t xml:space="preserve"> simétrica y periférica.</w:t>
      </w:r>
      <w:r w:rsidRPr="00206E85">
        <w:t xml:space="preserve"> </w:t>
      </w:r>
      <w:r w:rsidRPr="00206E85">
        <w:rPr>
          <w:rFonts w:ascii="Arial" w:hAnsi="Arial" w:cs="Arial"/>
          <w:sz w:val="22"/>
          <w:lang w:val="es-ES"/>
        </w:rPr>
        <w:t>Se trata d</w:t>
      </w:r>
      <w:r>
        <w:rPr>
          <w:rFonts w:ascii="Arial" w:hAnsi="Arial" w:cs="Arial"/>
          <w:sz w:val="22"/>
          <w:lang w:val="es-ES"/>
        </w:rPr>
        <w:t xml:space="preserve">e un trastorno de orden general </w:t>
      </w:r>
      <w:r w:rsidRPr="00206E85">
        <w:rPr>
          <w:rFonts w:ascii="Arial" w:hAnsi="Arial" w:cs="Arial"/>
          <w:sz w:val="22"/>
          <w:lang w:val="es-ES"/>
        </w:rPr>
        <w:t>(sistémico) y por ello la RA puede acompaña</w:t>
      </w:r>
      <w:r>
        <w:rPr>
          <w:rFonts w:ascii="Arial" w:hAnsi="Arial" w:cs="Arial"/>
          <w:sz w:val="22"/>
          <w:lang w:val="es-ES"/>
        </w:rPr>
        <w:t xml:space="preserve">rse de diversas manifestaciones </w:t>
      </w:r>
      <w:proofErr w:type="spellStart"/>
      <w:r w:rsidRPr="00206E85">
        <w:rPr>
          <w:rFonts w:ascii="Arial" w:hAnsi="Arial" w:cs="Arial"/>
          <w:sz w:val="22"/>
          <w:lang w:val="es-ES"/>
        </w:rPr>
        <w:t>extraarticulares</w:t>
      </w:r>
      <w:proofErr w:type="spellEnd"/>
      <w:r w:rsidRPr="00206E85">
        <w:rPr>
          <w:rFonts w:ascii="Arial" w:hAnsi="Arial" w:cs="Arial"/>
          <w:sz w:val="22"/>
          <w:lang w:val="es-ES"/>
        </w:rPr>
        <w:t xml:space="preserve">, como fatiga, </w:t>
      </w:r>
      <w:r>
        <w:rPr>
          <w:rFonts w:ascii="Arial" w:hAnsi="Arial" w:cs="Arial"/>
          <w:sz w:val="22"/>
          <w:lang w:val="es-ES"/>
        </w:rPr>
        <w:t xml:space="preserve">nódulos subcutáneos, afectación </w:t>
      </w:r>
      <w:r w:rsidRPr="00206E85">
        <w:rPr>
          <w:rFonts w:ascii="Arial" w:hAnsi="Arial" w:cs="Arial"/>
          <w:sz w:val="22"/>
          <w:lang w:val="es-ES"/>
        </w:rPr>
        <w:t>pulmonar, pericarditis, neuropatía per</w:t>
      </w:r>
      <w:r>
        <w:rPr>
          <w:rFonts w:ascii="Arial" w:hAnsi="Arial" w:cs="Arial"/>
          <w:sz w:val="22"/>
          <w:lang w:val="es-ES"/>
        </w:rPr>
        <w:t xml:space="preserve">iférica, vasculitis y anomalías </w:t>
      </w:r>
      <w:r w:rsidRPr="00206E85">
        <w:rPr>
          <w:rFonts w:ascii="Arial" w:hAnsi="Arial" w:cs="Arial"/>
          <w:sz w:val="22"/>
          <w:lang w:val="es-ES"/>
        </w:rPr>
        <w:t>hematológicas.</w:t>
      </w:r>
      <w:r>
        <w:rPr>
          <w:rFonts w:ascii="Arial" w:hAnsi="Arial" w:cs="Arial"/>
          <w:sz w:val="22"/>
          <w:lang w:val="es-ES"/>
        </w:rPr>
        <w:t xml:space="preserve"> Los progresos en ecografía </w:t>
      </w:r>
      <w:r w:rsidRPr="00206E85">
        <w:rPr>
          <w:rFonts w:ascii="Arial" w:hAnsi="Arial" w:cs="Arial"/>
          <w:sz w:val="22"/>
          <w:lang w:val="es-ES"/>
        </w:rPr>
        <w:t>y resonancia magnética han ampliad</w:t>
      </w:r>
      <w:r>
        <w:rPr>
          <w:rFonts w:ascii="Arial" w:hAnsi="Arial" w:cs="Arial"/>
          <w:sz w:val="22"/>
          <w:lang w:val="es-ES"/>
        </w:rPr>
        <w:t>o la capacidad del clínico para detectar infl</w:t>
      </w:r>
      <w:r w:rsidRPr="00206E85">
        <w:rPr>
          <w:rFonts w:ascii="Arial" w:hAnsi="Arial" w:cs="Arial"/>
          <w:sz w:val="22"/>
          <w:lang w:val="es-ES"/>
        </w:rPr>
        <w:t>amación y destrucción articulares en la RA.</w:t>
      </w:r>
    </w:p>
    <w:p w:rsidR="00206E85" w:rsidRDefault="00AE3025" w:rsidP="00206E85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MANIFESTACIONES CLINICAS </w:t>
      </w:r>
    </w:p>
    <w:p w:rsidR="00AE3025" w:rsidRPr="00AE3025" w:rsidRDefault="00AE3025" w:rsidP="00AE3025">
      <w:pPr>
        <w:jc w:val="both"/>
        <w:rPr>
          <w:rFonts w:ascii="Arial" w:hAnsi="Arial" w:cs="Arial"/>
          <w:sz w:val="22"/>
          <w:lang w:val="es-ES"/>
        </w:rPr>
      </w:pPr>
      <w:r w:rsidRPr="00AE3025">
        <w:rPr>
          <w:rFonts w:ascii="Arial" w:hAnsi="Arial" w:cs="Arial"/>
          <w:sz w:val="22"/>
          <w:lang w:val="es-ES"/>
        </w:rPr>
        <w:t>La incidencia de RA aumenta entre los 25</w:t>
      </w:r>
      <w:r>
        <w:rPr>
          <w:rFonts w:ascii="Arial" w:hAnsi="Arial" w:cs="Arial"/>
          <w:sz w:val="22"/>
          <w:lang w:val="es-ES"/>
        </w:rPr>
        <w:t xml:space="preserve"> y los 55 años de vida, periodo </w:t>
      </w:r>
      <w:r w:rsidRPr="00AE3025">
        <w:rPr>
          <w:rFonts w:ascii="Arial" w:hAnsi="Arial" w:cs="Arial"/>
          <w:sz w:val="22"/>
          <w:lang w:val="es-ES"/>
        </w:rPr>
        <w:t>después del cual llega a un nivel de equilibrio hasta los 75 años de edad,</w:t>
      </w:r>
      <w:r>
        <w:rPr>
          <w:rFonts w:ascii="Arial" w:hAnsi="Arial" w:cs="Arial"/>
          <w:sz w:val="22"/>
          <w:lang w:val="es-ES"/>
        </w:rPr>
        <w:t xml:space="preserve"> para después disminuir. </w:t>
      </w:r>
      <w:r w:rsidRPr="00AE3025">
        <w:rPr>
          <w:rFonts w:ascii="Arial" w:hAnsi="Arial" w:cs="Arial"/>
          <w:sz w:val="22"/>
          <w:lang w:val="es-ES"/>
        </w:rPr>
        <w:t>Las manifestac</w:t>
      </w:r>
      <w:r>
        <w:rPr>
          <w:rFonts w:ascii="Arial" w:hAnsi="Arial" w:cs="Arial"/>
          <w:sz w:val="22"/>
          <w:lang w:val="es-ES"/>
        </w:rPr>
        <w:t>iones iniciales típicamente son consecuencia de la infl</w:t>
      </w:r>
      <w:r w:rsidRPr="00AE3025">
        <w:rPr>
          <w:rFonts w:ascii="Arial" w:hAnsi="Arial" w:cs="Arial"/>
          <w:sz w:val="22"/>
          <w:lang w:val="es-ES"/>
        </w:rPr>
        <w:t>amación de ar</w:t>
      </w:r>
      <w:r>
        <w:rPr>
          <w:rFonts w:ascii="Arial" w:hAnsi="Arial" w:cs="Arial"/>
          <w:sz w:val="22"/>
          <w:lang w:val="es-ES"/>
        </w:rPr>
        <w:t xml:space="preserve">ticulaciones, tendones y bolsas </w:t>
      </w:r>
      <w:r w:rsidRPr="00AE3025">
        <w:rPr>
          <w:rFonts w:ascii="Arial" w:hAnsi="Arial" w:cs="Arial"/>
          <w:sz w:val="22"/>
          <w:lang w:val="es-ES"/>
        </w:rPr>
        <w:t>sinoviales.</w:t>
      </w:r>
      <w:r w:rsidRPr="00AE3025">
        <w:t xml:space="preserve"> </w:t>
      </w:r>
      <w:r w:rsidRPr="00AE3025">
        <w:rPr>
          <w:rFonts w:ascii="Arial" w:hAnsi="Arial" w:cs="Arial"/>
          <w:sz w:val="22"/>
          <w:lang w:val="es-ES"/>
        </w:rPr>
        <w:t xml:space="preserve">El paciente suele señalar rigidez matinal </w:t>
      </w:r>
      <w:r>
        <w:rPr>
          <w:rFonts w:ascii="Arial" w:hAnsi="Arial" w:cs="Arial"/>
          <w:sz w:val="22"/>
          <w:lang w:val="es-ES"/>
        </w:rPr>
        <w:t xml:space="preserve">temprana en las articulaciones, </w:t>
      </w:r>
      <w:r w:rsidRPr="00AE3025">
        <w:rPr>
          <w:rFonts w:ascii="Arial" w:hAnsi="Arial" w:cs="Arial"/>
          <w:sz w:val="22"/>
          <w:lang w:val="es-ES"/>
        </w:rPr>
        <w:t xml:space="preserve">que dura más de una hora y </w:t>
      </w:r>
      <w:r>
        <w:rPr>
          <w:rFonts w:ascii="Arial" w:hAnsi="Arial" w:cs="Arial"/>
          <w:sz w:val="22"/>
          <w:lang w:val="es-ES"/>
        </w:rPr>
        <w:t xml:space="preserve">que desaparece con la actividad </w:t>
      </w:r>
      <w:r w:rsidRPr="00AE3025">
        <w:rPr>
          <w:rFonts w:ascii="Arial" w:hAnsi="Arial" w:cs="Arial"/>
          <w:sz w:val="22"/>
          <w:lang w:val="es-ES"/>
        </w:rPr>
        <w:t>física.</w:t>
      </w:r>
      <w:r w:rsidRPr="00AE3025">
        <w:t xml:space="preserve"> </w:t>
      </w:r>
      <w:r>
        <w:rPr>
          <w:rFonts w:ascii="Arial" w:hAnsi="Arial" w:cs="Arial"/>
          <w:sz w:val="22"/>
          <w:lang w:val="es-ES"/>
        </w:rPr>
        <w:t>L</w:t>
      </w:r>
      <w:r w:rsidRPr="00AE3025">
        <w:rPr>
          <w:rFonts w:ascii="Arial" w:hAnsi="Arial" w:cs="Arial"/>
          <w:sz w:val="22"/>
          <w:lang w:val="es-ES"/>
        </w:rPr>
        <w:t>as primer</w:t>
      </w:r>
      <w:r>
        <w:rPr>
          <w:rFonts w:ascii="Arial" w:hAnsi="Arial" w:cs="Arial"/>
          <w:sz w:val="22"/>
          <w:lang w:val="es-ES"/>
        </w:rPr>
        <w:t xml:space="preserve">as articulaciones afectadas son </w:t>
      </w:r>
      <w:r w:rsidRPr="00AE3025">
        <w:rPr>
          <w:rFonts w:ascii="Arial" w:hAnsi="Arial" w:cs="Arial"/>
          <w:sz w:val="22"/>
          <w:lang w:val="es-ES"/>
        </w:rPr>
        <w:t>las pequeñas de manos y pies.</w:t>
      </w:r>
      <w:r>
        <w:rPr>
          <w:rFonts w:ascii="Arial" w:hAnsi="Arial" w:cs="Arial"/>
          <w:sz w:val="22"/>
          <w:lang w:val="es-ES"/>
        </w:rPr>
        <w:t xml:space="preserve"> </w:t>
      </w:r>
      <w:r w:rsidRPr="00AE3025">
        <w:rPr>
          <w:rFonts w:ascii="Arial" w:hAnsi="Arial" w:cs="Arial"/>
          <w:sz w:val="22"/>
          <w:lang w:val="es-ES"/>
        </w:rPr>
        <w:t>Los datos inici</w:t>
      </w:r>
      <w:r>
        <w:rPr>
          <w:rFonts w:ascii="Arial" w:hAnsi="Arial" w:cs="Arial"/>
          <w:sz w:val="22"/>
          <w:lang w:val="es-ES"/>
        </w:rPr>
        <w:t xml:space="preserve">ales de la afectación articular </w:t>
      </w:r>
      <w:r w:rsidRPr="00AE3025">
        <w:rPr>
          <w:rFonts w:ascii="Arial" w:hAnsi="Arial" w:cs="Arial"/>
          <w:sz w:val="22"/>
          <w:lang w:val="es-ES"/>
        </w:rPr>
        <w:t xml:space="preserve">pueden ser: </w:t>
      </w:r>
      <w:proofErr w:type="spellStart"/>
      <w:r w:rsidRPr="00AE3025">
        <w:rPr>
          <w:rFonts w:ascii="Arial" w:hAnsi="Arial" w:cs="Arial"/>
          <w:sz w:val="22"/>
          <w:lang w:val="es-ES"/>
        </w:rPr>
        <w:t>monoarticular</w:t>
      </w:r>
      <w:proofErr w:type="spellEnd"/>
      <w:r w:rsidRPr="00AE3025">
        <w:rPr>
          <w:rFonts w:ascii="Arial" w:hAnsi="Arial" w:cs="Arial"/>
          <w:sz w:val="22"/>
          <w:lang w:val="es-ES"/>
        </w:rPr>
        <w:t xml:space="preserve">, </w:t>
      </w:r>
      <w:proofErr w:type="spellStart"/>
      <w:r w:rsidRPr="00AE3025">
        <w:rPr>
          <w:rFonts w:ascii="Arial" w:hAnsi="Arial" w:cs="Arial"/>
          <w:sz w:val="22"/>
          <w:lang w:val="es-ES"/>
        </w:rPr>
        <w:t>oligoarticular</w:t>
      </w:r>
      <w:proofErr w:type="spellEnd"/>
      <w:r w:rsidRPr="00AE3025">
        <w:rPr>
          <w:rFonts w:ascii="Arial" w:hAnsi="Arial" w:cs="Arial"/>
          <w:sz w:val="22"/>
          <w:lang w:val="es-ES"/>
        </w:rPr>
        <w:t xml:space="preserve"> (cuatro articulaciones o</w:t>
      </w:r>
    </w:p>
    <w:p w:rsidR="00E02E93" w:rsidRPr="00E02E93" w:rsidRDefault="00AE3025" w:rsidP="00E02E93">
      <w:pPr>
        <w:jc w:val="both"/>
        <w:rPr>
          <w:rFonts w:ascii="Arial" w:hAnsi="Arial" w:cs="Arial"/>
          <w:sz w:val="22"/>
          <w:lang w:val="es-ES"/>
        </w:rPr>
      </w:pPr>
      <w:r w:rsidRPr="00AE3025">
        <w:rPr>
          <w:rFonts w:ascii="Arial" w:hAnsi="Arial" w:cs="Arial"/>
          <w:sz w:val="22"/>
          <w:lang w:val="es-ES"/>
        </w:rPr>
        <w:t xml:space="preserve">menos) o </w:t>
      </w:r>
      <w:proofErr w:type="spellStart"/>
      <w:r w:rsidRPr="00AE3025">
        <w:rPr>
          <w:rFonts w:ascii="Arial" w:hAnsi="Arial" w:cs="Arial"/>
          <w:sz w:val="22"/>
          <w:lang w:val="es-ES"/>
        </w:rPr>
        <w:t>poliarticular</w:t>
      </w:r>
      <w:proofErr w:type="spellEnd"/>
      <w:r w:rsidRPr="00AE3025">
        <w:rPr>
          <w:rFonts w:ascii="Arial" w:hAnsi="Arial" w:cs="Arial"/>
          <w:sz w:val="22"/>
          <w:lang w:val="es-ES"/>
        </w:rPr>
        <w:t xml:space="preserve"> (más de cinco articulaciones), por lo común en</w:t>
      </w:r>
      <w:r>
        <w:rPr>
          <w:rFonts w:ascii="Arial" w:hAnsi="Arial" w:cs="Arial"/>
          <w:sz w:val="22"/>
          <w:lang w:val="es-ES"/>
        </w:rPr>
        <w:t xml:space="preserve"> </w:t>
      </w:r>
      <w:r w:rsidRPr="00AE3025">
        <w:rPr>
          <w:rFonts w:ascii="Arial" w:hAnsi="Arial" w:cs="Arial"/>
          <w:sz w:val="22"/>
          <w:lang w:val="es-ES"/>
        </w:rPr>
        <w:t>una distribución simétrica.</w:t>
      </w:r>
      <w:r w:rsidR="00E02E93">
        <w:rPr>
          <w:rFonts w:ascii="Arial" w:hAnsi="Arial" w:cs="Arial"/>
          <w:sz w:val="22"/>
          <w:lang w:val="es-ES"/>
        </w:rPr>
        <w:t xml:space="preserve"> </w:t>
      </w:r>
      <w:r w:rsidR="00E02E93" w:rsidRPr="00E02E93">
        <w:rPr>
          <w:rFonts w:ascii="Arial" w:hAnsi="Arial" w:cs="Arial"/>
          <w:sz w:val="22"/>
          <w:lang w:val="es-ES"/>
        </w:rPr>
        <w:t>Las personas con esta variante de la e</w:t>
      </w:r>
      <w:r w:rsidR="00E02E93">
        <w:rPr>
          <w:rFonts w:ascii="Arial" w:hAnsi="Arial" w:cs="Arial"/>
          <w:sz w:val="22"/>
          <w:lang w:val="es-ES"/>
        </w:rPr>
        <w:t xml:space="preserve">nfermedad que muy probablemente </w:t>
      </w:r>
      <w:r w:rsidR="00E02E93" w:rsidRPr="00E02E93">
        <w:rPr>
          <w:rFonts w:ascii="Arial" w:hAnsi="Arial" w:cs="Arial"/>
          <w:sz w:val="22"/>
          <w:lang w:val="es-ES"/>
        </w:rPr>
        <w:t>serán diagnosticadas con ella en f</w:t>
      </w:r>
      <w:r w:rsidR="00E02E93">
        <w:rPr>
          <w:rFonts w:ascii="Arial" w:hAnsi="Arial" w:cs="Arial"/>
          <w:sz w:val="22"/>
          <w:lang w:val="es-ES"/>
        </w:rPr>
        <w:t xml:space="preserve">echa ulterior, tienen un número </w:t>
      </w:r>
      <w:r w:rsidR="00E02E93" w:rsidRPr="00E02E93">
        <w:rPr>
          <w:rFonts w:ascii="Arial" w:hAnsi="Arial" w:cs="Arial"/>
          <w:sz w:val="22"/>
          <w:lang w:val="es-ES"/>
        </w:rPr>
        <w:t xml:space="preserve">importante de articulaciones dolorosas al </w:t>
      </w:r>
      <w:r w:rsidR="00E02E93">
        <w:rPr>
          <w:rFonts w:ascii="Arial" w:hAnsi="Arial" w:cs="Arial"/>
          <w:sz w:val="22"/>
          <w:lang w:val="es-ES"/>
        </w:rPr>
        <w:t>tacto e hinchadas; en ellas, se identifi</w:t>
      </w:r>
      <w:r w:rsidR="00E02E93" w:rsidRPr="00E02E93">
        <w:rPr>
          <w:rFonts w:ascii="Arial" w:hAnsi="Arial" w:cs="Arial"/>
          <w:sz w:val="22"/>
          <w:lang w:val="es-ES"/>
        </w:rPr>
        <w:t xml:space="preserve">ca el factor reumatoide (RF, </w:t>
      </w:r>
      <w:proofErr w:type="spellStart"/>
      <w:r w:rsidR="00E02E93" w:rsidRPr="00E02E93">
        <w:rPr>
          <w:rFonts w:ascii="Arial" w:hAnsi="Arial" w:cs="Arial"/>
          <w:sz w:val="22"/>
          <w:lang w:val="es-ES"/>
        </w:rPr>
        <w:t>rheumatoid</w:t>
      </w:r>
      <w:proofErr w:type="spellEnd"/>
      <w:r w:rsidR="00E02E93">
        <w:rPr>
          <w:rFonts w:ascii="Arial" w:hAnsi="Arial" w:cs="Arial"/>
          <w:sz w:val="22"/>
          <w:lang w:val="es-ES"/>
        </w:rPr>
        <w:t xml:space="preserve"> factor) </w:t>
      </w:r>
      <w:r w:rsidR="00E02E93" w:rsidRPr="00790E62">
        <w:rPr>
          <w:rFonts w:ascii="Arial" w:hAnsi="Arial" w:cs="Arial"/>
          <w:b/>
          <w:sz w:val="22"/>
          <w:lang w:val="es-ES"/>
        </w:rPr>
        <w:t>en suero o anticuerpos anti-CCP</w:t>
      </w:r>
      <w:r w:rsidR="00E02E93" w:rsidRPr="00E02E93">
        <w:rPr>
          <w:rFonts w:ascii="Arial" w:hAnsi="Arial" w:cs="Arial"/>
          <w:sz w:val="22"/>
          <w:lang w:val="es-ES"/>
        </w:rPr>
        <w:t xml:space="preserve"> y la discapacidad física alcanza grandes niveles.</w:t>
      </w:r>
      <w:r w:rsidR="00E02E93">
        <w:rPr>
          <w:rFonts w:ascii="Arial" w:hAnsi="Arial" w:cs="Arial"/>
          <w:sz w:val="22"/>
          <w:lang w:val="es-ES"/>
        </w:rPr>
        <w:t xml:space="preserve"> las articulaciones </w:t>
      </w:r>
      <w:r w:rsidR="00E02E93" w:rsidRPr="00E02E93">
        <w:rPr>
          <w:rFonts w:ascii="Arial" w:hAnsi="Arial" w:cs="Arial"/>
          <w:sz w:val="22"/>
          <w:lang w:val="es-ES"/>
        </w:rPr>
        <w:t xml:space="preserve">más afectadas suelen ser las del carpo, las </w:t>
      </w:r>
      <w:proofErr w:type="spellStart"/>
      <w:r w:rsidR="00E02E93" w:rsidRPr="00E02E93">
        <w:rPr>
          <w:rFonts w:ascii="Arial" w:hAnsi="Arial" w:cs="Arial"/>
          <w:sz w:val="22"/>
          <w:lang w:val="es-ES"/>
        </w:rPr>
        <w:t>metacarpofalángicas</w:t>
      </w:r>
      <w:proofErr w:type="spellEnd"/>
      <w:r w:rsidR="00E02E93" w:rsidRPr="00E02E93">
        <w:rPr>
          <w:rFonts w:ascii="Arial" w:hAnsi="Arial" w:cs="Arial"/>
          <w:sz w:val="22"/>
          <w:lang w:val="es-ES"/>
        </w:rPr>
        <w:t xml:space="preserve"> (MCP,</w:t>
      </w:r>
    </w:p>
    <w:p w:rsidR="00E02E93" w:rsidRPr="00E02E93" w:rsidRDefault="00E02E93" w:rsidP="00E02E93">
      <w:pPr>
        <w:jc w:val="both"/>
        <w:rPr>
          <w:rFonts w:ascii="Arial" w:hAnsi="Arial" w:cs="Arial"/>
          <w:sz w:val="22"/>
          <w:lang w:val="es-ES"/>
        </w:rPr>
      </w:pPr>
      <w:proofErr w:type="spellStart"/>
      <w:r w:rsidRPr="00E02E93">
        <w:rPr>
          <w:rFonts w:ascii="Arial" w:hAnsi="Arial" w:cs="Arial"/>
          <w:sz w:val="22"/>
          <w:lang w:val="es-ES"/>
        </w:rPr>
        <w:t>metacarpophalangeal</w:t>
      </w:r>
      <w:proofErr w:type="spellEnd"/>
      <w:r w:rsidRPr="00E02E93">
        <w:rPr>
          <w:rFonts w:ascii="Arial" w:hAnsi="Arial" w:cs="Arial"/>
          <w:sz w:val="22"/>
          <w:lang w:val="es-ES"/>
        </w:rPr>
        <w:t xml:space="preserve">) y las </w:t>
      </w:r>
      <w:proofErr w:type="spellStart"/>
      <w:r w:rsidRPr="00E02E93">
        <w:rPr>
          <w:rFonts w:ascii="Arial" w:hAnsi="Arial" w:cs="Arial"/>
          <w:sz w:val="22"/>
          <w:lang w:val="es-ES"/>
        </w:rPr>
        <w:t>interfalán</w:t>
      </w:r>
      <w:r>
        <w:rPr>
          <w:rFonts w:ascii="Arial" w:hAnsi="Arial" w:cs="Arial"/>
          <w:sz w:val="22"/>
          <w:lang w:val="es-ES"/>
        </w:rPr>
        <w:t>gicas</w:t>
      </w:r>
      <w:proofErr w:type="spellEnd"/>
      <w:r>
        <w:rPr>
          <w:rFonts w:ascii="Arial" w:hAnsi="Arial" w:cs="Arial"/>
          <w:sz w:val="22"/>
          <w:lang w:val="es-ES"/>
        </w:rPr>
        <w:t xml:space="preserve"> proximales (PIP, proximal </w:t>
      </w:r>
      <w:proofErr w:type="spellStart"/>
      <w:r w:rsidRPr="00E02E93">
        <w:rPr>
          <w:rFonts w:ascii="Arial" w:hAnsi="Arial" w:cs="Arial"/>
          <w:sz w:val="22"/>
          <w:lang w:val="es-ES"/>
        </w:rPr>
        <w:t>interphalangeal</w:t>
      </w:r>
      <w:proofErr w:type="spellEnd"/>
      <w:r w:rsidRPr="00E02E93">
        <w:rPr>
          <w:rFonts w:ascii="Arial" w:hAnsi="Arial" w:cs="Arial"/>
          <w:sz w:val="22"/>
          <w:lang w:val="es-ES"/>
        </w:rPr>
        <w:t>)</w:t>
      </w:r>
      <w:r>
        <w:rPr>
          <w:rFonts w:ascii="Arial" w:hAnsi="Arial" w:cs="Arial"/>
          <w:sz w:val="22"/>
          <w:lang w:val="es-ES"/>
        </w:rPr>
        <w:t xml:space="preserve">. </w:t>
      </w:r>
      <w:r w:rsidRPr="00E02E93">
        <w:rPr>
          <w:rFonts w:ascii="Arial" w:hAnsi="Arial" w:cs="Arial"/>
          <w:sz w:val="22"/>
          <w:lang w:val="es-ES"/>
        </w:rPr>
        <w:t>El</w:t>
      </w:r>
    </w:p>
    <w:p w:rsidR="00AE3025" w:rsidRPr="00206E85" w:rsidRDefault="00E02E93" w:rsidP="00E02E93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signo defi</w:t>
      </w:r>
      <w:r w:rsidRPr="00E02E93">
        <w:rPr>
          <w:rFonts w:ascii="Arial" w:hAnsi="Arial" w:cs="Arial"/>
          <w:sz w:val="22"/>
          <w:lang w:val="es-ES"/>
        </w:rPr>
        <w:t xml:space="preserve">nitorio frecuente de RA es </w:t>
      </w:r>
      <w:r>
        <w:rPr>
          <w:rFonts w:ascii="Arial" w:hAnsi="Arial" w:cs="Arial"/>
          <w:sz w:val="22"/>
          <w:lang w:val="es-ES"/>
        </w:rPr>
        <w:t xml:space="preserve">la </w:t>
      </w:r>
      <w:proofErr w:type="spellStart"/>
      <w:r>
        <w:rPr>
          <w:rFonts w:ascii="Arial" w:hAnsi="Arial" w:cs="Arial"/>
          <w:sz w:val="22"/>
          <w:lang w:val="es-ES"/>
        </w:rPr>
        <w:t>tenosinovitis</w:t>
      </w:r>
      <w:proofErr w:type="spellEnd"/>
      <w:r>
        <w:rPr>
          <w:rFonts w:ascii="Arial" w:hAnsi="Arial" w:cs="Arial"/>
          <w:sz w:val="22"/>
          <w:lang w:val="es-ES"/>
        </w:rPr>
        <w:t xml:space="preserve"> de tendones flexores, </w:t>
      </w:r>
      <w:r w:rsidRPr="00E02E93">
        <w:rPr>
          <w:rFonts w:ascii="Arial" w:hAnsi="Arial" w:cs="Arial"/>
          <w:sz w:val="22"/>
          <w:lang w:val="es-ES"/>
        </w:rPr>
        <w:t>lo cual hace que disminuya el</w:t>
      </w:r>
      <w:r>
        <w:rPr>
          <w:rFonts w:ascii="Arial" w:hAnsi="Arial" w:cs="Arial"/>
          <w:sz w:val="22"/>
          <w:lang w:val="es-ES"/>
        </w:rPr>
        <w:t xml:space="preserve"> arco de movimiento, aminore la </w:t>
      </w:r>
      <w:r w:rsidRPr="00E02E93">
        <w:rPr>
          <w:rFonts w:ascii="Arial" w:hAnsi="Arial" w:cs="Arial"/>
          <w:sz w:val="22"/>
          <w:lang w:val="es-ES"/>
        </w:rPr>
        <w:t>potencia de prensión y haga que los dedos asuman posturas de contractura.</w:t>
      </w:r>
      <w:r>
        <w:rPr>
          <w:rFonts w:ascii="Arial" w:hAnsi="Arial" w:cs="Arial"/>
          <w:sz w:val="22"/>
          <w:lang w:val="es-ES"/>
        </w:rPr>
        <w:t xml:space="preserve"> La desviación </w:t>
      </w:r>
      <w:r w:rsidRPr="00E02E93">
        <w:rPr>
          <w:rFonts w:ascii="Arial" w:hAnsi="Arial" w:cs="Arial"/>
          <w:sz w:val="22"/>
          <w:lang w:val="es-ES"/>
        </w:rPr>
        <w:t>cubital es consecuencia de la subluxación</w:t>
      </w:r>
      <w:r>
        <w:rPr>
          <w:rFonts w:ascii="Arial" w:hAnsi="Arial" w:cs="Arial"/>
          <w:sz w:val="22"/>
          <w:lang w:val="es-ES"/>
        </w:rPr>
        <w:t xml:space="preserve"> de las articulaciones MCP, con </w:t>
      </w:r>
      <w:r w:rsidRPr="00E02E93">
        <w:rPr>
          <w:rFonts w:ascii="Arial" w:hAnsi="Arial" w:cs="Arial"/>
          <w:sz w:val="22"/>
          <w:lang w:val="es-ES"/>
        </w:rPr>
        <w:t>subluxación de la falange proximal hacia la cara palmar de la mano.</w:t>
      </w:r>
      <w:r>
        <w:rPr>
          <w:rFonts w:ascii="Arial" w:hAnsi="Arial" w:cs="Arial"/>
          <w:sz w:val="22"/>
          <w:lang w:val="es-ES"/>
        </w:rPr>
        <w:t xml:space="preserve"> La inflamación de la apófi</w:t>
      </w:r>
      <w:r w:rsidRPr="00E02E93">
        <w:rPr>
          <w:rFonts w:ascii="Arial" w:hAnsi="Arial" w:cs="Arial"/>
          <w:sz w:val="22"/>
          <w:lang w:val="es-ES"/>
        </w:rPr>
        <w:t>sis estiloides del cúbito</w:t>
      </w:r>
      <w:r>
        <w:rPr>
          <w:rFonts w:ascii="Arial" w:hAnsi="Arial" w:cs="Arial"/>
          <w:sz w:val="22"/>
          <w:lang w:val="es-ES"/>
        </w:rPr>
        <w:t xml:space="preserve"> y la </w:t>
      </w:r>
      <w:proofErr w:type="spellStart"/>
      <w:r>
        <w:rPr>
          <w:rFonts w:ascii="Arial" w:hAnsi="Arial" w:cs="Arial"/>
          <w:sz w:val="22"/>
          <w:lang w:val="es-ES"/>
        </w:rPr>
        <w:t>tenosinovitis</w:t>
      </w:r>
      <w:proofErr w:type="spellEnd"/>
      <w:r>
        <w:rPr>
          <w:rFonts w:ascii="Arial" w:hAnsi="Arial" w:cs="Arial"/>
          <w:sz w:val="22"/>
          <w:lang w:val="es-ES"/>
        </w:rPr>
        <w:t xml:space="preserve"> del cubital </w:t>
      </w:r>
      <w:r w:rsidRPr="00E02E93">
        <w:rPr>
          <w:rFonts w:ascii="Arial" w:hAnsi="Arial" w:cs="Arial"/>
          <w:sz w:val="22"/>
          <w:lang w:val="es-ES"/>
        </w:rPr>
        <w:t>anterior pueden ocasionar subluxació</w:t>
      </w:r>
      <w:r>
        <w:rPr>
          <w:rFonts w:ascii="Arial" w:hAnsi="Arial" w:cs="Arial"/>
          <w:sz w:val="22"/>
          <w:lang w:val="es-ES"/>
        </w:rPr>
        <w:t xml:space="preserve">n de la zona distal del cúbito, </w:t>
      </w:r>
      <w:r w:rsidRPr="00E02E93">
        <w:rPr>
          <w:rFonts w:ascii="Arial" w:hAnsi="Arial" w:cs="Arial"/>
          <w:sz w:val="22"/>
          <w:lang w:val="es-ES"/>
        </w:rPr>
        <w:t>con lo cual surge un signo llamado “mov</w:t>
      </w:r>
      <w:r>
        <w:rPr>
          <w:rFonts w:ascii="Arial" w:hAnsi="Arial" w:cs="Arial"/>
          <w:sz w:val="22"/>
          <w:lang w:val="es-ES"/>
        </w:rPr>
        <w:t>imiento de teclado de piano” de la apófi</w:t>
      </w:r>
      <w:r w:rsidRPr="00E02E93">
        <w:rPr>
          <w:rFonts w:ascii="Arial" w:hAnsi="Arial" w:cs="Arial"/>
          <w:sz w:val="22"/>
          <w:lang w:val="es-ES"/>
        </w:rPr>
        <w:t>sis estiloides de ese hueso.</w:t>
      </w:r>
      <w:r w:rsidRPr="00E02E93">
        <w:t xml:space="preserve"> </w:t>
      </w:r>
      <w:r w:rsidRPr="00E02E93">
        <w:rPr>
          <w:rFonts w:ascii="Arial" w:hAnsi="Arial" w:cs="Arial"/>
          <w:sz w:val="22"/>
          <w:lang w:val="es-ES"/>
        </w:rPr>
        <w:t xml:space="preserve">La anomalía </w:t>
      </w:r>
      <w:proofErr w:type="spellStart"/>
      <w:r w:rsidRPr="00E02E93">
        <w:rPr>
          <w:rFonts w:ascii="Arial" w:hAnsi="Arial" w:cs="Arial"/>
          <w:sz w:val="22"/>
          <w:lang w:val="es-ES"/>
        </w:rPr>
        <w:t>atlantoaxoidea</w:t>
      </w:r>
      <w:proofErr w:type="spellEnd"/>
      <w:r w:rsidRPr="00E02E93">
        <w:rPr>
          <w:rFonts w:ascii="Arial" w:hAnsi="Arial" w:cs="Arial"/>
          <w:sz w:val="22"/>
          <w:lang w:val="es-ES"/>
        </w:rPr>
        <w:t xml:space="preserve"> de la </w:t>
      </w:r>
      <w:r>
        <w:rPr>
          <w:rFonts w:ascii="Arial" w:hAnsi="Arial" w:cs="Arial"/>
          <w:sz w:val="22"/>
          <w:lang w:val="es-ES"/>
        </w:rPr>
        <w:t xml:space="preserve">columna cervical es un elemento </w:t>
      </w:r>
      <w:r w:rsidRPr="00E02E93">
        <w:rPr>
          <w:rFonts w:ascii="Arial" w:hAnsi="Arial" w:cs="Arial"/>
          <w:sz w:val="22"/>
          <w:lang w:val="es-ES"/>
        </w:rPr>
        <w:t xml:space="preserve">importante, por su capacidad de originar </w:t>
      </w:r>
      <w:proofErr w:type="spellStart"/>
      <w:r w:rsidRPr="00E02E93">
        <w:rPr>
          <w:rFonts w:ascii="Arial" w:hAnsi="Arial" w:cs="Arial"/>
          <w:sz w:val="22"/>
          <w:lang w:val="es-ES"/>
        </w:rPr>
        <w:t>mie</w:t>
      </w:r>
      <w:r>
        <w:rPr>
          <w:rFonts w:ascii="Arial" w:hAnsi="Arial" w:cs="Arial"/>
          <w:sz w:val="22"/>
          <w:lang w:val="es-ES"/>
        </w:rPr>
        <w:t>lopatía</w:t>
      </w:r>
      <w:proofErr w:type="spellEnd"/>
      <w:r>
        <w:rPr>
          <w:rFonts w:ascii="Arial" w:hAnsi="Arial" w:cs="Arial"/>
          <w:sz w:val="22"/>
          <w:lang w:val="es-ES"/>
        </w:rPr>
        <w:t xml:space="preserve"> compresiva y disfunción </w:t>
      </w:r>
      <w:r w:rsidRPr="00E02E93">
        <w:rPr>
          <w:rFonts w:ascii="Arial" w:hAnsi="Arial" w:cs="Arial"/>
          <w:sz w:val="22"/>
          <w:lang w:val="es-ES"/>
        </w:rPr>
        <w:t>neurológica.</w:t>
      </w:r>
      <w:r>
        <w:rPr>
          <w:rFonts w:ascii="Arial" w:hAnsi="Arial" w:cs="Arial"/>
          <w:sz w:val="22"/>
          <w:lang w:val="es-ES"/>
        </w:rPr>
        <w:t xml:space="preserve"> </w:t>
      </w:r>
      <w:r w:rsidRPr="00E02E93">
        <w:rPr>
          <w:rFonts w:ascii="Arial" w:hAnsi="Arial" w:cs="Arial"/>
          <w:sz w:val="22"/>
          <w:lang w:val="es-ES"/>
        </w:rPr>
        <w:t>Durante la evolución clínica de la artrit</w:t>
      </w:r>
      <w:r>
        <w:rPr>
          <w:rFonts w:ascii="Arial" w:hAnsi="Arial" w:cs="Arial"/>
          <w:sz w:val="22"/>
          <w:lang w:val="es-ES"/>
        </w:rPr>
        <w:t xml:space="preserve">is reumatoide, incluso antes de </w:t>
      </w:r>
      <w:r w:rsidR="0062506B">
        <w:rPr>
          <w:rFonts w:ascii="Arial" w:hAnsi="Arial" w:cs="Arial"/>
          <w:sz w:val="22"/>
          <w:lang w:val="es-ES"/>
        </w:rPr>
        <w:t>que comience la fase de infl</w:t>
      </w:r>
      <w:r>
        <w:rPr>
          <w:rFonts w:ascii="Arial" w:hAnsi="Arial" w:cs="Arial"/>
          <w:sz w:val="22"/>
          <w:lang w:val="es-ES"/>
        </w:rPr>
        <w:t xml:space="preserve">amación articular aparecen </w:t>
      </w:r>
      <w:r w:rsidRPr="00E02E93">
        <w:rPr>
          <w:rFonts w:ascii="Arial" w:hAnsi="Arial" w:cs="Arial"/>
          <w:sz w:val="22"/>
          <w:lang w:val="es-ES"/>
        </w:rPr>
        <w:t xml:space="preserve">manifestaciones </w:t>
      </w:r>
      <w:proofErr w:type="spellStart"/>
      <w:r w:rsidRPr="00E02E93">
        <w:rPr>
          <w:rFonts w:ascii="Arial" w:hAnsi="Arial" w:cs="Arial"/>
          <w:sz w:val="22"/>
          <w:lang w:val="es-ES"/>
        </w:rPr>
        <w:t>extraarticulares</w:t>
      </w:r>
      <w:proofErr w:type="spellEnd"/>
      <w:r w:rsidRPr="00E02E93">
        <w:rPr>
          <w:rFonts w:ascii="Arial" w:hAnsi="Arial" w:cs="Arial"/>
          <w:sz w:val="22"/>
          <w:lang w:val="es-ES"/>
        </w:rPr>
        <w:t>.</w:t>
      </w:r>
    </w:p>
    <w:p w:rsidR="000C0F53" w:rsidRDefault="00E02E93">
      <w:r>
        <w:t xml:space="preserve"> SIGNOS Y SINTOMAS CONSTITUCIONALES </w:t>
      </w:r>
    </w:p>
    <w:p w:rsidR="00E02E93" w:rsidRPr="0062506B" w:rsidRDefault="00E02E93" w:rsidP="0062506B">
      <w:pPr>
        <w:jc w:val="both"/>
        <w:rPr>
          <w:rFonts w:ascii="Arial" w:hAnsi="Arial" w:cs="Arial"/>
          <w:sz w:val="22"/>
        </w:rPr>
      </w:pPr>
      <w:r w:rsidRPr="0062506B">
        <w:rPr>
          <w:rFonts w:ascii="Arial" w:hAnsi="Arial" w:cs="Arial"/>
          <w:sz w:val="22"/>
        </w:rPr>
        <w:t>Los signos y los síntomas de este t</w:t>
      </w:r>
      <w:r w:rsidR="0062506B" w:rsidRPr="0062506B">
        <w:rPr>
          <w:rFonts w:ascii="Arial" w:hAnsi="Arial" w:cs="Arial"/>
          <w:sz w:val="22"/>
        </w:rPr>
        <w:t xml:space="preserve">ipo incluyen adelgazamiento, fiebre, </w:t>
      </w:r>
      <w:r w:rsidRPr="0062506B">
        <w:rPr>
          <w:rFonts w:ascii="Arial" w:hAnsi="Arial" w:cs="Arial"/>
          <w:sz w:val="22"/>
        </w:rPr>
        <w:t xml:space="preserve">fatiga, malestar general, depresión y en </w:t>
      </w:r>
      <w:r w:rsidR="0062506B" w:rsidRPr="0062506B">
        <w:rPr>
          <w:rFonts w:ascii="Arial" w:hAnsi="Arial" w:cs="Arial"/>
          <w:sz w:val="22"/>
        </w:rPr>
        <w:t xml:space="preserve">los casos más graves, caquexia; éstos casi siempre reflejan un grado intenso de inflamación e incluso </w:t>
      </w:r>
      <w:r w:rsidRPr="0062506B">
        <w:rPr>
          <w:rFonts w:ascii="Arial" w:hAnsi="Arial" w:cs="Arial"/>
          <w:sz w:val="22"/>
        </w:rPr>
        <w:t>anteceden a la aparición de síntomas articulare</w:t>
      </w:r>
      <w:r w:rsidR="0062506B" w:rsidRPr="0062506B">
        <w:rPr>
          <w:rFonts w:ascii="Arial" w:hAnsi="Arial" w:cs="Arial"/>
          <w:sz w:val="22"/>
        </w:rPr>
        <w:t>s. Por lo regular, la presencia de fi</w:t>
      </w:r>
      <w:r w:rsidRPr="0062506B">
        <w:rPr>
          <w:rFonts w:ascii="Arial" w:hAnsi="Arial" w:cs="Arial"/>
          <w:sz w:val="22"/>
        </w:rPr>
        <w:t>ebre &gt;38.3°C en cualquier momento de la evolución clínica</w:t>
      </w:r>
    </w:p>
    <w:p w:rsidR="00E02E93" w:rsidRDefault="00E02E93" w:rsidP="0062506B">
      <w:pPr>
        <w:jc w:val="both"/>
        <w:rPr>
          <w:rFonts w:ascii="Arial" w:hAnsi="Arial" w:cs="Arial"/>
          <w:sz w:val="22"/>
        </w:rPr>
      </w:pPr>
      <w:r w:rsidRPr="0062506B">
        <w:rPr>
          <w:rFonts w:ascii="Arial" w:hAnsi="Arial" w:cs="Arial"/>
          <w:sz w:val="22"/>
        </w:rPr>
        <w:t>debe despertar la sospecha de vasculitis</w:t>
      </w:r>
      <w:r w:rsidR="0062506B">
        <w:rPr>
          <w:rFonts w:ascii="Arial" w:hAnsi="Arial" w:cs="Arial"/>
          <w:sz w:val="22"/>
        </w:rPr>
        <w:t xml:space="preserve"> sistémica </w:t>
      </w:r>
      <w:r w:rsidRPr="0062506B">
        <w:rPr>
          <w:rFonts w:ascii="Arial" w:hAnsi="Arial" w:cs="Arial"/>
          <w:sz w:val="22"/>
        </w:rPr>
        <w:t>o infección.</w:t>
      </w:r>
    </w:p>
    <w:p w:rsidR="0062506B" w:rsidRDefault="0062506B" w:rsidP="0062506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NODULOS </w:t>
      </w:r>
    </w:p>
    <w:p w:rsidR="0062506B" w:rsidRDefault="0062506B" w:rsidP="0062506B">
      <w:pPr>
        <w:jc w:val="both"/>
        <w:rPr>
          <w:rFonts w:ascii="Arial" w:hAnsi="Arial" w:cs="Arial"/>
          <w:sz w:val="22"/>
        </w:rPr>
      </w:pPr>
      <w:r w:rsidRPr="0062506B">
        <w:rPr>
          <w:rFonts w:ascii="Arial" w:hAnsi="Arial" w:cs="Arial"/>
          <w:sz w:val="22"/>
        </w:rPr>
        <w:t>En 30 a 40% de los pacientes, apare</w:t>
      </w:r>
      <w:r>
        <w:rPr>
          <w:rFonts w:ascii="Arial" w:hAnsi="Arial" w:cs="Arial"/>
          <w:sz w:val="22"/>
        </w:rPr>
        <w:t xml:space="preserve">cen nódulos subcutáneos y más a </w:t>
      </w:r>
      <w:r w:rsidRPr="0062506B">
        <w:rPr>
          <w:rFonts w:ascii="Arial" w:hAnsi="Arial" w:cs="Arial"/>
          <w:sz w:val="22"/>
        </w:rPr>
        <w:t>menudo en quienes tienen actividad pat</w:t>
      </w:r>
      <w:r>
        <w:rPr>
          <w:rFonts w:ascii="Arial" w:hAnsi="Arial" w:cs="Arial"/>
          <w:sz w:val="22"/>
        </w:rPr>
        <w:t xml:space="preserve">ológica muy intensa, el </w:t>
      </w:r>
      <w:proofErr w:type="spellStart"/>
      <w:r>
        <w:rPr>
          <w:rFonts w:ascii="Arial" w:hAnsi="Arial" w:cs="Arial"/>
          <w:sz w:val="22"/>
        </w:rPr>
        <w:t>epítopo</w:t>
      </w:r>
      <w:proofErr w:type="spellEnd"/>
      <w:r>
        <w:rPr>
          <w:rFonts w:ascii="Arial" w:hAnsi="Arial" w:cs="Arial"/>
          <w:sz w:val="22"/>
        </w:rPr>
        <w:t xml:space="preserve"> </w:t>
      </w:r>
      <w:r w:rsidRPr="0062506B">
        <w:rPr>
          <w:rFonts w:ascii="Arial" w:hAnsi="Arial" w:cs="Arial"/>
          <w:sz w:val="22"/>
        </w:rPr>
        <w:t>compartido vinculado con la e</w:t>
      </w:r>
      <w:r>
        <w:rPr>
          <w:rFonts w:ascii="Arial" w:hAnsi="Arial" w:cs="Arial"/>
          <w:sz w:val="22"/>
        </w:rPr>
        <w:t xml:space="preserve">nfermedad presencia </w:t>
      </w:r>
      <w:r w:rsidRPr="0062506B">
        <w:rPr>
          <w:rFonts w:ascii="Arial" w:hAnsi="Arial" w:cs="Arial"/>
          <w:sz w:val="22"/>
        </w:rPr>
        <w:t>del factor reumatoide en suero (p</w:t>
      </w:r>
      <w:r>
        <w:rPr>
          <w:rFonts w:ascii="Arial" w:hAnsi="Arial" w:cs="Arial"/>
          <w:sz w:val="22"/>
        </w:rPr>
        <w:t xml:space="preserve">ositividad) y signos radiográficos de </w:t>
      </w:r>
      <w:r w:rsidRPr="0062506B">
        <w:rPr>
          <w:rFonts w:ascii="Arial" w:hAnsi="Arial" w:cs="Arial"/>
          <w:sz w:val="22"/>
        </w:rPr>
        <w:t>erosiones articulares.</w:t>
      </w:r>
    </w:p>
    <w:p w:rsidR="0062506B" w:rsidRDefault="0062506B" w:rsidP="0062506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SINDROME DE SJÖGREN</w:t>
      </w:r>
    </w:p>
    <w:p w:rsidR="0062506B" w:rsidRDefault="0062506B" w:rsidP="0062506B">
      <w:pPr>
        <w:jc w:val="both"/>
        <w:rPr>
          <w:rFonts w:ascii="Arial" w:hAnsi="Arial" w:cs="Arial"/>
          <w:sz w:val="22"/>
        </w:rPr>
      </w:pPr>
      <w:r w:rsidRPr="0062506B">
        <w:rPr>
          <w:rFonts w:ascii="Arial" w:hAnsi="Arial" w:cs="Arial"/>
          <w:sz w:val="22"/>
        </w:rPr>
        <w:t xml:space="preserve">El síndrome secundario de </w:t>
      </w:r>
      <w:proofErr w:type="spellStart"/>
      <w:r w:rsidRPr="0062506B">
        <w:rPr>
          <w:rFonts w:ascii="Arial" w:hAnsi="Arial" w:cs="Arial"/>
          <w:sz w:val="22"/>
        </w:rPr>
        <w:t>Sjög</w:t>
      </w:r>
      <w:r>
        <w:rPr>
          <w:rFonts w:ascii="Arial" w:hAnsi="Arial" w:cs="Arial"/>
          <w:sz w:val="22"/>
        </w:rPr>
        <w:t>ren</w:t>
      </w:r>
      <w:proofErr w:type="spellEnd"/>
      <w:r>
        <w:rPr>
          <w:rFonts w:ascii="Arial" w:hAnsi="Arial" w:cs="Arial"/>
          <w:sz w:val="22"/>
        </w:rPr>
        <w:t xml:space="preserve"> se define por la presencia </w:t>
      </w:r>
      <w:r w:rsidRPr="0062506B">
        <w:rPr>
          <w:rFonts w:ascii="Arial" w:hAnsi="Arial" w:cs="Arial"/>
          <w:sz w:val="22"/>
        </w:rPr>
        <w:t>de queratoconjuntivitis seca o xerostomía, que acom</w:t>
      </w:r>
      <w:r>
        <w:rPr>
          <w:rFonts w:ascii="Arial" w:hAnsi="Arial" w:cs="Arial"/>
          <w:sz w:val="22"/>
        </w:rPr>
        <w:t xml:space="preserve">pañan a otras </w:t>
      </w:r>
      <w:proofErr w:type="spellStart"/>
      <w:r>
        <w:rPr>
          <w:rFonts w:ascii="Arial" w:hAnsi="Arial" w:cs="Arial"/>
          <w:sz w:val="22"/>
        </w:rPr>
        <w:t>conjuntivopatías</w:t>
      </w:r>
      <w:proofErr w:type="spellEnd"/>
      <w:r>
        <w:rPr>
          <w:rFonts w:ascii="Arial" w:hAnsi="Arial" w:cs="Arial"/>
          <w:sz w:val="22"/>
        </w:rPr>
        <w:t xml:space="preserve">, </w:t>
      </w:r>
      <w:r w:rsidRPr="0062506B">
        <w:rPr>
          <w:rFonts w:ascii="Arial" w:hAnsi="Arial" w:cs="Arial"/>
          <w:sz w:val="22"/>
        </w:rPr>
        <w:t>como la artritis reum</w:t>
      </w:r>
      <w:r>
        <w:rPr>
          <w:rFonts w:ascii="Arial" w:hAnsi="Arial" w:cs="Arial"/>
          <w:sz w:val="22"/>
        </w:rPr>
        <w:t xml:space="preserve">atoide. En promedio, 10% de los </w:t>
      </w:r>
      <w:r w:rsidRPr="0062506B">
        <w:rPr>
          <w:rFonts w:ascii="Arial" w:hAnsi="Arial" w:cs="Arial"/>
          <w:sz w:val="22"/>
        </w:rPr>
        <w:t>individuos con RA tiene el</w:t>
      </w:r>
      <w:r>
        <w:rPr>
          <w:rFonts w:ascii="Arial" w:hAnsi="Arial" w:cs="Arial"/>
          <w:sz w:val="22"/>
        </w:rPr>
        <w:t xml:space="preserve"> síndrome secundario de </w:t>
      </w:r>
      <w:proofErr w:type="spellStart"/>
      <w:r>
        <w:rPr>
          <w:rFonts w:ascii="Arial" w:hAnsi="Arial" w:cs="Arial"/>
          <w:sz w:val="22"/>
        </w:rPr>
        <w:t>Sjögren</w:t>
      </w:r>
      <w:proofErr w:type="spellEnd"/>
      <w:r>
        <w:rPr>
          <w:rFonts w:ascii="Arial" w:hAnsi="Arial" w:cs="Arial"/>
          <w:sz w:val="22"/>
        </w:rPr>
        <w:t>.</w:t>
      </w:r>
    </w:p>
    <w:p w:rsidR="0062506B" w:rsidRDefault="00807E12" w:rsidP="0062506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MANIFESTACIONES PULMONARES </w:t>
      </w:r>
    </w:p>
    <w:p w:rsidR="00807E12" w:rsidRDefault="00807E12" w:rsidP="00807E12">
      <w:pPr>
        <w:jc w:val="both"/>
        <w:rPr>
          <w:rFonts w:ascii="Arial" w:hAnsi="Arial" w:cs="Arial"/>
          <w:sz w:val="22"/>
        </w:rPr>
      </w:pPr>
      <w:r w:rsidRPr="00807E12">
        <w:rPr>
          <w:rFonts w:ascii="Arial" w:hAnsi="Arial" w:cs="Arial"/>
          <w:sz w:val="22"/>
        </w:rPr>
        <w:t>La afectación de pleuras, que constituy</w:t>
      </w:r>
      <w:r>
        <w:rPr>
          <w:rFonts w:ascii="Arial" w:hAnsi="Arial" w:cs="Arial"/>
          <w:sz w:val="22"/>
        </w:rPr>
        <w:t xml:space="preserve">e la manifestación pulmonar más </w:t>
      </w:r>
      <w:r w:rsidRPr="00807E12">
        <w:rPr>
          <w:rFonts w:ascii="Arial" w:hAnsi="Arial" w:cs="Arial"/>
          <w:sz w:val="22"/>
        </w:rPr>
        <w:t>común de RA, puede producir dolor pleurítico y disnea y también frote</w:t>
      </w:r>
      <w:r>
        <w:rPr>
          <w:rFonts w:ascii="Arial" w:hAnsi="Arial" w:cs="Arial"/>
          <w:sz w:val="22"/>
        </w:rPr>
        <w:t xml:space="preserve"> </w:t>
      </w:r>
      <w:r w:rsidRPr="00807E12">
        <w:rPr>
          <w:rFonts w:ascii="Arial" w:hAnsi="Arial" w:cs="Arial"/>
          <w:sz w:val="22"/>
        </w:rPr>
        <w:t xml:space="preserve">pleural y derrame. El derrame </w:t>
      </w:r>
      <w:r w:rsidRPr="00807E12">
        <w:rPr>
          <w:rFonts w:ascii="Arial" w:hAnsi="Arial" w:cs="Arial"/>
          <w:sz w:val="22"/>
        </w:rPr>
        <w:lastRenderedPageBreak/>
        <w:t>pleural tie</w:t>
      </w:r>
      <w:r>
        <w:rPr>
          <w:rFonts w:ascii="Arial" w:hAnsi="Arial" w:cs="Arial"/>
          <w:sz w:val="22"/>
        </w:rPr>
        <w:t xml:space="preserve">nde a ser exudativo y en él hay </w:t>
      </w:r>
      <w:r w:rsidRPr="00807E12">
        <w:rPr>
          <w:rFonts w:ascii="Arial" w:hAnsi="Arial" w:cs="Arial"/>
          <w:sz w:val="22"/>
        </w:rPr>
        <w:t>cantidades mayores de monocitos y neutrófi</w:t>
      </w:r>
      <w:bookmarkStart w:id="0" w:name="_GoBack"/>
      <w:bookmarkEnd w:id="0"/>
      <w:r>
        <w:rPr>
          <w:rFonts w:ascii="Arial" w:hAnsi="Arial" w:cs="Arial"/>
          <w:sz w:val="22"/>
        </w:rPr>
        <w:t xml:space="preserve">los. La variante </w:t>
      </w:r>
      <w:proofErr w:type="spellStart"/>
      <w:r>
        <w:rPr>
          <w:rFonts w:ascii="Arial" w:hAnsi="Arial" w:cs="Arial"/>
          <w:sz w:val="22"/>
        </w:rPr>
        <w:t>neumopatía</w:t>
      </w:r>
      <w:proofErr w:type="spellEnd"/>
      <w:r>
        <w:rPr>
          <w:rFonts w:ascii="Arial" w:hAnsi="Arial" w:cs="Arial"/>
          <w:sz w:val="22"/>
        </w:rPr>
        <w:t xml:space="preserve"> </w:t>
      </w:r>
      <w:r w:rsidRPr="00807E12">
        <w:rPr>
          <w:rFonts w:ascii="Arial" w:hAnsi="Arial" w:cs="Arial"/>
          <w:sz w:val="22"/>
        </w:rPr>
        <w:t xml:space="preserve">intersticial (ILD, </w:t>
      </w:r>
      <w:proofErr w:type="spellStart"/>
      <w:r w:rsidRPr="00807E12">
        <w:rPr>
          <w:rFonts w:ascii="Arial" w:hAnsi="Arial" w:cs="Arial"/>
          <w:sz w:val="22"/>
        </w:rPr>
        <w:t>interstitial</w:t>
      </w:r>
      <w:proofErr w:type="spellEnd"/>
      <w:r w:rsidRPr="00807E12">
        <w:rPr>
          <w:rFonts w:ascii="Arial" w:hAnsi="Arial" w:cs="Arial"/>
          <w:sz w:val="22"/>
        </w:rPr>
        <w:t xml:space="preserve"> </w:t>
      </w:r>
      <w:proofErr w:type="spellStart"/>
      <w:r w:rsidRPr="00807E12">
        <w:rPr>
          <w:rFonts w:ascii="Arial" w:hAnsi="Arial" w:cs="Arial"/>
          <w:sz w:val="22"/>
        </w:rPr>
        <w:t>lung</w:t>
      </w:r>
      <w:proofErr w:type="spellEnd"/>
      <w:r w:rsidRPr="00807E12">
        <w:rPr>
          <w:rFonts w:ascii="Arial" w:hAnsi="Arial" w:cs="Arial"/>
          <w:sz w:val="22"/>
        </w:rPr>
        <w:t xml:space="preserve"> </w:t>
      </w:r>
      <w:proofErr w:type="spellStart"/>
      <w:r w:rsidRPr="00807E12">
        <w:rPr>
          <w:rFonts w:ascii="Arial" w:hAnsi="Arial" w:cs="Arial"/>
          <w:sz w:val="22"/>
        </w:rPr>
        <w:t>dis</w:t>
      </w:r>
      <w:r>
        <w:rPr>
          <w:rFonts w:ascii="Arial" w:hAnsi="Arial" w:cs="Arial"/>
          <w:sz w:val="22"/>
        </w:rPr>
        <w:t>ease</w:t>
      </w:r>
      <w:proofErr w:type="spellEnd"/>
      <w:r>
        <w:rPr>
          <w:rFonts w:ascii="Arial" w:hAnsi="Arial" w:cs="Arial"/>
          <w:sz w:val="22"/>
        </w:rPr>
        <w:t xml:space="preserve">) también puede aparecer en </w:t>
      </w:r>
      <w:r w:rsidRPr="00807E12">
        <w:rPr>
          <w:rFonts w:ascii="Arial" w:hAnsi="Arial" w:cs="Arial"/>
          <w:sz w:val="22"/>
        </w:rPr>
        <w:t>sujetos con RA y es anticipada por signos, c</w:t>
      </w:r>
      <w:r>
        <w:rPr>
          <w:rFonts w:ascii="Arial" w:hAnsi="Arial" w:cs="Arial"/>
          <w:sz w:val="22"/>
        </w:rPr>
        <w:t xml:space="preserve">omo tos seca y falta progresiva </w:t>
      </w:r>
      <w:r w:rsidRPr="00807E12">
        <w:rPr>
          <w:rFonts w:ascii="Arial" w:hAnsi="Arial" w:cs="Arial"/>
          <w:sz w:val="22"/>
        </w:rPr>
        <w:t>de aire (disnea).</w:t>
      </w:r>
    </w:p>
    <w:p w:rsidR="00807E12" w:rsidRDefault="00807E12" w:rsidP="00807E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MNIFESTACIONES CARDIACAS </w:t>
      </w:r>
    </w:p>
    <w:p w:rsidR="00807E12" w:rsidRDefault="00807E12" w:rsidP="00807E12">
      <w:pPr>
        <w:jc w:val="both"/>
        <w:rPr>
          <w:rFonts w:ascii="Arial" w:hAnsi="Arial" w:cs="Arial"/>
          <w:sz w:val="22"/>
        </w:rPr>
      </w:pPr>
      <w:r w:rsidRPr="00807E12">
        <w:rPr>
          <w:rFonts w:ascii="Arial" w:hAnsi="Arial" w:cs="Arial"/>
          <w:sz w:val="22"/>
        </w:rPr>
        <w:t>La afectación de corazón más frecuente se localiza en el peric</w:t>
      </w:r>
      <w:r>
        <w:rPr>
          <w:rFonts w:ascii="Arial" w:hAnsi="Arial" w:cs="Arial"/>
          <w:sz w:val="22"/>
        </w:rPr>
        <w:t xml:space="preserve">ardio. Sin </w:t>
      </w:r>
      <w:r w:rsidRPr="00807E12">
        <w:rPr>
          <w:rFonts w:ascii="Arial" w:hAnsi="Arial" w:cs="Arial"/>
          <w:sz w:val="22"/>
        </w:rPr>
        <w:t>embargo, en &lt;10% de los sujetos con RA ap</w:t>
      </w:r>
      <w:r>
        <w:rPr>
          <w:rFonts w:ascii="Arial" w:hAnsi="Arial" w:cs="Arial"/>
          <w:sz w:val="22"/>
        </w:rPr>
        <w:t xml:space="preserve">arecen manifestaciones clínicas </w:t>
      </w:r>
      <w:r w:rsidRPr="00807E12">
        <w:rPr>
          <w:rFonts w:ascii="Arial" w:hAnsi="Arial" w:cs="Arial"/>
          <w:sz w:val="22"/>
        </w:rPr>
        <w:t>de la pericarditis, a pesar del h</w:t>
      </w:r>
      <w:r>
        <w:rPr>
          <w:rFonts w:ascii="Arial" w:hAnsi="Arial" w:cs="Arial"/>
          <w:sz w:val="22"/>
        </w:rPr>
        <w:t xml:space="preserve">echo de que puede detectarse la </w:t>
      </w:r>
      <w:r w:rsidRPr="00807E12">
        <w:rPr>
          <w:rFonts w:ascii="Arial" w:hAnsi="Arial" w:cs="Arial"/>
          <w:sz w:val="22"/>
        </w:rPr>
        <w:t>afectación pericárdica prácticamente</w:t>
      </w:r>
      <w:r>
        <w:rPr>
          <w:rFonts w:ascii="Arial" w:hAnsi="Arial" w:cs="Arial"/>
          <w:sz w:val="22"/>
        </w:rPr>
        <w:t xml:space="preserve"> en 50% de estos pacientes, por </w:t>
      </w:r>
      <w:r w:rsidRPr="00807E12">
        <w:rPr>
          <w:rFonts w:ascii="Arial" w:hAnsi="Arial" w:cs="Arial"/>
          <w:sz w:val="22"/>
        </w:rPr>
        <w:t>medio de ecocardiograma o en estudio de</w:t>
      </w:r>
      <w:r>
        <w:rPr>
          <w:rFonts w:ascii="Arial" w:hAnsi="Arial" w:cs="Arial"/>
          <w:sz w:val="22"/>
        </w:rPr>
        <w:t xml:space="preserve"> necropsia. La miocardiopatía, </w:t>
      </w:r>
      <w:r w:rsidRPr="00807E12">
        <w:rPr>
          <w:rFonts w:ascii="Arial" w:hAnsi="Arial" w:cs="Arial"/>
          <w:sz w:val="22"/>
        </w:rPr>
        <w:t>que constituye otra manifestación clíni</w:t>
      </w:r>
      <w:r>
        <w:rPr>
          <w:rFonts w:ascii="Arial" w:hAnsi="Arial" w:cs="Arial"/>
          <w:sz w:val="22"/>
        </w:rPr>
        <w:t xml:space="preserve">camente importante de RA, puede </w:t>
      </w:r>
      <w:r w:rsidRPr="00807E12">
        <w:rPr>
          <w:rFonts w:ascii="Arial" w:hAnsi="Arial" w:cs="Arial"/>
          <w:sz w:val="22"/>
        </w:rPr>
        <w:t xml:space="preserve">ser consecuencia de la miocarditis </w:t>
      </w:r>
      <w:proofErr w:type="spellStart"/>
      <w:r w:rsidRPr="00807E12">
        <w:rPr>
          <w:rFonts w:ascii="Arial" w:hAnsi="Arial" w:cs="Arial"/>
          <w:sz w:val="22"/>
        </w:rPr>
        <w:t>ne</w:t>
      </w:r>
      <w:r>
        <w:rPr>
          <w:rFonts w:ascii="Arial" w:hAnsi="Arial" w:cs="Arial"/>
          <w:sz w:val="22"/>
        </w:rPr>
        <w:t>crosante</w:t>
      </w:r>
      <w:proofErr w:type="spellEnd"/>
      <w:r>
        <w:rPr>
          <w:rFonts w:ascii="Arial" w:hAnsi="Arial" w:cs="Arial"/>
          <w:sz w:val="22"/>
        </w:rPr>
        <w:t xml:space="preserve"> o la granulomatosa, de </w:t>
      </w:r>
      <w:proofErr w:type="spellStart"/>
      <w:r w:rsidRPr="00807E12">
        <w:rPr>
          <w:rFonts w:ascii="Arial" w:hAnsi="Arial" w:cs="Arial"/>
          <w:sz w:val="22"/>
        </w:rPr>
        <w:t>arteriopatía</w:t>
      </w:r>
      <w:proofErr w:type="spellEnd"/>
      <w:r w:rsidRPr="00807E12">
        <w:rPr>
          <w:rFonts w:ascii="Arial" w:hAnsi="Arial" w:cs="Arial"/>
          <w:sz w:val="22"/>
        </w:rPr>
        <w:t xml:space="preserve"> coronaria o de disfunción diastólica.</w:t>
      </w:r>
    </w:p>
    <w:p w:rsidR="00807E12" w:rsidRDefault="00807E12" w:rsidP="00807E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VASCULITIS </w:t>
      </w:r>
    </w:p>
    <w:p w:rsidR="00807E12" w:rsidRDefault="00807E12" w:rsidP="00807E12">
      <w:pPr>
        <w:jc w:val="both"/>
        <w:rPr>
          <w:rFonts w:ascii="Arial" w:hAnsi="Arial" w:cs="Arial"/>
          <w:sz w:val="22"/>
        </w:rPr>
      </w:pPr>
      <w:r w:rsidRPr="00807E12">
        <w:rPr>
          <w:rFonts w:ascii="Arial" w:hAnsi="Arial" w:cs="Arial"/>
          <w:sz w:val="22"/>
        </w:rPr>
        <w:t xml:space="preserve">La </w:t>
      </w:r>
      <w:r>
        <w:rPr>
          <w:rFonts w:ascii="Arial" w:hAnsi="Arial" w:cs="Arial"/>
          <w:sz w:val="22"/>
        </w:rPr>
        <w:t>vasculitis reumatoid</w:t>
      </w:r>
      <w:r w:rsidR="00312D3D">
        <w:rPr>
          <w:rFonts w:ascii="Arial" w:hAnsi="Arial" w:cs="Arial"/>
          <w:sz w:val="22"/>
        </w:rPr>
        <w:t>e</w:t>
      </w:r>
      <w:r w:rsidRPr="00807E1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aparece más a menudo en sujetos </w:t>
      </w:r>
      <w:r w:rsidRPr="00807E12">
        <w:rPr>
          <w:rFonts w:ascii="Arial" w:hAnsi="Arial" w:cs="Arial"/>
          <w:sz w:val="22"/>
        </w:rPr>
        <w:t>con enfermedad de vieja fecha, positivida</w:t>
      </w:r>
      <w:r>
        <w:rPr>
          <w:rFonts w:ascii="Arial" w:hAnsi="Arial" w:cs="Arial"/>
          <w:sz w:val="22"/>
        </w:rPr>
        <w:t xml:space="preserve">d de factor reumatoide en suero </w:t>
      </w:r>
      <w:r w:rsidRPr="00807E12">
        <w:rPr>
          <w:rFonts w:ascii="Arial" w:hAnsi="Arial" w:cs="Arial"/>
          <w:sz w:val="22"/>
        </w:rPr>
        <w:t xml:space="preserve">e </w:t>
      </w:r>
      <w:proofErr w:type="spellStart"/>
      <w:r w:rsidRPr="00807E12">
        <w:rPr>
          <w:rFonts w:ascii="Arial" w:hAnsi="Arial" w:cs="Arial"/>
          <w:sz w:val="22"/>
        </w:rPr>
        <w:t>hipocomplementemia</w:t>
      </w:r>
      <w:proofErr w:type="spellEnd"/>
      <w:r w:rsidRPr="00807E12">
        <w:rPr>
          <w:rFonts w:ascii="Arial" w:hAnsi="Arial" w:cs="Arial"/>
          <w:sz w:val="22"/>
        </w:rPr>
        <w:t>; la incidencia</w:t>
      </w:r>
      <w:r>
        <w:rPr>
          <w:rFonts w:ascii="Arial" w:hAnsi="Arial" w:cs="Arial"/>
          <w:sz w:val="22"/>
        </w:rPr>
        <w:t xml:space="preserve"> global es muy infrecuente y se </w:t>
      </w:r>
      <w:r w:rsidRPr="00807E12">
        <w:rPr>
          <w:rFonts w:ascii="Arial" w:hAnsi="Arial" w:cs="Arial"/>
          <w:sz w:val="22"/>
        </w:rPr>
        <w:t>observa en 1% de los casos, pero no má</w:t>
      </w:r>
      <w:r>
        <w:rPr>
          <w:rFonts w:ascii="Arial" w:hAnsi="Arial" w:cs="Arial"/>
          <w:sz w:val="22"/>
        </w:rPr>
        <w:t xml:space="preserve">s. Los signos cutáneos varían e </w:t>
      </w:r>
      <w:r w:rsidRPr="00807E12">
        <w:rPr>
          <w:rFonts w:ascii="Arial" w:hAnsi="Arial" w:cs="Arial"/>
          <w:sz w:val="22"/>
        </w:rPr>
        <w:t>incluyen petequias, púrpura, infartos de de</w:t>
      </w:r>
      <w:r w:rsidR="00312D3D">
        <w:rPr>
          <w:rFonts w:ascii="Arial" w:hAnsi="Arial" w:cs="Arial"/>
          <w:sz w:val="22"/>
        </w:rPr>
        <w:t xml:space="preserve">dos, gangrena, </w:t>
      </w:r>
      <w:proofErr w:type="spellStart"/>
      <w:r w:rsidR="00312D3D">
        <w:rPr>
          <w:rFonts w:ascii="Arial" w:hAnsi="Arial" w:cs="Arial"/>
          <w:sz w:val="22"/>
        </w:rPr>
        <w:t>livedo</w:t>
      </w:r>
      <w:proofErr w:type="spellEnd"/>
      <w:r w:rsidR="00312D3D">
        <w:rPr>
          <w:rFonts w:ascii="Arial" w:hAnsi="Arial" w:cs="Arial"/>
          <w:sz w:val="22"/>
        </w:rPr>
        <w:t xml:space="preserve"> reticular </w:t>
      </w:r>
      <w:r w:rsidRPr="00807E12">
        <w:rPr>
          <w:rFonts w:ascii="Arial" w:hAnsi="Arial" w:cs="Arial"/>
          <w:sz w:val="22"/>
        </w:rPr>
        <w:t>y, en casos graves, úlceras grandes y dolorosas de extremidades inferiores.</w:t>
      </w:r>
    </w:p>
    <w:p w:rsidR="00312D3D" w:rsidRDefault="00312D3D" w:rsidP="00807E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MANIFESTACIONES HEMATOLOGICAS 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 w:rsidRPr="00312D3D">
        <w:rPr>
          <w:rFonts w:ascii="Arial" w:hAnsi="Arial" w:cs="Arial"/>
          <w:sz w:val="22"/>
        </w:rPr>
        <w:t>En enfermos de RA, suele surgir an</w:t>
      </w:r>
      <w:r>
        <w:rPr>
          <w:rFonts w:ascii="Arial" w:hAnsi="Arial" w:cs="Arial"/>
          <w:sz w:val="22"/>
        </w:rPr>
        <w:t xml:space="preserve">emia </w:t>
      </w:r>
      <w:proofErr w:type="spellStart"/>
      <w:r>
        <w:rPr>
          <w:rFonts w:ascii="Arial" w:hAnsi="Arial" w:cs="Arial"/>
          <w:sz w:val="22"/>
        </w:rPr>
        <w:t>normocítica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normocrómica</w:t>
      </w:r>
      <w:proofErr w:type="spellEnd"/>
      <w:r>
        <w:rPr>
          <w:rFonts w:ascii="Arial" w:hAnsi="Arial" w:cs="Arial"/>
          <w:sz w:val="22"/>
        </w:rPr>
        <w:t xml:space="preserve"> (VCM 80-100 </w:t>
      </w:r>
      <w:proofErr w:type="spellStart"/>
      <w:r>
        <w:rPr>
          <w:rFonts w:ascii="Arial" w:hAnsi="Arial" w:cs="Arial"/>
          <w:sz w:val="22"/>
        </w:rPr>
        <w:t>fl</w:t>
      </w:r>
      <w:proofErr w:type="spellEnd"/>
      <w:r>
        <w:rPr>
          <w:rFonts w:ascii="Arial" w:hAnsi="Arial" w:cs="Arial"/>
          <w:sz w:val="22"/>
        </w:rPr>
        <w:t xml:space="preserve">) y </w:t>
      </w:r>
      <w:r w:rsidRPr="00312D3D">
        <w:rPr>
          <w:rFonts w:ascii="Arial" w:hAnsi="Arial" w:cs="Arial"/>
          <w:sz w:val="22"/>
        </w:rPr>
        <w:t>constituye la anomalía más frecuente de la sangre. El</w:t>
      </w:r>
      <w:r>
        <w:rPr>
          <w:rFonts w:ascii="Arial" w:hAnsi="Arial" w:cs="Arial"/>
          <w:sz w:val="22"/>
        </w:rPr>
        <w:t xml:space="preserve"> grado de anemia corresponde al de la infl</w:t>
      </w:r>
      <w:r w:rsidRPr="00312D3D">
        <w:rPr>
          <w:rFonts w:ascii="Arial" w:hAnsi="Arial" w:cs="Arial"/>
          <w:sz w:val="22"/>
        </w:rPr>
        <w:t>amación y también se re</w:t>
      </w:r>
      <w:r>
        <w:rPr>
          <w:rFonts w:ascii="Arial" w:hAnsi="Arial" w:cs="Arial"/>
          <w:sz w:val="22"/>
        </w:rPr>
        <w:t xml:space="preserve">laciona con las concentraciones </w:t>
      </w:r>
      <w:r w:rsidRPr="00312D3D">
        <w:rPr>
          <w:rFonts w:ascii="Arial" w:hAnsi="Arial" w:cs="Arial"/>
          <w:sz w:val="22"/>
        </w:rPr>
        <w:t xml:space="preserve">séricas de proteína C reactiva (CRP, </w:t>
      </w:r>
      <w:r>
        <w:rPr>
          <w:rFonts w:ascii="Arial" w:hAnsi="Arial" w:cs="Arial"/>
          <w:sz w:val="22"/>
        </w:rPr>
        <w:t xml:space="preserve">C-reactive </w:t>
      </w:r>
      <w:proofErr w:type="spellStart"/>
      <w:r>
        <w:rPr>
          <w:rFonts w:ascii="Arial" w:hAnsi="Arial" w:cs="Arial"/>
          <w:sz w:val="22"/>
        </w:rPr>
        <w:t>protein</w:t>
      </w:r>
      <w:proofErr w:type="spellEnd"/>
      <w:r>
        <w:rPr>
          <w:rFonts w:ascii="Arial" w:hAnsi="Arial" w:cs="Arial"/>
          <w:sz w:val="22"/>
        </w:rPr>
        <w:t xml:space="preserve">) y velocidad </w:t>
      </w:r>
      <w:r w:rsidRPr="00312D3D">
        <w:rPr>
          <w:rFonts w:ascii="Arial" w:hAnsi="Arial" w:cs="Arial"/>
          <w:sz w:val="22"/>
        </w:rPr>
        <w:t xml:space="preserve">de </w:t>
      </w:r>
      <w:proofErr w:type="spellStart"/>
      <w:r w:rsidRPr="00312D3D">
        <w:rPr>
          <w:rFonts w:ascii="Arial" w:hAnsi="Arial" w:cs="Arial"/>
          <w:sz w:val="22"/>
        </w:rPr>
        <w:t>eritrosedimentación</w:t>
      </w:r>
      <w:proofErr w:type="spellEnd"/>
      <w:r w:rsidRPr="00312D3D">
        <w:rPr>
          <w:rFonts w:ascii="Arial" w:hAnsi="Arial" w:cs="Arial"/>
          <w:sz w:val="22"/>
        </w:rPr>
        <w:t xml:space="preserve"> (ESR, </w:t>
      </w:r>
      <w:proofErr w:type="spellStart"/>
      <w:r w:rsidRPr="00312D3D">
        <w:rPr>
          <w:rFonts w:ascii="Arial" w:hAnsi="Arial" w:cs="Arial"/>
          <w:sz w:val="22"/>
        </w:rPr>
        <w:t>erythrocyte</w:t>
      </w:r>
      <w:proofErr w:type="spellEnd"/>
      <w:r w:rsidRPr="00312D3D">
        <w:rPr>
          <w:rFonts w:ascii="Arial" w:hAnsi="Arial" w:cs="Arial"/>
          <w:sz w:val="22"/>
        </w:rPr>
        <w:t xml:space="preserve"> </w:t>
      </w:r>
      <w:proofErr w:type="spellStart"/>
      <w:r w:rsidRPr="00312D3D">
        <w:rPr>
          <w:rFonts w:ascii="Arial" w:hAnsi="Arial" w:cs="Arial"/>
          <w:sz w:val="22"/>
        </w:rPr>
        <w:t>sedimentation</w:t>
      </w:r>
      <w:proofErr w:type="spellEnd"/>
      <w:r w:rsidRPr="00312D3D">
        <w:rPr>
          <w:rFonts w:ascii="Arial" w:hAnsi="Arial" w:cs="Arial"/>
          <w:sz w:val="22"/>
        </w:rPr>
        <w:t xml:space="preserve"> </w:t>
      </w:r>
      <w:proofErr w:type="spellStart"/>
      <w:r w:rsidRPr="00312D3D">
        <w:rPr>
          <w:rFonts w:ascii="Arial" w:hAnsi="Arial" w:cs="Arial"/>
          <w:sz w:val="22"/>
        </w:rPr>
        <w:t>rate</w:t>
      </w:r>
      <w:proofErr w:type="spellEnd"/>
      <w:r w:rsidRPr="00312D3D">
        <w:rPr>
          <w:rFonts w:ascii="Arial" w:hAnsi="Arial" w:cs="Arial"/>
          <w:sz w:val="22"/>
        </w:rPr>
        <w:t>).</w:t>
      </w:r>
      <w:r>
        <w:rPr>
          <w:rFonts w:ascii="Arial" w:hAnsi="Arial" w:cs="Arial"/>
          <w:sz w:val="22"/>
        </w:rPr>
        <w:t xml:space="preserve"> </w:t>
      </w:r>
      <w:r w:rsidR="00781C0E">
        <w:rPr>
          <w:rFonts w:ascii="Arial" w:hAnsi="Arial" w:cs="Arial"/>
          <w:sz w:val="22"/>
        </w:rPr>
        <w:t xml:space="preserve">El síndrome de </w:t>
      </w:r>
      <w:proofErr w:type="spellStart"/>
      <w:r w:rsidR="00781C0E">
        <w:rPr>
          <w:rFonts w:ascii="Arial" w:hAnsi="Arial" w:cs="Arial"/>
          <w:sz w:val="22"/>
        </w:rPr>
        <w:t>Felty</w:t>
      </w:r>
      <w:proofErr w:type="spellEnd"/>
      <w:r w:rsidR="00781C0E">
        <w:rPr>
          <w:rFonts w:ascii="Arial" w:hAnsi="Arial" w:cs="Arial"/>
          <w:sz w:val="22"/>
        </w:rPr>
        <w:t xml:space="preserve"> se defi</w:t>
      </w:r>
      <w:r w:rsidRPr="00312D3D">
        <w:rPr>
          <w:rFonts w:ascii="Arial" w:hAnsi="Arial" w:cs="Arial"/>
          <w:sz w:val="22"/>
        </w:rPr>
        <w:t>ne por la</w:t>
      </w:r>
      <w:r>
        <w:rPr>
          <w:rFonts w:ascii="Arial" w:hAnsi="Arial" w:cs="Arial"/>
          <w:sz w:val="22"/>
        </w:rPr>
        <w:t xml:space="preserve"> tríada clínica de neutropenia, </w:t>
      </w:r>
      <w:r w:rsidRPr="00312D3D">
        <w:rPr>
          <w:rFonts w:ascii="Arial" w:hAnsi="Arial" w:cs="Arial"/>
          <w:sz w:val="22"/>
        </w:rPr>
        <w:t xml:space="preserve">esplenomegalia y RA nodular y se observa </w:t>
      </w:r>
      <w:r>
        <w:rPr>
          <w:rFonts w:ascii="Arial" w:hAnsi="Arial" w:cs="Arial"/>
          <w:sz w:val="22"/>
        </w:rPr>
        <w:t xml:space="preserve">en &lt;1% de los pacientes, aunque </w:t>
      </w:r>
      <w:r w:rsidRPr="00312D3D">
        <w:rPr>
          <w:rFonts w:ascii="Arial" w:hAnsi="Arial" w:cs="Arial"/>
          <w:sz w:val="22"/>
        </w:rPr>
        <w:t>la incidencia al parecer ha disminuido grac</w:t>
      </w:r>
      <w:r>
        <w:rPr>
          <w:rFonts w:ascii="Arial" w:hAnsi="Arial" w:cs="Arial"/>
          <w:sz w:val="22"/>
        </w:rPr>
        <w:t xml:space="preserve">ias a la estrategia terapéutica </w:t>
      </w:r>
      <w:r w:rsidRPr="00312D3D">
        <w:rPr>
          <w:rFonts w:ascii="Arial" w:hAnsi="Arial" w:cs="Arial"/>
          <w:sz w:val="22"/>
        </w:rPr>
        <w:t xml:space="preserve">más intensiva de las artropatías. </w:t>
      </w:r>
      <w:r>
        <w:rPr>
          <w:rFonts w:ascii="Arial" w:hAnsi="Arial" w:cs="Arial"/>
          <w:sz w:val="22"/>
        </w:rPr>
        <w:t xml:space="preserve">De manera típica, este síndrome </w:t>
      </w:r>
      <w:r w:rsidRPr="00312D3D">
        <w:rPr>
          <w:rFonts w:ascii="Arial" w:hAnsi="Arial" w:cs="Arial"/>
          <w:sz w:val="22"/>
        </w:rPr>
        <w:t>afecta a sujetos de raza blanca en las etapas tardías de la RA grave.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LINFOMA 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 w:rsidRPr="00312D3D">
        <w:rPr>
          <w:rFonts w:ascii="Arial" w:hAnsi="Arial" w:cs="Arial"/>
          <w:sz w:val="22"/>
        </w:rPr>
        <w:t>Los datos de grandes estudios de coho</w:t>
      </w:r>
      <w:r>
        <w:rPr>
          <w:rFonts w:ascii="Arial" w:hAnsi="Arial" w:cs="Arial"/>
          <w:sz w:val="22"/>
        </w:rPr>
        <w:t xml:space="preserve">rtes han indicado un incremento </w:t>
      </w:r>
      <w:r w:rsidRPr="00312D3D">
        <w:rPr>
          <w:rFonts w:ascii="Arial" w:hAnsi="Arial" w:cs="Arial"/>
          <w:sz w:val="22"/>
        </w:rPr>
        <w:t>de dos a cuatro veces en el riesgo de linfoma e</w:t>
      </w:r>
      <w:r>
        <w:rPr>
          <w:rFonts w:ascii="Arial" w:hAnsi="Arial" w:cs="Arial"/>
          <w:sz w:val="22"/>
        </w:rPr>
        <w:t xml:space="preserve">n sujetos con RA en comparación </w:t>
      </w:r>
      <w:r w:rsidRPr="00312D3D">
        <w:rPr>
          <w:rFonts w:ascii="Arial" w:hAnsi="Arial" w:cs="Arial"/>
          <w:sz w:val="22"/>
        </w:rPr>
        <w:t>con lo observado en la población g</w:t>
      </w:r>
      <w:r>
        <w:rPr>
          <w:rFonts w:ascii="Arial" w:hAnsi="Arial" w:cs="Arial"/>
          <w:sz w:val="22"/>
        </w:rPr>
        <w:t xml:space="preserve">eneral. El tipo histopatológico </w:t>
      </w:r>
      <w:r w:rsidRPr="00312D3D">
        <w:rPr>
          <w:rFonts w:ascii="Arial" w:hAnsi="Arial" w:cs="Arial"/>
          <w:sz w:val="22"/>
        </w:rPr>
        <w:t>más común de linfoma es el difuso de linfocitos B grandes.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ENFERMEDADES CARDIOVASCULARES 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 w:rsidRPr="00312D3D">
        <w:rPr>
          <w:rFonts w:ascii="Arial" w:hAnsi="Arial" w:cs="Arial"/>
          <w:sz w:val="22"/>
        </w:rPr>
        <w:t>La causa más frecuente de muerte en individ</w:t>
      </w:r>
      <w:r>
        <w:rPr>
          <w:rFonts w:ascii="Arial" w:hAnsi="Arial" w:cs="Arial"/>
          <w:sz w:val="22"/>
        </w:rPr>
        <w:t xml:space="preserve">uos con RA son las enfermedades </w:t>
      </w:r>
      <w:r w:rsidRPr="00312D3D">
        <w:rPr>
          <w:rFonts w:ascii="Arial" w:hAnsi="Arial" w:cs="Arial"/>
          <w:sz w:val="22"/>
        </w:rPr>
        <w:t xml:space="preserve">cardiovasculares. La incidencia de </w:t>
      </w:r>
      <w:proofErr w:type="spellStart"/>
      <w:r w:rsidRPr="00312D3D">
        <w:rPr>
          <w:rFonts w:ascii="Arial" w:hAnsi="Arial" w:cs="Arial"/>
          <w:sz w:val="22"/>
        </w:rPr>
        <w:t>arteriopatía</w:t>
      </w:r>
      <w:proofErr w:type="spellEnd"/>
      <w:r w:rsidRPr="00312D3D">
        <w:rPr>
          <w:rFonts w:ascii="Arial" w:hAnsi="Arial" w:cs="Arial"/>
          <w:sz w:val="22"/>
        </w:rPr>
        <w:t xml:space="preserve"> coronaria</w:t>
      </w:r>
      <w:r>
        <w:rPr>
          <w:rFonts w:ascii="Arial" w:hAnsi="Arial" w:cs="Arial"/>
          <w:sz w:val="22"/>
        </w:rPr>
        <w:t xml:space="preserve"> y de </w:t>
      </w:r>
      <w:r w:rsidRPr="00312D3D">
        <w:rPr>
          <w:rFonts w:ascii="Arial" w:hAnsi="Arial" w:cs="Arial"/>
          <w:sz w:val="22"/>
        </w:rPr>
        <w:t xml:space="preserve">ateroesclerosis </w:t>
      </w:r>
      <w:proofErr w:type="spellStart"/>
      <w:r w:rsidRPr="00312D3D">
        <w:rPr>
          <w:rFonts w:ascii="Arial" w:hAnsi="Arial" w:cs="Arial"/>
          <w:sz w:val="22"/>
        </w:rPr>
        <w:t>carotídea</w:t>
      </w:r>
      <w:proofErr w:type="spellEnd"/>
      <w:r w:rsidRPr="00312D3D">
        <w:rPr>
          <w:rFonts w:ascii="Arial" w:hAnsi="Arial" w:cs="Arial"/>
          <w:sz w:val="22"/>
        </w:rPr>
        <w:t xml:space="preserve"> es mayor e</w:t>
      </w:r>
      <w:r>
        <w:rPr>
          <w:rFonts w:ascii="Arial" w:hAnsi="Arial" w:cs="Arial"/>
          <w:sz w:val="22"/>
        </w:rPr>
        <w:t xml:space="preserve">n las personas que tienen dicho </w:t>
      </w:r>
      <w:r w:rsidRPr="00312D3D">
        <w:rPr>
          <w:rFonts w:ascii="Arial" w:hAnsi="Arial" w:cs="Arial"/>
          <w:sz w:val="22"/>
        </w:rPr>
        <w:t>padecimiento que en la población genera</w:t>
      </w:r>
      <w:r>
        <w:rPr>
          <w:rFonts w:ascii="Arial" w:hAnsi="Arial" w:cs="Arial"/>
          <w:sz w:val="22"/>
        </w:rPr>
        <w:t xml:space="preserve">l, incluso después de controlar </w:t>
      </w:r>
      <w:r w:rsidRPr="00312D3D">
        <w:rPr>
          <w:rFonts w:ascii="Arial" w:hAnsi="Arial" w:cs="Arial"/>
          <w:sz w:val="22"/>
        </w:rPr>
        <w:t>los tradicionales factores de riesgo cardiac</w:t>
      </w:r>
      <w:r>
        <w:rPr>
          <w:rFonts w:ascii="Arial" w:hAnsi="Arial" w:cs="Arial"/>
          <w:sz w:val="22"/>
        </w:rPr>
        <w:t xml:space="preserve">o, como hipertensión, obesidad, </w:t>
      </w:r>
      <w:r w:rsidRPr="00312D3D">
        <w:rPr>
          <w:rFonts w:ascii="Arial" w:hAnsi="Arial" w:cs="Arial"/>
          <w:sz w:val="22"/>
        </w:rPr>
        <w:t>hipercolesterolemia, diabetes y tabaquismo.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OSTEOPOROSIS 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 w:rsidRPr="00312D3D">
        <w:rPr>
          <w:rFonts w:ascii="Arial" w:hAnsi="Arial" w:cs="Arial"/>
          <w:sz w:val="22"/>
        </w:rPr>
        <w:t>La osteoporosis es más frecuente en pers</w:t>
      </w:r>
      <w:r>
        <w:rPr>
          <w:rFonts w:ascii="Arial" w:hAnsi="Arial" w:cs="Arial"/>
          <w:sz w:val="22"/>
        </w:rPr>
        <w:t xml:space="preserve">onas con RA que en la población </w:t>
      </w:r>
      <w:r w:rsidRPr="00312D3D">
        <w:rPr>
          <w:rFonts w:ascii="Arial" w:hAnsi="Arial" w:cs="Arial"/>
          <w:sz w:val="22"/>
        </w:rPr>
        <w:t xml:space="preserve">de edad y género iguales y las tasas </w:t>
      </w:r>
      <w:r>
        <w:rPr>
          <w:rFonts w:ascii="Arial" w:hAnsi="Arial" w:cs="Arial"/>
          <w:sz w:val="22"/>
        </w:rPr>
        <w:t>de prevalencia son de 20 a 30%. El “entorno” infl</w:t>
      </w:r>
      <w:r w:rsidRPr="00312D3D">
        <w:rPr>
          <w:rFonts w:ascii="Arial" w:hAnsi="Arial" w:cs="Arial"/>
          <w:sz w:val="22"/>
        </w:rPr>
        <w:t>amatorio de la articu</w:t>
      </w:r>
      <w:r>
        <w:rPr>
          <w:rFonts w:ascii="Arial" w:hAnsi="Arial" w:cs="Arial"/>
          <w:sz w:val="22"/>
        </w:rPr>
        <w:t xml:space="preserve">lación probablemente se propaga </w:t>
      </w:r>
      <w:r w:rsidRPr="00312D3D">
        <w:rPr>
          <w:rFonts w:ascii="Arial" w:hAnsi="Arial" w:cs="Arial"/>
          <w:sz w:val="22"/>
        </w:rPr>
        <w:t>al resto del organismo e induce pérdida ós</w:t>
      </w:r>
      <w:r>
        <w:rPr>
          <w:rFonts w:ascii="Arial" w:hAnsi="Arial" w:cs="Arial"/>
          <w:sz w:val="22"/>
        </w:rPr>
        <w:t xml:space="preserve">ea generalizada, al activar los </w:t>
      </w:r>
      <w:r w:rsidRPr="00312D3D">
        <w:rPr>
          <w:rFonts w:ascii="Arial" w:hAnsi="Arial" w:cs="Arial"/>
          <w:sz w:val="22"/>
        </w:rPr>
        <w:t>osteoclastos. También contribuyen a la</w:t>
      </w:r>
      <w:r>
        <w:rPr>
          <w:rFonts w:ascii="Arial" w:hAnsi="Arial" w:cs="Arial"/>
          <w:sz w:val="22"/>
        </w:rPr>
        <w:t xml:space="preserve"> osteoporosis factores, como el </w:t>
      </w:r>
      <w:r w:rsidRPr="00312D3D">
        <w:rPr>
          <w:rFonts w:ascii="Arial" w:hAnsi="Arial" w:cs="Arial"/>
          <w:sz w:val="22"/>
        </w:rPr>
        <w:t>empleo de glucocorticoides por largo tiem</w:t>
      </w:r>
      <w:r>
        <w:rPr>
          <w:rFonts w:ascii="Arial" w:hAnsi="Arial" w:cs="Arial"/>
          <w:sz w:val="22"/>
        </w:rPr>
        <w:t xml:space="preserve">po y la inmovilidad proveniente </w:t>
      </w:r>
      <w:r w:rsidRPr="00312D3D">
        <w:rPr>
          <w:rFonts w:ascii="Arial" w:hAnsi="Arial" w:cs="Arial"/>
          <w:sz w:val="22"/>
        </w:rPr>
        <w:t>de la discapacidad.</w:t>
      </w:r>
    </w:p>
    <w:p w:rsidR="00312D3D" w:rsidRDefault="00312D3D" w:rsidP="00312D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EPIDEMIOLOGIA</w:t>
      </w:r>
    </w:p>
    <w:p w:rsidR="00312D3D" w:rsidRDefault="0033782C" w:rsidP="003378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</w:t>
      </w:r>
      <w:r w:rsidRPr="0033782C">
        <w:rPr>
          <w:rFonts w:ascii="Arial" w:hAnsi="Arial" w:cs="Arial"/>
          <w:sz w:val="22"/>
        </w:rPr>
        <w:t xml:space="preserve">artritis reumatoide (RA) afecta con mayor frecuencia </w:t>
      </w:r>
      <w:r>
        <w:rPr>
          <w:rFonts w:ascii="Arial" w:hAnsi="Arial" w:cs="Arial"/>
          <w:sz w:val="22"/>
        </w:rPr>
        <w:t xml:space="preserve">a mujeres que a </w:t>
      </w:r>
      <w:r w:rsidRPr="0033782C">
        <w:rPr>
          <w:rFonts w:ascii="Arial" w:hAnsi="Arial" w:cs="Arial"/>
          <w:sz w:val="22"/>
        </w:rPr>
        <w:t>varones, con una proporción de 2 a 3:1. Como dato interesante, los datos</w:t>
      </w:r>
      <w:r>
        <w:rPr>
          <w:rFonts w:ascii="Arial" w:hAnsi="Arial" w:cs="Arial"/>
          <w:sz w:val="22"/>
        </w:rPr>
        <w:t xml:space="preserve"> </w:t>
      </w:r>
      <w:r w:rsidRPr="0033782C">
        <w:rPr>
          <w:rFonts w:ascii="Arial" w:hAnsi="Arial" w:cs="Arial"/>
          <w:sz w:val="22"/>
        </w:rPr>
        <w:t xml:space="preserve">de investigaciones de artritis reumatoide en </w:t>
      </w:r>
      <w:r>
        <w:rPr>
          <w:rFonts w:ascii="Arial" w:hAnsi="Arial" w:cs="Arial"/>
          <w:sz w:val="22"/>
        </w:rPr>
        <w:t xml:space="preserve">algunos países de Latinoamérica </w:t>
      </w:r>
      <w:r w:rsidRPr="0033782C">
        <w:rPr>
          <w:rFonts w:ascii="Arial" w:hAnsi="Arial" w:cs="Arial"/>
          <w:sz w:val="22"/>
        </w:rPr>
        <w:t>y África indican un predominio</w:t>
      </w:r>
      <w:r>
        <w:rPr>
          <w:rFonts w:ascii="Arial" w:hAnsi="Arial" w:cs="Arial"/>
          <w:sz w:val="22"/>
        </w:rPr>
        <w:t xml:space="preserve"> todavía mayor de la enfermedad </w:t>
      </w:r>
      <w:r w:rsidRPr="0033782C">
        <w:rPr>
          <w:rFonts w:ascii="Arial" w:hAnsi="Arial" w:cs="Arial"/>
          <w:sz w:val="22"/>
        </w:rPr>
        <w:t>en mujeres, en comparación con v</w:t>
      </w:r>
      <w:r>
        <w:rPr>
          <w:rFonts w:ascii="Arial" w:hAnsi="Arial" w:cs="Arial"/>
          <w:sz w:val="22"/>
        </w:rPr>
        <w:t xml:space="preserve">arones, con proporciones de 6 </w:t>
      </w:r>
      <w:r>
        <w:rPr>
          <w:rFonts w:ascii="Arial" w:hAnsi="Arial" w:cs="Arial"/>
          <w:sz w:val="22"/>
        </w:rPr>
        <w:lastRenderedPageBreak/>
        <w:t xml:space="preserve">a </w:t>
      </w:r>
      <w:r w:rsidRPr="0033782C">
        <w:rPr>
          <w:rFonts w:ascii="Arial" w:hAnsi="Arial" w:cs="Arial"/>
          <w:sz w:val="22"/>
        </w:rPr>
        <w:t>8:1. Ante dicha preponderancia del gé</w:t>
      </w:r>
      <w:r>
        <w:rPr>
          <w:rFonts w:ascii="Arial" w:hAnsi="Arial" w:cs="Arial"/>
          <w:sz w:val="22"/>
        </w:rPr>
        <w:t xml:space="preserve">nero femenino, se han planteado </w:t>
      </w:r>
      <w:r w:rsidRPr="0033782C">
        <w:rPr>
          <w:rFonts w:ascii="Arial" w:hAnsi="Arial" w:cs="Arial"/>
          <w:sz w:val="22"/>
        </w:rPr>
        <w:t>teorías que explican la participación posible del estrógeno en la patogenia</w:t>
      </w:r>
      <w:r>
        <w:rPr>
          <w:rFonts w:ascii="Arial" w:hAnsi="Arial" w:cs="Arial"/>
          <w:sz w:val="22"/>
        </w:rPr>
        <w:t xml:space="preserve"> de la enfermedad. </w:t>
      </w:r>
    </w:p>
    <w:p w:rsidR="0033782C" w:rsidRDefault="0033782C" w:rsidP="003378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CONSIDERACIONES GENETICAS</w:t>
      </w:r>
    </w:p>
    <w:p w:rsidR="0033782C" w:rsidRDefault="0033782C" w:rsidP="00B22E84">
      <w:pPr>
        <w:jc w:val="both"/>
        <w:rPr>
          <w:rFonts w:ascii="Arial" w:hAnsi="Arial" w:cs="Arial"/>
          <w:sz w:val="22"/>
        </w:rPr>
      </w:pPr>
      <w:r w:rsidRPr="0033782C">
        <w:rPr>
          <w:rFonts w:ascii="Arial" w:hAnsi="Arial" w:cs="Arial"/>
          <w:sz w:val="22"/>
        </w:rPr>
        <w:t>Durante más de 30 años, se ha recono</w:t>
      </w:r>
      <w:r>
        <w:rPr>
          <w:rFonts w:ascii="Arial" w:hAnsi="Arial" w:cs="Arial"/>
          <w:sz w:val="22"/>
        </w:rPr>
        <w:t xml:space="preserve">cido que los factores genéticos </w:t>
      </w:r>
      <w:r w:rsidRPr="0033782C">
        <w:rPr>
          <w:rFonts w:ascii="Arial" w:hAnsi="Arial" w:cs="Arial"/>
          <w:sz w:val="22"/>
        </w:rPr>
        <w:t>contribuyen a la aparición de artritis reumat</w:t>
      </w:r>
      <w:r>
        <w:rPr>
          <w:rFonts w:ascii="Arial" w:hAnsi="Arial" w:cs="Arial"/>
          <w:sz w:val="22"/>
        </w:rPr>
        <w:t xml:space="preserve">oide y también a su intensidad. </w:t>
      </w:r>
      <w:r w:rsidRPr="0033782C">
        <w:rPr>
          <w:rFonts w:ascii="Arial" w:hAnsi="Arial" w:cs="Arial"/>
          <w:sz w:val="22"/>
        </w:rPr>
        <w:t>La posibilidad de que un parient</w:t>
      </w:r>
      <w:r>
        <w:rPr>
          <w:rFonts w:ascii="Arial" w:hAnsi="Arial" w:cs="Arial"/>
          <w:sz w:val="22"/>
        </w:rPr>
        <w:t xml:space="preserve">e de primer grado de un enfermo </w:t>
      </w:r>
      <w:r w:rsidRPr="0033782C">
        <w:rPr>
          <w:rFonts w:ascii="Arial" w:hAnsi="Arial" w:cs="Arial"/>
          <w:sz w:val="22"/>
        </w:rPr>
        <w:t xml:space="preserve">comparta el diagnóstico de RA es dos a 10 </w:t>
      </w:r>
      <w:r>
        <w:rPr>
          <w:rFonts w:ascii="Arial" w:hAnsi="Arial" w:cs="Arial"/>
          <w:sz w:val="22"/>
        </w:rPr>
        <w:t xml:space="preserve">veces mayor que en la población </w:t>
      </w:r>
      <w:r w:rsidRPr="0033782C">
        <w:rPr>
          <w:rFonts w:ascii="Arial" w:hAnsi="Arial" w:cs="Arial"/>
          <w:sz w:val="22"/>
        </w:rPr>
        <w:t>general.</w:t>
      </w:r>
      <w:r>
        <w:rPr>
          <w:rFonts w:ascii="Arial" w:hAnsi="Arial" w:cs="Arial"/>
          <w:sz w:val="22"/>
        </w:rPr>
        <w:t xml:space="preserve"> </w:t>
      </w:r>
      <w:r w:rsidRPr="0033782C">
        <w:rPr>
          <w:rFonts w:ascii="Arial" w:hAnsi="Arial" w:cs="Arial"/>
          <w:sz w:val="22"/>
        </w:rPr>
        <w:t xml:space="preserve">Los estudios en gemelos han señalado que </w:t>
      </w:r>
      <w:r>
        <w:rPr>
          <w:rFonts w:ascii="Arial" w:hAnsi="Arial" w:cs="Arial"/>
          <w:sz w:val="22"/>
        </w:rPr>
        <w:t xml:space="preserve">los factores genéticos tal vez </w:t>
      </w:r>
      <w:r w:rsidRPr="0033782C">
        <w:rPr>
          <w:rFonts w:ascii="Arial" w:hAnsi="Arial" w:cs="Arial"/>
          <w:sz w:val="22"/>
        </w:rPr>
        <w:t>expliquen incluso 60% de la frecuenci</w:t>
      </w:r>
      <w:r>
        <w:rPr>
          <w:rFonts w:ascii="Arial" w:hAnsi="Arial" w:cs="Arial"/>
          <w:sz w:val="22"/>
        </w:rPr>
        <w:t xml:space="preserve">a de RA, pero la estimación más </w:t>
      </w:r>
      <w:r w:rsidRPr="0033782C">
        <w:rPr>
          <w:rFonts w:ascii="Arial" w:hAnsi="Arial" w:cs="Arial"/>
          <w:sz w:val="22"/>
        </w:rPr>
        <w:t>frecuente la sitúan en límites de 10 a 25%.</w:t>
      </w:r>
      <w:r>
        <w:rPr>
          <w:rFonts w:ascii="Arial" w:hAnsi="Arial" w:cs="Arial"/>
          <w:sz w:val="22"/>
        </w:rPr>
        <w:t xml:space="preserve"> </w:t>
      </w:r>
      <w:r w:rsidRPr="0033782C">
        <w:rPr>
          <w:rFonts w:ascii="Arial" w:hAnsi="Arial" w:cs="Arial"/>
          <w:sz w:val="22"/>
        </w:rPr>
        <w:t>Se ha calcul</w:t>
      </w:r>
      <w:r w:rsidR="00B22E84">
        <w:rPr>
          <w:rFonts w:ascii="Arial" w:hAnsi="Arial" w:cs="Arial"/>
          <w:sz w:val="22"/>
        </w:rPr>
        <w:t xml:space="preserve">ado que 33% del riesgo genético </w:t>
      </w:r>
      <w:r w:rsidRPr="0033782C">
        <w:rPr>
          <w:rFonts w:ascii="Arial" w:hAnsi="Arial" w:cs="Arial"/>
          <w:sz w:val="22"/>
        </w:rPr>
        <w:t>de RA se encuentra en el interior de dicho locus. Gran parte del ries</w:t>
      </w:r>
      <w:r w:rsidR="00B22E84">
        <w:rPr>
          <w:rFonts w:ascii="Arial" w:hAnsi="Arial" w:cs="Arial"/>
          <w:sz w:val="22"/>
        </w:rPr>
        <w:t xml:space="preserve">go </w:t>
      </w:r>
      <w:r w:rsidRPr="0033782C">
        <w:rPr>
          <w:rFonts w:ascii="Arial" w:hAnsi="Arial" w:cs="Arial"/>
          <w:sz w:val="22"/>
        </w:rPr>
        <w:t>(probablemente no todo) depende de la vari</w:t>
      </w:r>
      <w:r w:rsidR="00B22E84">
        <w:rPr>
          <w:rFonts w:ascii="Arial" w:hAnsi="Arial" w:cs="Arial"/>
          <w:sz w:val="22"/>
        </w:rPr>
        <w:t>ación alélica en el gen HLADRB1 que codifi</w:t>
      </w:r>
      <w:r w:rsidRPr="0033782C">
        <w:rPr>
          <w:rFonts w:ascii="Arial" w:hAnsi="Arial" w:cs="Arial"/>
          <w:sz w:val="22"/>
        </w:rPr>
        <w:t>ca la molécula en la c</w:t>
      </w:r>
      <w:r w:rsidR="00B22E84">
        <w:rPr>
          <w:rFonts w:ascii="Arial" w:hAnsi="Arial" w:cs="Arial"/>
          <w:sz w:val="22"/>
        </w:rPr>
        <w:t xml:space="preserve">adena β de MHCII. Los alelos de </w:t>
      </w:r>
      <w:r w:rsidRPr="0033782C">
        <w:rPr>
          <w:rFonts w:ascii="Arial" w:hAnsi="Arial" w:cs="Arial"/>
          <w:sz w:val="22"/>
        </w:rPr>
        <w:t>HLA-DRB1, que se vinculan con la enfe</w:t>
      </w:r>
      <w:r w:rsidR="00B22E84">
        <w:rPr>
          <w:rFonts w:ascii="Arial" w:hAnsi="Arial" w:cs="Arial"/>
          <w:sz w:val="22"/>
        </w:rPr>
        <w:t xml:space="preserve">rmedad, comparten una secuencia </w:t>
      </w:r>
      <w:r w:rsidRPr="0033782C">
        <w:rPr>
          <w:rFonts w:ascii="Arial" w:hAnsi="Arial" w:cs="Arial"/>
          <w:sz w:val="22"/>
        </w:rPr>
        <w:t>de aminoácidos en posiciones 70-74 en las t</w:t>
      </w:r>
      <w:r w:rsidR="00B22E84">
        <w:rPr>
          <w:rFonts w:ascii="Arial" w:hAnsi="Arial" w:cs="Arial"/>
          <w:sz w:val="22"/>
        </w:rPr>
        <w:t xml:space="preserve">erceras regiones </w:t>
      </w:r>
      <w:proofErr w:type="spellStart"/>
      <w:r w:rsidR="00B22E84">
        <w:rPr>
          <w:rFonts w:ascii="Arial" w:hAnsi="Arial" w:cs="Arial"/>
          <w:sz w:val="22"/>
        </w:rPr>
        <w:t>hipervariables</w:t>
      </w:r>
      <w:proofErr w:type="spellEnd"/>
      <w:r w:rsidR="00B22E84">
        <w:rPr>
          <w:rFonts w:ascii="Arial" w:hAnsi="Arial" w:cs="Arial"/>
          <w:sz w:val="22"/>
        </w:rPr>
        <w:t xml:space="preserve"> </w:t>
      </w:r>
      <w:r w:rsidRPr="0033782C">
        <w:rPr>
          <w:rFonts w:ascii="Arial" w:hAnsi="Arial" w:cs="Arial"/>
          <w:sz w:val="22"/>
        </w:rPr>
        <w:t xml:space="preserve">de la cadena de HLA-DRβ, llamados </w:t>
      </w:r>
      <w:proofErr w:type="spellStart"/>
      <w:r w:rsidRPr="0033782C">
        <w:rPr>
          <w:rFonts w:ascii="Arial" w:hAnsi="Arial" w:cs="Arial"/>
          <w:sz w:val="22"/>
        </w:rPr>
        <w:t>epítopo</w:t>
      </w:r>
      <w:proofErr w:type="spellEnd"/>
      <w:r w:rsidRPr="0033782C">
        <w:rPr>
          <w:rFonts w:ascii="Arial" w:hAnsi="Arial" w:cs="Arial"/>
          <w:sz w:val="22"/>
        </w:rPr>
        <w:t xml:space="preserve"> compartido</w:t>
      </w:r>
      <w:r w:rsidR="00B22E84">
        <w:rPr>
          <w:rFonts w:ascii="Arial" w:hAnsi="Arial" w:cs="Arial"/>
          <w:sz w:val="22"/>
        </w:rPr>
        <w:t xml:space="preserve">. </w:t>
      </w:r>
      <w:r w:rsidR="00B22E84" w:rsidRPr="00B22E84">
        <w:rPr>
          <w:rFonts w:ascii="Arial" w:hAnsi="Arial" w:cs="Arial"/>
          <w:sz w:val="22"/>
        </w:rPr>
        <w:t xml:space="preserve">Entre los mejores ejemplos de los </w:t>
      </w:r>
      <w:r w:rsidR="00B22E84">
        <w:rPr>
          <w:rFonts w:ascii="Arial" w:hAnsi="Arial" w:cs="Arial"/>
          <w:sz w:val="22"/>
        </w:rPr>
        <w:t xml:space="preserve">genes no vinculados con MHC que </w:t>
      </w:r>
      <w:r w:rsidR="00B22E84" w:rsidRPr="00B22E84">
        <w:rPr>
          <w:rFonts w:ascii="Arial" w:hAnsi="Arial" w:cs="Arial"/>
          <w:sz w:val="22"/>
        </w:rPr>
        <w:t>contribuyen al ries</w:t>
      </w:r>
      <w:r w:rsidR="00B22E84">
        <w:rPr>
          <w:rFonts w:ascii="Arial" w:hAnsi="Arial" w:cs="Arial"/>
          <w:sz w:val="22"/>
        </w:rPr>
        <w:t>go de RA está el gen que codifi</w:t>
      </w:r>
      <w:r w:rsidR="00B22E84" w:rsidRPr="00B22E84">
        <w:rPr>
          <w:rFonts w:ascii="Arial" w:hAnsi="Arial" w:cs="Arial"/>
          <w:sz w:val="22"/>
        </w:rPr>
        <w:t>ca la proteí</w:t>
      </w:r>
      <w:r w:rsidR="00B22E84">
        <w:rPr>
          <w:rFonts w:ascii="Arial" w:hAnsi="Arial" w:cs="Arial"/>
          <w:sz w:val="22"/>
        </w:rPr>
        <w:t xml:space="preserve">na del </w:t>
      </w:r>
      <w:proofErr w:type="spellStart"/>
      <w:r w:rsidR="00B22E84">
        <w:rPr>
          <w:rFonts w:ascii="Arial" w:hAnsi="Arial" w:cs="Arial"/>
          <w:sz w:val="22"/>
        </w:rPr>
        <w:t>no</w:t>
      </w:r>
      <w:r w:rsidR="00B22E84" w:rsidRPr="00B22E84">
        <w:rPr>
          <w:rFonts w:ascii="Arial" w:hAnsi="Arial" w:cs="Arial"/>
          <w:sz w:val="22"/>
        </w:rPr>
        <w:t>receptor</w:t>
      </w:r>
      <w:proofErr w:type="spellEnd"/>
      <w:r w:rsidR="00B22E84" w:rsidRPr="00B22E84">
        <w:rPr>
          <w:rFonts w:ascii="Arial" w:hAnsi="Arial" w:cs="Arial"/>
          <w:sz w:val="22"/>
        </w:rPr>
        <w:t xml:space="preserve"> 22 de la tirosina fosfatasa</w:t>
      </w:r>
      <w:r w:rsidR="00B22E84">
        <w:rPr>
          <w:rFonts w:ascii="Arial" w:hAnsi="Arial" w:cs="Arial"/>
          <w:sz w:val="22"/>
        </w:rPr>
        <w:t>.</w:t>
      </w:r>
    </w:p>
    <w:p w:rsidR="00B22E84" w:rsidRDefault="00B22E84" w:rsidP="00B22E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FACTORES AMBIENTALES</w:t>
      </w:r>
    </w:p>
    <w:p w:rsidR="00B22E84" w:rsidRDefault="00B22E84" w:rsidP="00B22E84">
      <w:pPr>
        <w:jc w:val="both"/>
        <w:rPr>
          <w:rFonts w:ascii="Arial" w:hAnsi="Arial" w:cs="Arial"/>
          <w:sz w:val="22"/>
        </w:rPr>
      </w:pPr>
      <w:r w:rsidRPr="00B22E84">
        <w:rPr>
          <w:rFonts w:ascii="Arial" w:hAnsi="Arial" w:cs="Arial"/>
          <w:sz w:val="22"/>
        </w:rPr>
        <w:t>Además de la predisposición genética, se</w:t>
      </w:r>
      <w:r>
        <w:rPr>
          <w:rFonts w:ascii="Arial" w:hAnsi="Arial" w:cs="Arial"/>
          <w:sz w:val="22"/>
        </w:rPr>
        <w:t xml:space="preserve"> ha dicho que diversos factores </w:t>
      </w:r>
      <w:r w:rsidRPr="00B22E84">
        <w:rPr>
          <w:rFonts w:ascii="Arial" w:hAnsi="Arial" w:cs="Arial"/>
          <w:sz w:val="22"/>
        </w:rPr>
        <w:t>ambientales intervienen en la patogenia de R</w:t>
      </w:r>
      <w:r>
        <w:rPr>
          <w:rFonts w:ascii="Arial" w:hAnsi="Arial" w:cs="Arial"/>
          <w:sz w:val="22"/>
        </w:rPr>
        <w:t xml:space="preserve">A; el más “duplicable” de tales </w:t>
      </w:r>
      <w:r w:rsidRPr="00B22E84">
        <w:rPr>
          <w:rFonts w:ascii="Arial" w:hAnsi="Arial" w:cs="Arial"/>
          <w:sz w:val="22"/>
        </w:rPr>
        <w:t>vínculos es el tabaquismo.</w:t>
      </w:r>
      <w:r>
        <w:rPr>
          <w:rFonts w:ascii="Arial" w:hAnsi="Arial" w:cs="Arial"/>
          <w:sz w:val="22"/>
        </w:rPr>
        <w:t xml:space="preserve"> Epstein-Bar. </w:t>
      </w:r>
    </w:p>
    <w:p w:rsidR="00B22E84" w:rsidRDefault="00B22E84" w:rsidP="00B22E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ESTUDIOS HISTOPATOLOGICOS </w:t>
      </w:r>
    </w:p>
    <w:p w:rsidR="00B22E84" w:rsidRDefault="00B22E84" w:rsidP="00B22E84">
      <w:pPr>
        <w:jc w:val="both"/>
        <w:rPr>
          <w:rFonts w:ascii="Arial" w:hAnsi="Arial" w:cs="Arial"/>
          <w:sz w:val="22"/>
        </w:rPr>
      </w:pPr>
      <w:r w:rsidRPr="00B22E84">
        <w:rPr>
          <w:rFonts w:ascii="Arial" w:hAnsi="Arial" w:cs="Arial"/>
          <w:sz w:val="22"/>
        </w:rPr>
        <w:t>La artritis reumatoide afecta el tejido sinovial, el ca</w:t>
      </w:r>
      <w:r>
        <w:rPr>
          <w:rFonts w:ascii="Arial" w:hAnsi="Arial" w:cs="Arial"/>
          <w:sz w:val="22"/>
        </w:rPr>
        <w:t xml:space="preserve">rtílago y el hueso subyacentes. </w:t>
      </w:r>
      <w:r w:rsidRPr="00B22E84">
        <w:rPr>
          <w:rFonts w:ascii="Arial" w:hAnsi="Arial" w:cs="Arial"/>
          <w:sz w:val="22"/>
        </w:rPr>
        <w:t xml:space="preserve">La membrana sinovial que </w:t>
      </w:r>
      <w:r>
        <w:rPr>
          <w:rFonts w:ascii="Arial" w:hAnsi="Arial" w:cs="Arial"/>
          <w:sz w:val="22"/>
        </w:rPr>
        <w:t xml:space="preserve">cubre gran parte de las superficies </w:t>
      </w:r>
      <w:r w:rsidRPr="00B22E84">
        <w:rPr>
          <w:rFonts w:ascii="Arial" w:hAnsi="Arial" w:cs="Arial"/>
          <w:sz w:val="22"/>
        </w:rPr>
        <w:t>articulares, vainas tendinosas y bolsas,</w:t>
      </w:r>
      <w:r>
        <w:rPr>
          <w:rFonts w:ascii="Arial" w:hAnsi="Arial" w:cs="Arial"/>
          <w:sz w:val="22"/>
        </w:rPr>
        <w:t xml:space="preserve"> de modo normal consiste en una capa fi</w:t>
      </w:r>
      <w:r w:rsidRPr="00B22E84">
        <w:rPr>
          <w:rFonts w:ascii="Arial" w:hAnsi="Arial" w:cs="Arial"/>
          <w:sz w:val="22"/>
        </w:rPr>
        <w:t>na de tejido conjuntivo. En las articulaciones, ésta queda enfr</w:t>
      </w:r>
      <w:r>
        <w:rPr>
          <w:rFonts w:ascii="Arial" w:hAnsi="Arial" w:cs="Arial"/>
          <w:sz w:val="22"/>
        </w:rPr>
        <w:t xml:space="preserve">ente </w:t>
      </w:r>
      <w:r w:rsidRPr="00B22E84">
        <w:rPr>
          <w:rFonts w:ascii="Arial" w:hAnsi="Arial" w:cs="Arial"/>
          <w:sz w:val="22"/>
        </w:rPr>
        <w:t xml:space="preserve">del hueso y </w:t>
      </w:r>
      <w:r>
        <w:rPr>
          <w:rFonts w:ascii="Arial" w:hAnsi="Arial" w:cs="Arial"/>
          <w:sz w:val="22"/>
        </w:rPr>
        <w:t>el cartílago, “une” las superfi</w:t>
      </w:r>
      <w:r w:rsidRPr="00B22E84">
        <w:rPr>
          <w:rFonts w:ascii="Arial" w:hAnsi="Arial" w:cs="Arial"/>
          <w:sz w:val="22"/>
        </w:rPr>
        <w:t>cie</w:t>
      </w:r>
      <w:r>
        <w:rPr>
          <w:rFonts w:ascii="Arial" w:hAnsi="Arial" w:cs="Arial"/>
          <w:sz w:val="22"/>
        </w:rPr>
        <w:t xml:space="preserve">s óseas contrarias y se inserta </w:t>
      </w:r>
      <w:r w:rsidRPr="00B22E84">
        <w:rPr>
          <w:rFonts w:ascii="Arial" w:hAnsi="Arial" w:cs="Arial"/>
          <w:sz w:val="22"/>
        </w:rPr>
        <w:t xml:space="preserve">en las regiones </w:t>
      </w:r>
      <w:proofErr w:type="spellStart"/>
      <w:r w:rsidRPr="00B22E84">
        <w:rPr>
          <w:rFonts w:ascii="Arial" w:hAnsi="Arial" w:cs="Arial"/>
          <w:sz w:val="22"/>
        </w:rPr>
        <w:t>periósticas</w:t>
      </w:r>
      <w:proofErr w:type="spellEnd"/>
      <w:r w:rsidRPr="00B22E84">
        <w:rPr>
          <w:rFonts w:ascii="Arial" w:hAnsi="Arial" w:cs="Arial"/>
          <w:sz w:val="22"/>
        </w:rPr>
        <w:t xml:space="preserve"> cercanas al car</w:t>
      </w:r>
      <w:r>
        <w:rPr>
          <w:rFonts w:ascii="Arial" w:hAnsi="Arial" w:cs="Arial"/>
          <w:sz w:val="22"/>
        </w:rPr>
        <w:t xml:space="preserve">tílago articular; se compone de </w:t>
      </w:r>
      <w:r w:rsidRPr="00B22E84">
        <w:rPr>
          <w:rFonts w:ascii="Arial" w:hAnsi="Arial" w:cs="Arial"/>
          <w:sz w:val="22"/>
        </w:rPr>
        <w:t xml:space="preserve">dos tipos celulares que son los </w:t>
      </w:r>
      <w:proofErr w:type="spellStart"/>
      <w:r w:rsidRPr="00B22E84">
        <w:rPr>
          <w:rFonts w:ascii="Arial" w:hAnsi="Arial" w:cs="Arial"/>
          <w:sz w:val="22"/>
        </w:rPr>
        <w:t>sinoviocitos</w:t>
      </w:r>
      <w:proofErr w:type="spellEnd"/>
      <w:r w:rsidRPr="00B22E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tipo A (derivado de macrófagos) </w:t>
      </w:r>
      <w:r w:rsidRPr="00B22E84">
        <w:rPr>
          <w:rFonts w:ascii="Arial" w:hAnsi="Arial" w:cs="Arial"/>
          <w:sz w:val="22"/>
        </w:rPr>
        <w:t xml:space="preserve">y los </w:t>
      </w:r>
      <w:proofErr w:type="spellStart"/>
      <w:r w:rsidRPr="00B22E84">
        <w:rPr>
          <w:rFonts w:ascii="Arial" w:hAnsi="Arial" w:cs="Arial"/>
          <w:sz w:val="22"/>
        </w:rPr>
        <w:t>sinoviocitos</w:t>
      </w:r>
      <w:proofErr w:type="spellEnd"/>
      <w:r w:rsidRPr="00B22E84">
        <w:rPr>
          <w:rFonts w:ascii="Arial" w:hAnsi="Arial" w:cs="Arial"/>
          <w:sz w:val="22"/>
        </w:rPr>
        <w:t xml:space="preserve"> t</w:t>
      </w:r>
      <w:r>
        <w:rPr>
          <w:rFonts w:ascii="Arial" w:hAnsi="Arial" w:cs="Arial"/>
          <w:sz w:val="22"/>
        </w:rPr>
        <w:t>ipo B (derivado de fi</w:t>
      </w:r>
      <w:r w:rsidRPr="00B22E84">
        <w:rPr>
          <w:rFonts w:ascii="Arial" w:hAnsi="Arial" w:cs="Arial"/>
          <w:sz w:val="22"/>
        </w:rPr>
        <w:t>broblastos).</w:t>
      </w:r>
    </w:p>
    <w:p w:rsidR="00B22E84" w:rsidRDefault="00B22E84" w:rsidP="005231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Los signos patológicos defi</w:t>
      </w:r>
      <w:r w:rsidRPr="00B22E84">
        <w:rPr>
          <w:rFonts w:ascii="Arial" w:hAnsi="Arial" w:cs="Arial"/>
          <w:sz w:val="22"/>
        </w:rPr>
        <w:t>nitorios d</w:t>
      </w:r>
      <w:r>
        <w:rPr>
          <w:rFonts w:ascii="Arial" w:hAnsi="Arial" w:cs="Arial"/>
          <w:sz w:val="22"/>
        </w:rPr>
        <w:t>e la artritis reumatoide son la infla</w:t>
      </w:r>
      <w:r w:rsidRPr="00B22E84">
        <w:rPr>
          <w:rFonts w:ascii="Arial" w:hAnsi="Arial" w:cs="Arial"/>
          <w:sz w:val="22"/>
        </w:rPr>
        <w:t>mación y la proliferación sinoviales,</w:t>
      </w:r>
      <w:r>
        <w:rPr>
          <w:rFonts w:ascii="Arial" w:hAnsi="Arial" w:cs="Arial"/>
          <w:sz w:val="22"/>
        </w:rPr>
        <w:t xml:space="preserve"> las erosiones focales de hueso </w:t>
      </w:r>
      <w:r w:rsidRPr="00B22E84">
        <w:rPr>
          <w:rFonts w:ascii="Arial" w:hAnsi="Arial" w:cs="Arial"/>
          <w:sz w:val="22"/>
        </w:rPr>
        <w:t>y el adelgazamiento del cartílago articular.</w:t>
      </w:r>
      <w:r w:rsidR="0052315D" w:rsidRPr="0052315D">
        <w:t xml:space="preserve"> </w:t>
      </w:r>
      <w:r w:rsidR="0052315D">
        <w:t>L</w:t>
      </w:r>
      <w:r w:rsidR="0052315D">
        <w:rPr>
          <w:rFonts w:ascii="Arial" w:hAnsi="Arial" w:cs="Arial"/>
          <w:sz w:val="22"/>
        </w:rPr>
        <w:t xml:space="preserve">a caderina-11 </w:t>
      </w:r>
      <w:r w:rsidR="0052315D" w:rsidRPr="0052315D">
        <w:rPr>
          <w:rFonts w:ascii="Arial" w:hAnsi="Arial" w:cs="Arial"/>
          <w:sz w:val="22"/>
        </w:rPr>
        <w:t>(molécula organizadora principal</w:t>
      </w:r>
      <w:r w:rsidR="0052315D">
        <w:rPr>
          <w:rFonts w:ascii="Arial" w:hAnsi="Arial" w:cs="Arial"/>
          <w:sz w:val="22"/>
        </w:rPr>
        <w:t xml:space="preserve"> de la membrana sinovial) confiere la </w:t>
      </w:r>
      <w:r w:rsidR="0052315D" w:rsidRPr="0052315D">
        <w:rPr>
          <w:rFonts w:ascii="Arial" w:hAnsi="Arial" w:cs="Arial"/>
          <w:sz w:val="22"/>
        </w:rPr>
        <w:t xml:space="preserve">naturaleza invasora de los </w:t>
      </w:r>
      <w:proofErr w:type="spellStart"/>
      <w:r w:rsidR="0052315D" w:rsidRPr="0052315D">
        <w:rPr>
          <w:rFonts w:ascii="Arial" w:hAnsi="Arial" w:cs="Arial"/>
          <w:sz w:val="22"/>
        </w:rPr>
        <w:t>sinoviocitos</w:t>
      </w:r>
      <w:proofErr w:type="spellEnd"/>
      <w:r w:rsidR="0052315D" w:rsidRPr="0052315D">
        <w:rPr>
          <w:rFonts w:ascii="Arial" w:hAnsi="Arial" w:cs="Arial"/>
          <w:sz w:val="22"/>
        </w:rPr>
        <w:t xml:space="preserve"> similares </w:t>
      </w:r>
      <w:r w:rsidR="0052315D">
        <w:rPr>
          <w:rFonts w:ascii="Arial" w:hAnsi="Arial" w:cs="Arial"/>
          <w:sz w:val="22"/>
        </w:rPr>
        <w:t xml:space="preserve">a fibroblastos que constituyen </w:t>
      </w:r>
      <w:r w:rsidR="0052315D" w:rsidRPr="0052315D">
        <w:rPr>
          <w:rFonts w:ascii="Arial" w:hAnsi="Arial" w:cs="Arial"/>
          <w:sz w:val="22"/>
        </w:rPr>
        <w:t xml:space="preserve">el tipo de células más abundante en el </w:t>
      </w:r>
      <w:proofErr w:type="spellStart"/>
      <w:r w:rsidR="0052315D" w:rsidRPr="0052315D">
        <w:rPr>
          <w:rFonts w:ascii="Arial" w:hAnsi="Arial" w:cs="Arial"/>
          <w:sz w:val="22"/>
        </w:rPr>
        <w:t>pannus</w:t>
      </w:r>
      <w:proofErr w:type="spellEnd"/>
      <w:r w:rsidR="0052315D" w:rsidRPr="0052315D">
        <w:rPr>
          <w:rFonts w:ascii="Arial" w:hAnsi="Arial" w:cs="Arial"/>
          <w:sz w:val="22"/>
        </w:rPr>
        <w:t>.</w:t>
      </w:r>
      <w:r w:rsidR="0052315D">
        <w:rPr>
          <w:rFonts w:ascii="Arial" w:hAnsi="Arial" w:cs="Arial"/>
          <w:sz w:val="22"/>
        </w:rPr>
        <w:t xml:space="preserve"> El infiltrado de células infl</w:t>
      </w:r>
      <w:r w:rsidR="0052315D" w:rsidRPr="0052315D">
        <w:rPr>
          <w:rFonts w:ascii="Arial" w:hAnsi="Arial" w:cs="Arial"/>
          <w:sz w:val="22"/>
        </w:rPr>
        <w:t>amatorias está compuesto de seis</w:t>
      </w:r>
      <w:r w:rsidR="0052315D">
        <w:rPr>
          <w:rFonts w:ascii="Arial" w:hAnsi="Arial" w:cs="Arial"/>
          <w:sz w:val="22"/>
        </w:rPr>
        <w:t xml:space="preserve"> tipos de células, como mínimo: </w:t>
      </w:r>
      <w:r w:rsidR="0052315D" w:rsidRPr="0052315D">
        <w:rPr>
          <w:rFonts w:ascii="Arial" w:hAnsi="Arial" w:cs="Arial"/>
          <w:sz w:val="22"/>
        </w:rPr>
        <w:t xml:space="preserve">linfocitos T y B, </w:t>
      </w:r>
      <w:proofErr w:type="spellStart"/>
      <w:r w:rsidR="0052315D" w:rsidRPr="0052315D">
        <w:rPr>
          <w:rFonts w:ascii="Arial" w:hAnsi="Arial" w:cs="Arial"/>
          <w:sz w:val="22"/>
        </w:rPr>
        <w:t>plasmacitos</w:t>
      </w:r>
      <w:proofErr w:type="spellEnd"/>
      <w:r w:rsidR="0052315D" w:rsidRPr="0052315D">
        <w:rPr>
          <w:rFonts w:ascii="Arial" w:hAnsi="Arial" w:cs="Arial"/>
          <w:sz w:val="22"/>
        </w:rPr>
        <w:t>, células</w:t>
      </w:r>
      <w:r w:rsidR="0052315D">
        <w:rPr>
          <w:rFonts w:ascii="Arial" w:hAnsi="Arial" w:cs="Arial"/>
          <w:sz w:val="22"/>
        </w:rPr>
        <w:t xml:space="preserve"> dendríticas, células cebadas y </w:t>
      </w:r>
      <w:r w:rsidR="0052315D" w:rsidRPr="0052315D">
        <w:rPr>
          <w:rFonts w:ascii="Arial" w:hAnsi="Arial" w:cs="Arial"/>
          <w:sz w:val="22"/>
        </w:rPr>
        <w:t>unos cuantos granulocitos.</w:t>
      </w:r>
    </w:p>
    <w:p w:rsidR="0052315D" w:rsidRDefault="0052315D" w:rsidP="005231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DIAGNOSTICO</w:t>
      </w:r>
    </w:p>
    <w:p w:rsidR="0052315D" w:rsidRDefault="0052315D" w:rsidP="0052315D">
      <w:pPr>
        <w:jc w:val="both"/>
        <w:rPr>
          <w:rFonts w:ascii="Arial" w:hAnsi="Arial" w:cs="Arial"/>
          <w:sz w:val="22"/>
        </w:rPr>
      </w:pPr>
      <w:r w:rsidRPr="0052315D">
        <w:rPr>
          <w:rFonts w:ascii="Arial" w:hAnsi="Arial" w:cs="Arial"/>
          <w:sz w:val="22"/>
        </w:rPr>
        <w:t xml:space="preserve">El diagnóstico clínico de RA se basa en </w:t>
      </w:r>
      <w:r>
        <w:rPr>
          <w:rFonts w:ascii="Arial" w:hAnsi="Arial" w:cs="Arial"/>
          <w:sz w:val="22"/>
        </w:rPr>
        <w:t>gran medida en los signos y los síntomas de la artritis infl</w:t>
      </w:r>
      <w:r w:rsidRPr="0052315D">
        <w:rPr>
          <w:rFonts w:ascii="Arial" w:hAnsi="Arial" w:cs="Arial"/>
          <w:sz w:val="22"/>
        </w:rPr>
        <w:t xml:space="preserve">amatoria crónica </w:t>
      </w:r>
      <w:r>
        <w:rPr>
          <w:rFonts w:ascii="Arial" w:hAnsi="Arial" w:cs="Arial"/>
          <w:sz w:val="22"/>
        </w:rPr>
        <w:t xml:space="preserve">y los resultados de análisis de </w:t>
      </w:r>
      <w:r w:rsidRPr="0052315D">
        <w:rPr>
          <w:rFonts w:ascii="Arial" w:hAnsi="Arial" w:cs="Arial"/>
          <w:sz w:val="22"/>
        </w:rPr>
        <w:t>la</w:t>
      </w:r>
      <w:r>
        <w:rPr>
          <w:rFonts w:ascii="Arial" w:hAnsi="Arial" w:cs="Arial"/>
          <w:sz w:val="22"/>
        </w:rPr>
        <w:t>boratorio y estudios radiográfi</w:t>
      </w:r>
      <w:r w:rsidRPr="0052315D">
        <w:rPr>
          <w:rFonts w:ascii="Arial" w:hAnsi="Arial" w:cs="Arial"/>
          <w:sz w:val="22"/>
        </w:rPr>
        <w:t>cos apo</w:t>
      </w:r>
      <w:r>
        <w:rPr>
          <w:rFonts w:ascii="Arial" w:hAnsi="Arial" w:cs="Arial"/>
          <w:sz w:val="22"/>
        </w:rPr>
        <w:t xml:space="preserve">rtan información complementaria </w:t>
      </w:r>
      <w:r w:rsidRPr="0052315D">
        <w:rPr>
          <w:rFonts w:ascii="Arial" w:hAnsi="Arial" w:cs="Arial"/>
          <w:sz w:val="22"/>
        </w:rPr>
        <w:t>importante.</w:t>
      </w:r>
    </w:p>
    <w:p w:rsidR="0052315D" w:rsidRDefault="0052315D" w:rsidP="0052315D">
      <w:pPr>
        <w:jc w:val="both"/>
        <w:rPr>
          <w:rFonts w:ascii="Arial" w:hAnsi="Arial" w:cs="Arial"/>
          <w:sz w:val="22"/>
        </w:rPr>
      </w:pPr>
      <w:r w:rsidRPr="0052315D">
        <w:rPr>
          <w:rFonts w:ascii="Arial" w:hAnsi="Arial" w:cs="Arial"/>
          <w:sz w:val="22"/>
        </w:rPr>
        <w:t>La aplicación de los cr</w:t>
      </w:r>
      <w:r>
        <w:rPr>
          <w:rFonts w:ascii="Arial" w:hAnsi="Arial" w:cs="Arial"/>
          <w:sz w:val="22"/>
        </w:rPr>
        <w:t>iterios recién revisados genera una califi</w:t>
      </w:r>
      <w:r w:rsidRPr="0052315D">
        <w:rPr>
          <w:rFonts w:ascii="Arial" w:hAnsi="Arial" w:cs="Arial"/>
          <w:sz w:val="22"/>
        </w:rPr>
        <w:t>cación de 0 a 10 y la puntuaci</w:t>
      </w:r>
      <w:r>
        <w:rPr>
          <w:rFonts w:ascii="Arial" w:hAnsi="Arial" w:cs="Arial"/>
          <w:sz w:val="22"/>
        </w:rPr>
        <w:t>ón ≥6 cumple con las exigencias o normas para defi</w:t>
      </w:r>
      <w:r w:rsidRPr="0052315D">
        <w:rPr>
          <w:rFonts w:ascii="Arial" w:hAnsi="Arial" w:cs="Arial"/>
          <w:sz w:val="22"/>
        </w:rPr>
        <w:t>nir la RA.</w:t>
      </w:r>
    </w:p>
    <w:p w:rsidR="0052315D" w:rsidRDefault="0052315D" w:rsidP="005231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Incluyen una prueba positiva </w:t>
      </w:r>
      <w:r w:rsidRPr="0052315D">
        <w:rPr>
          <w:rFonts w:ascii="Arial" w:hAnsi="Arial" w:cs="Arial"/>
          <w:sz w:val="22"/>
        </w:rPr>
        <w:t xml:space="preserve">de anticuerpos de péptidos </w:t>
      </w:r>
      <w:proofErr w:type="spellStart"/>
      <w:r w:rsidRPr="0052315D">
        <w:rPr>
          <w:rFonts w:ascii="Arial" w:hAnsi="Arial" w:cs="Arial"/>
          <w:sz w:val="22"/>
        </w:rPr>
        <w:t>anticitrulinados</w:t>
      </w:r>
      <w:proofErr w:type="spellEnd"/>
      <w:r>
        <w:rPr>
          <w:rFonts w:ascii="Arial" w:hAnsi="Arial" w:cs="Arial"/>
          <w:sz w:val="22"/>
        </w:rPr>
        <w:t xml:space="preserve"> cíclicos como una sola entidad que conlleva mayor especifi</w:t>
      </w:r>
      <w:r w:rsidRPr="0052315D">
        <w:rPr>
          <w:rFonts w:ascii="Arial" w:hAnsi="Arial" w:cs="Arial"/>
          <w:sz w:val="22"/>
        </w:rPr>
        <w:t xml:space="preserve">cidad para </w:t>
      </w:r>
      <w:r>
        <w:rPr>
          <w:rFonts w:ascii="Arial" w:hAnsi="Arial" w:cs="Arial"/>
          <w:sz w:val="22"/>
        </w:rPr>
        <w:t xml:space="preserve">el diagnóstico de la enfermedad </w:t>
      </w:r>
      <w:r w:rsidRPr="0052315D">
        <w:rPr>
          <w:rFonts w:ascii="Arial" w:hAnsi="Arial" w:cs="Arial"/>
          <w:sz w:val="22"/>
        </w:rPr>
        <w:t>en comparación con la prueba positiva de factor reumatoide.</w:t>
      </w:r>
    </w:p>
    <w:p w:rsidR="0052315D" w:rsidRDefault="0052315D" w:rsidP="0052315D">
      <w:pPr>
        <w:jc w:val="both"/>
        <w:rPr>
          <w:rFonts w:ascii="Arial" w:hAnsi="Arial" w:cs="Arial"/>
          <w:sz w:val="22"/>
        </w:rPr>
      </w:pPr>
    </w:p>
    <w:p w:rsidR="0052315D" w:rsidRDefault="0052315D" w:rsidP="0052315D">
      <w:pPr>
        <w:jc w:val="both"/>
        <w:rPr>
          <w:rFonts w:ascii="Arial" w:hAnsi="Arial" w:cs="Arial"/>
          <w:sz w:val="22"/>
        </w:rPr>
      </w:pPr>
    </w:p>
    <w:p w:rsidR="0052315D" w:rsidRDefault="0052315D" w:rsidP="0052315D">
      <w:pPr>
        <w:jc w:val="both"/>
        <w:rPr>
          <w:rFonts w:ascii="Arial" w:hAnsi="Arial" w:cs="Arial"/>
          <w:sz w:val="22"/>
        </w:rPr>
      </w:pPr>
    </w:p>
    <w:p w:rsidR="0052315D" w:rsidRDefault="0052315D" w:rsidP="0052315D">
      <w:pPr>
        <w:jc w:val="both"/>
        <w:rPr>
          <w:rFonts w:ascii="Arial" w:hAnsi="Arial" w:cs="Arial"/>
          <w:sz w:val="22"/>
        </w:rPr>
      </w:pPr>
    </w:p>
    <w:p w:rsidR="0052315D" w:rsidRDefault="0052315D" w:rsidP="0052315D">
      <w:pPr>
        <w:jc w:val="both"/>
        <w:rPr>
          <w:rFonts w:ascii="Arial" w:hAnsi="Arial" w:cs="Arial"/>
          <w:sz w:val="22"/>
        </w:rPr>
      </w:pPr>
    </w:p>
    <w:p w:rsidR="0052315D" w:rsidRDefault="003D5816" w:rsidP="0052315D">
      <w:pPr>
        <w:jc w:val="both"/>
        <w:rPr>
          <w:rFonts w:ascii="Arial" w:hAnsi="Arial" w:cs="Arial"/>
          <w:sz w:val="2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1119505</wp:posOffset>
                </wp:positionV>
                <wp:extent cx="35242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AB410" id="Rectángulo 4" o:spid="_x0000_s1026" style="position:absolute;margin-left:1.95pt;margin-top:88.15pt;width:2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" filled="f" strokecolor="red" strokeweight="1pt"/>
            </w:pict>
          </mc:Fallback>
        </mc:AlternateContent>
      </w:r>
      <w:r w:rsidR="0052315D">
        <w:rPr>
          <w:noProof/>
          <w:lang w:eastAsia="es-MX"/>
        </w:rPr>
        <w:drawing>
          <wp:inline distT="0" distB="0" distL="0" distR="0" wp14:anchorId="13EA87F3" wp14:editId="6A0BF978">
            <wp:extent cx="2447925" cy="2360499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559" t="31395" r="21928" b="19702"/>
                    <a:stretch/>
                  </pic:blipFill>
                  <pic:spPr bwMode="auto">
                    <a:xfrm>
                      <a:off x="0" y="0"/>
                      <a:ext cx="2453038" cy="236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816" w:rsidRDefault="003D5816" w:rsidP="003D5816">
      <w:pPr>
        <w:jc w:val="both"/>
        <w:rPr>
          <w:rFonts w:ascii="Arial" w:hAnsi="Arial" w:cs="Arial"/>
          <w:sz w:val="22"/>
        </w:rPr>
      </w:pPr>
      <w:r w:rsidRPr="003D5816">
        <w:rPr>
          <w:rFonts w:ascii="Arial" w:hAnsi="Arial" w:cs="Arial"/>
          <w:sz w:val="22"/>
        </w:rPr>
        <w:t>De manera típica, el líquido sinovial de individuo</w:t>
      </w:r>
      <w:r>
        <w:rPr>
          <w:rFonts w:ascii="Arial" w:hAnsi="Arial" w:cs="Arial"/>
          <w:sz w:val="22"/>
        </w:rPr>
        <w:t>s con RA refleja el estado infl</w:t>
      </w:r>
      <w:r w:rsidRPr="003D5816">
        <w:rPr>
          <w:rFonts w:ascii="Arial" w:hAnsi="Arial" w:cs="Arial"/>
          <w:sz w:val="22"/>
        </w:rPr>
        <w:t>amatorio. El recuento de le</w:t>
      </w:r>
      <w:r>
        <w:rPr>
          <w:rFonts w:ascii="Arial" w:hAnsi="Arial" w:cs="Arial"/>
          <w:sz w:val="22"/>
        </w:rPr>
        <w:t xml:space="preserve">ucocitos en dicho líquido puede </w:t>
      </w:r>
      <w:r w:rsidRPr="003D5816">
        <w:rPr>
          <w:rFonts w:ascii="Arial" w:hAnsi="Arial" w:cs="Arial"/>
          <w:sz w:val="22"/>
        </w:rPr>
        <w:t>variar mucho, pero, en general, varía d</w:t>
      </w:r>
      <w:r>
        <w:rPr>
          <w:rFonts w:ascii="Arial" w:hAnsi="Arial" w:cs="Arial"/>
          <w:sz w:val="22"/>
        </w:rPr>
        <w:t xml:space="preserve">e 5 000 a 50 000 células/μ3, en </w:t>
      </w:r>
      <w:r w:rsidRPr="003D5816">
        <w:rPr>
          <w:rFonts w:ascii="Arial" w:hAnsi="Arial" w:cs="Arial"/>
          <w:sz w:val="22"/>
        </w:rPr>
        <w:t>comparación con el recuento de leucocitos</w:t>
      </w:r>
      <w:r>
        <w:rPr>
          <w:rFonts w:ascii="Arial" w:hAnsi="Arial" w:cs="Arial"/>
          <w:sz w:val="22"/>
        </w:rPr>
        <w:t xml:space="preserve"> &lt;2 000 células/μ3 en un cuadro no infl</w:t>
      </w:r>
      <w:r w:rsidRPr="003D5816">
        <w:rPr>
          <w:rFonts w:ascii="Arial" w:hAnsi="Arial" w:cs="Arial"/>
          <w:sz w:val="22"/>
        </w:rPr>
        <w:t xml:space="preserve">amatorio como la osteoartritis. A </w:t>
      </w:r>
      <w:r>
        <w:rPr>
          <w:rFonts w:ascii="Arial" w:hAnsi="Arial" w:cs="Arial"/>
          <w:sz w:val="22"/>
        </w:rPr>
        <w:t xml:space="preserve">diferencia del tejido sinovial, </w:t>
      </w:r>
      <w:r w:rsidRPr="003D5816">
        <w:rPr>
          <w:rFonts w:ascii="Arial" w:hAnsi="Arial" w:cs="Arial"/>
          <w:sz w:val="22"/>
        </w:rPr>
        <w:t xml:space="preserve">el tipo celular predominante en el </w:t>
      </w:r>
      <w:r>
        <w:rPr>
          <w:rFonts w:ascii="Arial" w:hAnsi="Arial" w:cs="Arial"/>
          <w:sz w:val="22"/>
        </w:rPr>
        <w:t>líquido sinovial es el neutrófi</w:t>
      </w:r>
      <w:r w:rsidRPr="003D5816">
        <w:rPr>
          <w:rFonts w:ascii="Arial" w:hAnsi="Arial" w:cs="Arial"/>
          <w:sz w:val="22"/>
        </w:rPr>
        <w:t>lo.</w:t>
      </w:r>
    </w:p>
    <w:p w:rsidR="003D5816" w:rsidRDefault="003D5816" w:rsidP="003D5816">
      <w:pPr>
        <w:jc w:val="both"/>
        <w:rPr>
          <w:rFonts w:ascii="Arial" w:hAnsi="Arial" w:cs="Arial"/>
          <w:sz w:val="22"/>
        </w:rPr>
      </w:pPr>
    </w:p>
    <w:p w:rsidR="0052315D" w:rsidRDefault="003D5816" w:rsidP="003D5816">
      <w:pPr>
        <w:jc w:val="both"/>
        <w:rPr>
          <w:rFonts w:ascii="Arial" w:hAnsi="Arial" w:cs="Arial"/>
          <w:sz w:val="22"/>
        </w:rPr>
      </w:pPr>
      <w:r w:rsidRPr="003D5816">
        <w:rPr>
          <w:rFonts w:ascii="Arial" w:hAnsi="Arial" w:cs="Arial"/>
          <w:sz w:val="22"/>
        </w:rPr>
        <w:t>Estos estudios constituyen un recurso ú</w:t>
      </w:r>
      <w:r>
        <w:rPr>
          <w:rFonts w:ascii="Arial" w:hAnsi="Arial" w:cs="Arial"/>
          <w:sz w:val="22"/>
        </w:rPr>
        <w:t xml:space="preserve">til para el diagnóstico de RA y </w:t>
      </w:r>
      <w:r w:rsidRPr="003D5816">
        <w:rPr>
          <w:rFonts w:ascii="Arial" w:hAnsi="Arial" w:cs="Arial"/>
          <w:sz w:val="22"/>
        </w:rPr>
        <w:t>también para seguir la evolución del d</w:t>
      </w:r>
      <w:r>
        <w:rPr>
          <w:rFonts w:ascii="Arial" w:hAnsi="Arial" w:cs="Arial"/>
          <w:sz w:val="22"/>
        </w:rPr>
        <w:t xml:space="preserve">año articular. La modalidad más </w:t>
      </w:r>
      <w:r w:rsidRPr="003D5816">
        <w:rPr>
          <w:rFonts w:ascii="Arial" w:hAnsi="Arial" w:cs="Arial"/>
          <w:sz w:val="22"/>
        </w:rPr>
        <w:t xml:space="preserve">común es la radiografía simple, pero con </w:t>
      </w:r>
      <w:r>
        <w:rPr>
          <w:rFonts w:ascii="Arial" w:hAnsi="Arial" w:cs="Arial"/>
          <w:sz w:val="22"/>
        </w:rPr>
        <w:t xml:space="preserve">ella es escasa la visualización </w:t>
      </w:r>
      <w:r w:rsidRPr="003D5816">
        <w:rPr>
          <w:rFonts w:ascii="Arial" w:hAnsi="Arial" w:cs="Arial"/>
          <w:sz w:val="22"/>
        </w:rPr>
        <w:t>de las estructuras óseas y las deducciones en</w:t>
      </w:r>
      <w:r>
        <w:rPr>
          <w:rFonts w:ascii="Arial" w:hAnsi="Arial" w:cs="Arial"/>
          <w:sz w:val="22"/>
        </w:rPr>
        <w:t xml:space="preserve"> cuanto al estado del cartílago </w:t>
      </w:r>
      <w:r w:rsidRPr="003D5816">
        <w:rPr>
          <w:rFonts w:ascii="Arial" w:hAnsi="Arial" w:cs="Arial"/>
          <w:sz w:val="22"/>
        </w:rPr>
        <w:t>articular con base en el angostamiento</w:t>
      </w:r>
      <w:r>
        <w:rPr>
          <w:rFonts w:ascii="Arial" w:hAnsi="Arial" w:cs="Arial"/>
          <w:sz w:val="22"/>
        </w:rPr>
        <w:t xml:space="preserve"> del espacio interarticular. La MRI y las técnicas ecográfi</w:t>
      </w:r>
      <w:r w:rsidRPr="003D5816">
        <w:rPr>
          <w:rFonts w:ascii="Arial" w:hAnsi="Arial" w:cs="Arial"/>
          <w:sz w:val="22"/>
        </w:rPr>
        <w:t>cas tienen la</w:t>
      </w:r>
      <w:r>
        <w:rPr>
          <w:rFonts w:ascii="Arial" w:hAnsi="Arial" w:cs="Arial"/>
          <w:sz w:val="22"/>
        </w:rPr>
        <w:t xml:space="preserve"> utilidad adicional de detectar </w:t>
      </w:r>
      <w:r w:rsidRPr="003D5816">
        <w:rPr>
          <w:rFonts w:ascii="Arial" w:hAnsi="Arial" w:cs="Arial"/>
          <w:sz w:val="22"/>
        </w:rPr>
        <w:t>cambios en partes blandas, como sinovi</w:t>
      </w:r>
      <w:r>
        <w:rPr>
          <w:rFonts w:ascii="Arial" w:hAnsi="Arial" w:cs="Arial"/>
          <w:sz w:val="22"/>
        </w:rPr>
        <w:t xml:space="preserve">tis, </w:t>
      </w:r>
      <w:proofErr w:type="spellStart"/>
      <w:r>
        <w:rPr>
          <w:rFonts w:ascii="Arial" w:hAnsi="Arial" w:cs="Arial"/>
          <w:sz w:val="22"/>
        </w:rPr>
        <w:t>tenosinovitis</w:t>
      </w:r>
      <w:proofErr w:type="spellEnd"/>
      <w:r>
        <w:rPr>
          <w:rFonts w:ascii="Arial" w:hAnsi="Arial" w:cs="Arial"/>
          <w:sz w:val="22"/>
        </w:rPr>
        <w:t xml:space="preserve"> y derrames; </w:t>
      </w:r>
      <w:r w:rsidRPr="003D5816">
        <w:rPr>
          <w:rFonts w:ascii="Arial" w:hAnsi="Arial" w:cs="Arial"/>
          <w:sz w:val="22"/>
        </w:rPr>
        <w:t>asimismo, poseen m</w:t>
      </w:r>
      <w:r>
        <w:rPr>
          <w:rFonts w:ascii="Arial" w:hAnsi="Arial" w:cs="Arial"/>
          <w:sz w:val="22"/>
        </w:rPr>
        <w:t>ayor sensibilidad para identifi</w:t>
      </w:r>
      <w:r w:rsidRPr="003D5816">
        <w:rPr>
          <w:rFonts w:ascii="Arial" w:hAnsi="Arial" w:cs="Arial"/>
          <w:sz w:val="22"/>
        </w:rPr>
        <w:t>car anomalías óseas.</w:t>
      </w:r>
    </w:p>
    <w:p w:rsidR="003D5816" w:rsidRDefault="003D5816" w:rsidP="003D581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TRATAMIENTO</w:t>
      </w:r>
    </w:p>
    <w:p w:rsidR="003D5816" w:rsidRPr="0062506B" w:rsidRDefault="003D5816" w:rsidP="003D5816">
      <w:pPr>
        <w:jc w:val="both"/>
        <w:rPr>
          <w:rFonts w:ascii="Arial" w:hAnsi="Arial" w:cs="Arial"/>
          <w:sz w:val="22"/>
        </w:rPr>
      </w:pPr>
      <w:r w:rsidRPr="003D5816">
        <w:rPr>
          <w:rFonts w:ascii="Arial" w:hAnsi="Arial" w:cs="Arial"/>
          <w:sz w:val="22"/>
        </w:rPr>
        <w:t>Algunos adelantos en los últimos 2</w:t>
      </w:r>
      <w:r>
        <w:rPr>
          <w:rFonts w:ascii="Arial" w:hAnsi="Arial" w:cs="Arial"/>
          <w:sz w:val="22"/>
        </w:rPr>
        <w:t xml:space="preserve">0 años han cambiado el panorama </w:t>
      </w:r>
      <w:r w:rsidRPr="003D5816">
        <w:rPr>
          <w:rFonts w:ascii="Arial" w:hAnsi="Arial" w:cs="Arial"/>
          <w:sz w:val="22"/>
        </w:rPr>
        <w:t>terapéutico en la artritis reumatoid</w:t>
      </w:r>
      <w:r>
        <w:rPr>
          <w:rFonts w:ascii="Arial" w:hAnsi="Arial" w:cs="Arial"/>
          <w:sz w:val="22"/>
        </w:rPr>
        <w:t xml:space="preserve">e (RA) e incluyen: 1) el empleo </w:t>
      </w:r>
      <w:r w:rsidRPr="003D5816">
        <w:rPr>
          <w:rFonts w:ascii="Arial" w:hAnsi="Arial" w:cs="Arial"/>
          <w:sz w:val="22"/>
        </w:rPr>
        <w:t xml:space="preserve">del </w:t>
      </w:r>
      <w:proofErr w:type="spellStart"/>
      <w:r w:rsidRPr="003D5816">
        <w:rPr>
          <w:rFonts w:ascii="Arial" w:hAnsi="Arial" w:cs="Arial"/>
          <w:sz w:val="22"/>
        </w:rPr>
        <w:t>metotrexato</w:t>
      </w:r>
      <w:proofErr w:type="spellEnd"/>
      <w:r w:rsidRPr="003D5816">
        <w:rPr>
          <w:rFonts w:ascii="Arial" w:hAnsi="Arial" w:cs="Arial"/>
          <w:sz w:val="22"/>
        </w:rPr>
        <w:t xml:space="preserve"> como fármaco a</w:t>
      </w:r>
      <w:r>
        <w:rPr>
          <w:rFonts w:ascii="Arial" w:hAnsi="Arial" w:cs="Arial"/>
          <w:sz w:val="22"/>
        </w:rPr>
        <w:t xml:space="preserve">ntirreumático modificador de la </w:t>
      </w:r>
      <w:r w:rsidRPr="003D5816">
        <w:rPr>
          <w:rFonts w:ascii="Arial" w:hAnsi="Arial" w:cs="Arial"/>
          <w:sz w:val="22"/>
        </w:rPr>
        <w:t xml:space="preserve">enfermedad (DMARD, </w:t>
      </w:r>
      <w:proofErr w:type="spellStart"/>
      <w:r w:rsidRPr="003D5816">
        <w:rPr>
          <w:rFonts w:ascii="Arial" w:hAnsi="Arial" w:cs="Arial"/>
          <w:sz w:val="22"/>
        </w:rPr>
        <w:t>disease-modi</w:t>
      </w:r>
      <w:r>
        <w:rPr>
          <w:rFonts w:ascii="Arial" w:hAnsi="Arial" w:cs="Arial"/>
          <w:sz w:val="22"/>
        </w:rPr>
        <w:t>fying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antirheumatic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drug</w:t>
      </w:r>
      <w:proofErr w:type="spellEnd"/>
      <w:r>
        <w:rPr>
          <w:rFonts w:ascii="Arial" w:hAnsi="Arial" w:cs="Arial"/>
          <w:sz w:val="22"/>
        </w:rPr>
        <w:t xml:space="preserve">), como </w:t>
      </w:r>
      <w:r w:rsidRPr="003D5816">
        <w:rPr>
          <w:rFonts w:ascii="Arial" w:hAnsi="Arial" w:cs="Arial"/>
          <w:sz w:val="22"/>
        </w:rPr>
        <w:t>el fármaco de primera elección para tratar</w:t>
      </w:r>
      <w:r>
        <w:rPr>
          <w:rFonts w:ascii="Arial" w:hAnsi="Arial" w:cs="Arial"/>
          <w:sz w:val="22"/>
        </w:rPr>
        <w:t xml:space="preserve"> RA incipiente; 2) la obtención </w:t>
      </w:r>
      <w:r w:rsidRPr="003D5816">
        <w:rPr>
          <w:rFonts w:ascii="Arial" w:hAnsi="Arial" w:cs="Arial"/>
          <w:sz w:val="22"/>
        </w:rPr>
        <w:t xml:space="preserve">de productos biológicos nuevos muy </w:t>
      </w:r>
      <w:r>
        <w:rPr>
          <w:rFonts w:ascii="Arial" w:hAnsi="Arial" w:cs="Arial"/>
          <w:sz w:val="22"/>
        </w:rPr>
        <w:t xml:space="preserve">eficaces que se pueden utilizar </w:t>
      </w:r>
      <w:r w:rsidRPr="003D5816">
        <w:rPr>
          <w:rFonts w:ascii="Arial" w:hAnsi="Arial" w:cs="Arial"/>
          <w:sz w:val="22"/>
        </w:rPr>
        <w:t xml:space="preserve">solos o en combinación con el </w:t>
      </w:r>
      <w:proofErr w:type="spellStart"/>
      <w:r w:rsidRPr="003D5816">
        <w:rPr>
          <w:rFonts w:ascii="Arial" w:hAnsi="Arial" w:cs="Arial"/>
          <w:sz w:val="22"/>
        </w:rPr>
        <w:t>me</w:t>
      </w:r>
      <w:r>
        <w:rPr>
          <w:rFonts w:ascii="Arial" w:hAnsi="Arial" w:cs="Arial"/>
          <w:sz w:val="22"/>
        </w:rPr>
        <w:t>totrexato</w:t>
      </w:r>
      <w:proofErr w:type="spellEnd"/>
      <w:r>
        <w:rPr>
          <w:rFonts w:ascii="Arial" w:hAnsi="Arial" w:cs="Arial"/>
          <w:sz w:val="22"/>
        </w:rPr>
        <w:t xml:space="preserve">, y 3) la superioridad </w:t>
      </w:r>
      <w:r w:rsidRPr="003D5816">
        <w:rPr>
          <w:rFonts w:ascii="Arial" w:hAnsi="Arial" w:cs="Arial"/>
          <w:sz w:val="22"/>
        </w:rPr>
        <w:t>probada de los regímenes comb</w:t>
      </w:r>
      <w:r>
        <w:rPr>
          <w:rFonts w:ascii="Arial" w:hAnsi="Arial" w:cs="Arial"/>
          <w:sz w:val="22"/>
        </w:rPr>
        <w:t xml:space="preserve">inados con DMARD en comparación </w:t>
      </w:r>
      <w:r w:rsidRPr="003D5816">
        <w:rPr>
          <w:rFonts w:ascii="Arial" w:hAnsi="Arial" w:cs="Arial"/>
          <w:sz w:val="22"/>
        </w:rPr>
        <w:t xml:space="preserve">con el </w:t>
      </w:r>
      <w:proofErr w:type="spellStart"/>
      <w:r w:rsidRPr="003D5816">
        <w:rPr>
          <w:rFonts w:ascii="Arial" w:hAnsi="Arial" w:cs="Arial"/>
          <w:sz w:val="22"/>
        </w:rPr>
        <w:t>metotrexato</w:t>
      </w:r>
      <w:proofErr w:type="spellEnd"/>
      <w:r w:rsidRPr="003D5816">
        <w:rPr>
          <w:rFonts w:ascii="Arial" w:hAnsi="Arial" w:cs="Arial"/>
          <w:sz w:val="22"/>
        </w:rPr>
        <w:t xml:space="preserve"> solo. Los fármac</w:t>
      </w:r>
      <w:r>
        <w:rPr>
          <w:rFonts w:ascii="Arial" w:hAnsi="Arial" w:cs="Arial"/>
          <w:sz w:val="22"/>
        </w:rPr>
        <w:t xml:space="preserve">os utilizados para tratar RA se </w:t>
      </w:r>
      <w:r w:rsidRPr="003D5816">
        <w:rPr>
          <w:rFonts w:ascii="Arial" w:hAnsi="Arial" w:cs="Arial"/>
          <w:sz w:val="22"/>
        </w:rPr>
        <w:t>dividen en categorías generales: a</w:t>
      </w:r>
      <w:r>
        <w:rPr>
          <w:rFonts w:ascii="Arial" w:hAnsi="Arial" w:cs="Arial"/>
          <w:sz w:val="22"/>
        </w:rPr>
        <w:t xml:space="preserve">ntiinflamatorios no esteroideos </w:t>
      </w:r>
      <w:r w:rsidRPr="003D5816">
        <w:rPr>
          <w:rFonts w:ascii="Arial" w:hAnsi="Arial" w:cs="Arial"/>
          <w:sz w:val="22"/>
        </w:rPr>
        <w:t xml:space="preserve">(NSAID, </w:t>
      </w:r>
      <w:proofErr w:type="spellStart"/>
      <w:r w:rsidRPr="003D5816">
        <w:rPr>
          <w:rFonts w:ascii="Arial" w:hAnsi="Arial" w:cs="Arial"/>
          <w:sz w:val="22"/>
        </w:rPr>
        <w:t>nonsteroidal</w:t>
      </w:r>
      <w:proofErr w:type="spellEnd"/>
      <w:r w:rsidRPr="003D5816">
        <w:rPr>
          <w:rFonts w:ascii="Arial" w:hAnsi="Arial" w:cs="Arial"/>
          <w:sz w:val="22"/>
        </w:rPr>
        <w:t xml:space="preserve"> anti-</w:t>
      </w:r>
      <w:proofErr w:type="spellStart"/>
      <w:r w:rsidRPr="003D5816">
        <w:rPr>
          <w:rFonts w:ascii="Arial" w:hAnsi="Arial" w:cs="Arial"/>
          <w:sz w:val="22"/>
        </w:rPr>
        <w:t>inflamm</w:t>
      </w:r>
      <w:r>
        <w:rPr>
          <w:rFonts w:ascii="Arial" w:hAnsi="Arial" w:cs="Arial"/>
          <w:sz w:val="22"/>
        </w:rPr>
        <w:t>atory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drugs</w:t>
      </w:r>
      <w:proofErr w:type="spellEnd"/>
      <w:r>
        <w:rPr>
          <w:rFonts w:ascii="Arial" w:hAnsi="Arial" w:cs="Arial"/>
          <w:sz w:val="22"/>
        </w:rPr>
        <w:t xml:space="preserve">); glucocorticoides, </w:t>
      </w:r>
      <w:r w:rsidRPr="003D5816">
        <w:rPr>
          <w:rFonts w:ascii="Arial" w:hAnsi="Arial" w:cs="Arial"/>
          <w:sz w:val="22"/>
        </w:rPr>
        <w:t xml:space="preserve">como la </w:t>
      </w:r>
      <w:proofErr w:type="spellStart"/>
      <w:r w:rsidRPr="003D5816">
        <w:rPr>
          <w:rFonts w:ascii="Arial" w:hAnsi="Arial" w:cs="Arial"/>
          <w:sz w:val="22"/>
        </w:rPr>
        <w:t>prednisona</w:t>
      </w:r>
      <w:proofErr w:type="spellEnd"/>
      <w:r w:rsidRPr="003D5816">
        <w:rPr>
          <w:rFonts w:ascii="Arial" w:hAnsi="Arial" w:cs="Arial"/>
          <w:sz w:val="22"/>
        </w:rPr>
        <w:t xml:space="preserve"> y la </w:t>
      </w:r>
      <w:proofErr w:type="spellStart"/>
      <w:r w:rsidRPr="003D5816">
        <w:rPr>
          <w:rFonts w:ascii="Arial" w:hAnsi="Arial" w:cs="Arial"/>
          <w:sz w:val="22"/>
        </w:rPr>
        <w:t>metilprednis</w:t>
      </w:r>
      <w:r>
        <w:rPr>
          <w:rFonts w:ascii="Arial" w:hAnsi="Arial" w:cs="Arial"/>
          <w:sz w:val="22"/>
        </w:rPr>
        <w:t>olona</w:t>
      </w:r>
      <w:proofErr w:type="spellEnd"/>
      <w:r>
        <w:rPr>
          <w:rFonts w:ascii="Arial" w:hAnsi="Arial" w:cs="Arial"/>
          <w:sz w:val="22"/>
        </w:rPr>
        <w:t xml:space="preserve">; fármacos habituales como </w:t>
      </w:r>
      <w:r w:rsidRPr="003D5816">
        <w:rPr>
          <w:rFonts w:ascii="Arial" w:hAnsi="Arial" w:cs="Arial"/>
          <w:sz w:val="22"/>
        </w:rPr>
        <w:t>los DMARD y DMARD biológicos</w:t>
      </w:r>
    </w:p>
    <w:sectPr w:rsidR="003D5816" w:rsidRPr="00625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85"/>
    <w:rsid w:val="000C0F53"/>
    <w:rsid w:val="00206E85"/>
    <w:rsid w:val="00312D3D"/>
    <w:rsid w:val="0033782C"/>
    <w:rsid w:val="003D5816"/>
    <w:rsid w:val="0052315D"/>
    <w:rsid w:val="0062506B"/>
    <w:rsid w:val="00781C0E"/>
    <w:rsid w:val="00790E62"/>
    <w:rsid w:val="00807E12"/>
    <w:rsid w:val="00AE3025"/>
    <w:rsid w:val="00B22E84"/>
    <w:rsid w:val="00DA231D"/>
    <w:rsid w:val="00E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A168"/>
  <w15:chartTrackingRefBased/>
  <w15:docId w15:val="{E464C3F8-47D4-452B-B819-8D842539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8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1984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2021-05-05T23:58:00Z</dcterms:created>
  <dcterms:modified xsi:type="dcterms:W3CDTF">2021-05-06T17:15:00Z</dcterms:modified>
</cp:coreProperties>
</file>