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80C55" w14:textId="04D99FCF" w:rsidR="00D917EB" w:rsidRDefault="00F97FFB" w:rsidP="002F7FA3">
      <w:pPr>
        <w:ind w:left="360"/>
        <w:jc w:val="center"/>
        <w:rPr>
          <w:rFonts w:ascii="Arial" w:hAnsi="Arial" w:cs="Arial"/>
          <w:b/>
          <w:bCs/>
          <w:sz w:val="36"/>
          <w:szCs w:val="36"/>
        </w:rPr>
      </w:pPr>
      <w:r w:rsidRPr="00F97FFB">
        <w:rPr>
          <w:rFonts w:ascii="Arial" w:hAnsi="Arial" w:cs="Arial"/>
          <w:b/>
          <w:bCs/>
          <w:sz w:val="36"/>
          <w:szCs w:val="36"/>
        </w:rPr>
        <w:t>CAPÍTULO I</w:t>
      </w:r>
    </w:p>
    <w:p w14:paraId="2BD47D7A" w14:textId="77777777" w:rsidR="00A91FEE" w:rsidRPr="00F97FFB" w:rsidRDefault="00A91FEE" w:rsidP="002F7FA3">
      <w:pPr>
        <w:ind w:left="360"/>
        <w:jc w:val="center"/>
        <w:rPr>
          <w:rFonts w:ascii="Arial" w:hAnsi="Arial" w:cs="Arial"/>
          <w:b/>
          <w:bCs/>
          <w:sz w:val="36"/>
          <w:szCs w:val="36"/>
        </w:rPr>
      </w:pPr>
    </w:p>
    <w:p w14:paraId="626AE7AA" w14:textId="6FA5F189" w:rsidR="00F97FFB" w:rsidRPr="00F97FFB" w:rsidRDefault="00F97FFB" w:rsidP="002F7FA3">
      <w:pPr>
        <w:pStyle w:val="Prrafodelista"/>
        <w:numPr>
          <w:ilvl w:val="0"/>
          <w:numId w:val="1"/>
        </w:numPr>
        <w:ind w:left="1080"/>
        <w:jc w:val="center"/>
        <w:rPr>
          <w:rFonts w:ascii="Arial" w:hAnsi="Arial" w:cs="Arial"/>
          <w:b/>
          <w:bCs/>
          <w:sz w:val="32"/>
          <w:szCs w:val="32"/>
        </w:rPr>
      </w:pPr>
      <w:r w:rsidRPr="00F97FFB">
        <w:rPr>
          <w:rFonts w:ascii="Arial" w:hAnsi="Arial" w:cs="Arial"/>
          <w:b/>
          <w:bCs/>
          <w:sz w:val="28"/>
          <w:szCs w:val="28"/>
        </w:rPr>
        <w:t>PLANTEAMIENTO DEL PROBLEMA</w:t>
      </w:r>
    </w:p>
    <w:p w14:paraId="1EC64E2A" w14:textId="77777777" w:rsidR="00F97FFB" w:rsidRDefault="00F97FFB" w:rsidP="002F7FA3">
      <w:pPr>
        <w:ind w:left="360"/>
        <w:jc w:val="center"/>
        <w:rPr>
          <w:rFonts w:ascii="Arial" w:hAnsi="Arial" w:cs="Arial"/>
          <w:b/>
          <w:bCs/>
          <w:sz w:val="28"/>
          <w:szCs w:val="28"/>
        </w:rPr>
      </w:pPr>
    </w:p>
    <w:p w14:paraId="4C300B88" w14:textId="38B16285" w:rsidR="00F97FFB" w:rsidRDefault="00F97FFB" w:rsidP="002F7FA3">
      <w:pPr>
        <w:ind w:left="708"/>
        <w:jc w:val="center"/>
        <w:rPr>
          <w:rFonts w:ascii="Arial" w:hAnsi="Arial" w:cs="Arial"/>
          <w:b/>
          <w:bCs/>
          <w:sz w:val="28"/>
          <w:szCs w:val="28"/>
        </w:rPr>
      </w:pPr>
      <w:r w:rsidRPr="00F97FFB">
        <w:rPr>
          <w:rFonts w:ascii="Arial" w:hAnsi="Arial" w:cs="Arial"/>
          <w:b/>
          <w:bCs/>
          <w:sz w:val="28"/>
          <w:szCs w:val="28"/>
        </w:rPr>
        <w:t>IMPACTO EN EL APRENDIZAJE DESDE CASA EN TIEMPOS DE COVID-19 EN NIÑOS DE LA PRIMARIA JUSTO SIERRA</w:t>
      </w:r>
    </w:p>
    <w:p w14:paraId="081D6A2D" w14:textId="6B7EFC5D" w:rsidR="00F97FFB" w:rsidRDefault="00F97FFB" w:rsidP="002F7FA3">
      <w:pPr>
        <w:spacing w:line="360" w:lineRule="auto"/>
        <w:ind w:left="708"/>
        <w:rPr>
          <w:rFonts w:ascii="Arial" w:hAnsi="Arial" w:cs="Arial"/>
          <w:b/>
          <w:bCs/>
          <w:sz w:val="28"/>
          <w:szCs w:val="28"/>
        </w:rPr>
      </w:pPr>
    </w:p>
    <w:p w14:paraId="01A46896" w14:textId="18CB97AD" w:rsidR="00F97FFB" w:rsidRPr="002F7FA3" w:rsidRDefault="00F97FFB" w:rsidP="002F7FA3">
      <w:pPr>
        <w:pStyle w:val="Prrafodelista"/>
        <w:numPr>
          <w:ilvl w:val="1"/>
          <w:numId w:val="1"/>
        </w:numPr>
        <w:spacing w:line="360" w:lineRule="auto"/>
        <w:ind w:left="1473"/>
        <w:jc w:val="both"/>
        <w:rPr>
          <w:rFonts w:ascii="Arial" w:hAnsi="Arial" w:cs="Arial"/>
          <w:b/>
          <w:bCs/>
          <w:sz w:val="24"/>
          <w:szCs w:val="24"/>
        </w:rPr>
      </w:pPr>
      <w:r w:rsidRPr="002F7FA3">
        <w:rPr>
          <w:rFonts w:ascii="Arial" w:hAnsi="Arial" w:cs="Arial"/>
          <w:b/>
          <w:bCs/>
          <w:sz w:val="24"/>
          <w:szCs w:val="24"/>
        </w:rPr>
        <w:t xml:space="preserve">DESCRIPCIÓN DEL PROBLEMA </w:t>
      </w:r>
    </w:p>
    <w:p w14:paraId="40DBA4C4" w14:textId="77777777" w:rsidR="009E3AE8" w:rsidRDefault="009E3AE8" w:rsidP="002F7FA3">
      <w:pPr>
        <w:spacing w:line="360" w:lineRule="auto"/>
        <w:ind w:left="1056"/>
        <w:jc w:val="both"/>
        <w:rPr>
          <w:rFonts w:ascii="Arial" w:hAnsi="Arial" w:cs="Arial"/>
          <w:b/>
          <w:bCs/>
          <w:sz w:val="32"/>
          <w:szCs w:val="32"/>
        </w:rPr>
      </w:pPr>
    </w:p>
    <w:p w14:paraId="7D164CE1" w14:textId="381030BB" w:rsidR="00D50094" w:rsidRPr="00F33DB1" w:rsidRDefault="009E3AE8" w:rsidP="002F7FA3">
      <w:pPr>
        <w:spacing w:line="360" w:lineRule="auto"/>
        <w:ind w:left="1056"/>
        <w:jc w:val="both"/>
        <w:rPr>
          <w:rFonts w:ascii="Arial" w:hAnsi="Arial" w:cs="Arial"/>
          <w:sz w:val="24"/>
          <w:szCs w:val="24"/>
        </w:rPr>
      </w:pPr>
      <w:r w:rsidRPr="009E3AE8">
        <w:rPr>
          <w:rFonts w:ascii="Arial" w:hAnsi="Arial" w:cs="Arial"/>
          <w:sz w:val="24"/>
          <w:szCs w:val="24"/>
        </w:rPr>
        <w:t>La pandemia de enfermedad por coronavirus (COVID-19) ha provocado una crisis sin precedentes en todos los ámbitos. En la esfera de la educación, esta</w:t>
      </w:r>
      <w:r w:rsidR="00C85DDE">
        <w:rPr>
          <w:rFonts w:ascii="Arial" w:hAnsi="Arial" w:cs="Arial"/>
          <w:sz w:val="24"/>
          <w:szCs w:val="24"/>
        </w:rPr>
        <w:t xml:space="preserve"> </w:t>
      </w:r>
      <w:r w:rsidRPr="009E3AE8">
        <w:rPr>
          <w:rFonts w:ascii="Arial" w:hAnsi="Arial" w:cs="Arial"/>
          <w:sz w:val="24"/>
          <w:szCs w:val="24"/>
        </w:rPr>
        <w:t>emergencia ha dado lugar al cierre masivo de las actividades presenciales de instituciones educativas</w:t>
      </w:r>
      <w:r>
        <w:rPr>
          <w:rFonts w:ascii="Arial" w:hAnsi="Arial" w:cs="Arial"/>
          <w:sz w:val="24"/>
          <w:szCs w:val="24"/>
        </w:rPr>
        <w:t xml:space="preserve"> con el fin de evitar la propagación y que los casos del virus va</w:t>
      </w:r>
      <w:r w:rsidR="001A0317">
        <w:rPr>
          <w:rFonts w:ascii="Arial" w:hAnsi="Arial" w:cs="Arial"/>
          <w:sz w:val="24"/>
          <w:szCs w:val="24"/>
        </w:rPr>
        <w:t>y</w:t>
      </w:r>
      <w:r>
        <w:rPr>
          <w:rFonts w:ascii="Arial" w:hAnsi="Arial" w:cs="Arial"/>
          <w:sz w:val="24"/>
          <w:szCs w:val="24"/>
        </w:rPr>
        <w:t>an disminuyendo</w:t>
      </w:r>
      <w:r w:rsidR="00F33DB1">
        <w:rPr>
          <w:rFonts w:ascii="Arial" w:hAnsi="Arial" w:cs="Arial"/>
          <w:sz w:val="24"/>
          <w:szCs w:val="24"/>
        </w:rPr>
        <w:t xml:space="preserve"> y así </w:t>
      </w:r>
      <w:r w:rsidR="00D50094" w:rsidRPr="00F33DB1">
        <w:rPr>
          <w:rFonts w:ascii="Arial" w:hAnsi="Arial" w:cs="Arial"/>
          <w:sz w:val="24"/>
          <w:szCs w:val="24"/>
        </w:rPr>
        <w:t>sobrellevar el impacto de la mejor manera posible, proyectando oportunidades para el aprendizaje y la innovación en la educación posterior a la pandemia.</w:t>
      </w:r>
    </w:p>
    <w:p w14:paraId="29AFA991" w14:textId="5308EBBA" w:rsidR="009E3AE8" w:rsidRDefault="009E3AE8" w:rsidP="002F7FA3">
      <w:pPr>
        <w:spacing w:line="360" w:lineRule="auto"/>
        <w:ind w:left="1056"/>
        <w:jc w:val="both"/>
        <w:rPr>
          <w:rFonts w:ascii="Arial" w:hAnsi="Arial" w:cs="Arial"/>
          <w:sz w:val="24"/>
          <w:szCs w:val="24"/>
        </w:rPr>
      </w:pPr>
    </w:p>
    <w:p w14:paraId="1848266C" w14:textId="4F5A558D" w:rsidR="009E3AE8" w:rsidRDefault="00860109" w:rsidP="002F7FA3">
      <w:pPr>
        <w:spacing w:line="360" w:lineRule="auto"/>
        <w:ind w:left="1056"/>
        <w:jc w:val="both"/>
        <w:rPr>
          <w:rFonts w:ascii="Arial" w:hAnsi="Arial" w:cs="Arial"/>
          <w:sz w:val="24"/>
          <w:szCs w:val="24"/>
        </w:rPr>
      </w:pPr>
      <w:sdt>
        <w:sdtPr>
          <w:rPr>
            <w:rFonts w:ascii="Arial" w:hAnsi="Arial" w:cs="Arial"/>
            <w:b/>
            <w:bCs/>
            <w:sz w:val="24"/>
            <w:szCs w:val="24"/>
          </w:rPr>
          <w:id w:val="105702115"/>
          <w:citation/>
        </w:sdtPr>
        <w:sdtContent>
          <w:r w:rsidR="00F1661F" w:rsidRPr="00B12D2C">
            <w:rPr>
              <w:rFonts w:ascii="Arial" w:hAnsi="Arial" w:cs="Arial"/>
              <w:b/>
              <w:bCs/>
              <w:sz w:val="24"/>
              <w:szCs w:val="24"/>
            </w:rPr>
            <w:fldChar w:fldCharType="begin"/>
          </w:r>
          <w:r w:rsidR="00F1661F" w:rsidRPr="00B12D2C">
            <w:rPr>
              <w:rFonts w:ascii="Arial" w:hAnsi="Arial" w:cs="Arial"/>
              <w:b/>
              <w:bCs/>
              <w:sz w:val="24"/>
              <w:szCs w:val="24"/>
            </w:rPr>
            <w:instrText xml:space="preserve"> CITATION Car20 \l 2058 </w:instrText>
          </w:r>
          <w:r w:rsidR="00F1661F" w:rsidRPr="00B12D2C">
            <w:rPr>
              <w:rFonts w:ascii="Arial" w:hAnsi="Arial" w:cs="Arial"/>
              <w:b/>
              <w:bCs/>
              <w:sz w:val="24"/>
              <w:szCs w:val="24"/>
            </w:rPr>
            <w:fldChar w:fldCharType="separate"/>
          </w:r>
          <w:r w:rsidR="00F1661F" w:rsidRPr="00B12D2C">
            <w:rPr>
              <w:rFonts w:ascii="Arial" w:hAnsi="Arial" w:cs="Arial"/>
              <w:noProof/>
              <w:sz w:val="24"/>
              <w:szCs w:val="24"/>
            </w:rPr>
            <w:t>(Cardiel, 2020)</w:t>
          </w:r>
          <w:r w:rsidR="00F1661F" w:rsidRPr="00B12D2C">
            <w:rPr>
              <w:rFonts w:ascii="Arial" w:hAnsi="Arial" w:cs="Arial"/>
              <w:b/>
              <w:bCs/>
              <w:sz w:val="24"/>
              <w:szCs w:val="24"/>
            </w:rPr>
            <w:fldChar w:fldCharType="end"/>
          </w:r>
        </w:sdtContent>
      </w:sdt>
      <w:r w:rsidR="00B12D2C" w:rsidRPr="00B12D2C">
        <w:rPr>
          <w:rFonts w:ascii="Arial" w:hAnsi="Arial" w:cs="Arial"/>
          <w:b/>
          <w:bCs/>
          <w:sz w:val="24"/>
          <w:szCs w:val="24"/>
        </w:rPr>
        <w:t xml:space="preserve"> </w:t>
      </w:r>
      <w:r w:rsidR="00B12D2C">
        <w:rPr>
          <w:rFonts w:ascii="Arial" w:hAnsi="Arial" w:cs="Arial"/>
          <w:sz w:val="24"/>
          <w:szCs w:val="24"/>
        </w:rPr>
        <w:t xml:space="preserve">señala: </w:t>
      </w:r>
    </w:p>
    <w:p w14:paraId="5FC0DC8B" w14:textId="77777777" w:rsidR="00A91FEE" w:rsidRDefault="00B12D2C" w:rsidP="00BD77CD">
      <w:pPr>
        <w:spacing w:line="360" w:lineRule="auto"/>
        <w:ind w:left="1068"/>
        <w:jc w:val="both"/>
        <w:rPr>
          <w:rFonts w:ascii="Arial" w:hAnsi="Arial" w:cs="Arial"/>
          <w:sz w:val="24"/>
          <w:szCs w:val="24"/>
        </w:rPr>
      </w:pPr>
      <w:r w:rsidRPr="00B12D2C">
        <w:rPr>
          <w:rFonts w:ascii="Arial" w:hAnsi="Arial" w:cs="Arial"/>
          <w:sz w:val="24"/>
          <w:szCs w:val="24"/>
        </w:rPr>
        <w:t>La repentina aparición en China de la covid-19, en diciembre de 2019, y su ulterior expansión por todo el mundo durante los meses siguientes, ha representado, por su gravedad y alcance, un reto global sin precedentes.</w:t>
      </w:r>
    </w:p>
    <w:p w14:paraId="19E67F2C" w14:textId="77777777" w:rsidR="00895413" w:rsidRDefault="00B12D2C" w:rsidP="00895413">
      <w:pPr>
        <w:spacing w:line="360" w:lineRule="auto"/>
        <w:ind w:left="1068"/>
        <w:jc w:val="both"/>
        <w:rPr>
          <w:rFonts w:ascii="Arial" w:hAnsi="Arial" w:cs="Arial"/>
          <w:sz w:val="24"/>
          <w:szCs w:val="24"/>
        </w:rPr>
      </w:pPr>
      <w:r w:rsidRPr="00B12D2C">
        <w:rPr>
          <w:rFonts w:ascii="Arial" w:hAnsi="Arial" w:cs="Arial"/>
          <w:sz w:val="24"/>
          <w:szCs w:val="24"/>
        </w:rPr>
        <w:t xml:space="preserve"> Si bien todos los ámbitos de la vida social e individual padecieron los efectos de la emergencia sanitaria, el campo educativo resultó </w:t>
      </w:r>
      <w:r w:rsidR="0071457A" w:rsidRPr="00B12D2C">
        <w:rPr>
          <w:rFonts w:ascii="Arial" w:hAnsi="Arial" w:cs="Arial"/>
          <w:sz w:val="24"/>
          <w:szCs w:val="24"/>
        </w:rPr>
        <w:t xml:space="preserve">severamente </w:t>
      </w:r>
      <w:r w:rsidR="0071457A">
        <w:rPr>
          <w:rFonts w:ascii="Arial" w:hAnsi="Arial" w:cs="Arial"/>
          <w:sz w:val="24"/>
          <w:szCs w:val="24"/>
        </w:rPr>
        <w:t>trastocado</w:t>
      </w:r>
      <w:r w:rsidRPr="00B12D2C">
        <w:rPr>
          <w:rFonts w:ascii="Arial" w:hAnsi="Arial" w:cs="Arial"/>
          <w:sz w:val="24"/>
          <w:szCs w:val="24"/>
        </w:rPr>
        <w:t xml:space="preserve"> pues, aunque diversos fenómenos —de orden natural o social— habían implicado cierres e interrupciones en los sistemas educativos nacionales y locales, en ningún otro momento de la historia se habían visto suspendidas las actividades de más de 1,215 millones de estudiantes, de </w:t>
      </w:r>
      <w:r w:rsidRPr="00B12D2C">
        <w:rPr>
          <w:rFonts w:ascii="Arial" w:hAnsi="Arial" w:cs="Arial"/>
          <w:sz w:val="24"/>
          <w:szCs w:val="24"/>
        </w:rPr>
        <w:lastRenderedPageBreak/>
        <w:t xml:space="preserve">todos los niveles educativos, en el planeta entero. Hoy la amenaza del nuevo virus se ha extendido a lo largo y ancho del globo, afectando a todas las naciones y a los más disímiles grupos sociales. </w:t>
      </w:r>
    </w:p>
    <w:p w14:paraId="1C344AD5" w14:textId="2D867295" w:rsidR="00D50094" w:rsidRDefault="00B12D2C" w:rsidP="00895413">
      <w:pPr>
        <w:spacing w:line="360" w:lineRule="auto"/>
        <w:ind w:left="1068"/>
        <w:jc w:val="both"/>
        <w:rPr>
          <w:rFonts w:ascii="Arial" w:hAnsi="Arial" w:cs="Arial"/>
          <w:sz w:val="24"/>
          <w:szCs w:val="24"/>
        </w:rPr>
      </w:pPr>
      <w:r w:rsidRPr="00B12D2C">
        <w:rPr>
          <w:rFonts w:ascii="Arial" w:hAnsi="Arial" w:cs="Arial"/>
          <w:sz w:val="24"/>
          <w:szCs w:val="24"/>
        </w:rPr>
        <w:t>Se trata de una enfermedad que pone en riesgo a personas de todas las edades y transita desde los lugares más privilegiados hasta los más modestos; se hospeda lo mismo en quienes están al margen de las letras, como en aquellos que se distinguen por su saber, e infecta de manera indistinta a quienes cultivan los más altos valores, como a quienes hacen gala de su desapego a ellos.</w:t>
      </w:r>
    </w:p>
    <w:p w14:paraId="348B049A" w14:textId="77777777" w:rsidR="00BD77CD" w:rsidRDefault="00BD77CD" w:rsidP="00BD77CD">
      <w:pPr>
        <w:spacing w:line="360" w:lineRule="auto"/>
        <w:ind w:left="1068"/>
        <w:jc w:val="both"/>
        <w:rPr>
          <w:rFonts w:ascii="Arial" w:hAnsi="Arial" w:cs="Arial"/>
          <w:sz w:val="24"/>
          <w:szCs w:val="24"/>
        </w:rPr>
      </w:pPr>
    </w:p>
    <w:p w14:paraId="50A15C2E" w14:textId="57B32A41" w:rsidR="00B12D2C" w:rsidRDefault="00860109" w:rsidP="002F7FA3">
      <w:pPr>
        <w:tabs>
          <w:tab w:val="left" w:pos="1134"/>
        </w:tabs>
        <w:spacing w:line="360" w:lineRule="auto"/>
        <w:ind w:left="1068"/>
        <w:jc w:val="both"/>
        <w:rPr>
          <w:rFonts w:ascii="Arial" w:hAnsi="Arial" w:cs="Arial"/>
          <w:sz w:val="24"/>
          <w:szCs w:val="24"/>
        </w:rPr>
      </w:pPr>
      <w:sdt>
        <w:sdtPr>
          <w:rPr>
            <w:rFonts w:ascii="Arial" w:hAnsi="Arial" w:cs="Arial"/>
            <w:sz w:val="28"/>
            <w:szCs w:val="28"/>
          </w:rPr>
          <w:id w:val="-1867742420"/>
          <w:citation/>
        </w:sdtPr>
        <w:sdtContent>
          <w:r w:rsidR="00B12D2C">
            <w:rPr>
              <w:rFonts w:ascii="Arial" w:hAnsi="Arial" w:cs="Arial"/>
              <w:sz w:val="28"/>
              <w:szCs w:val="28"/>
            </w:rPr>
            <w:fldChar w:fldCharType="begin"/>
          </w:r>
          <w:r w:rsidR="00A91FEE">
            <w:rPr>
              <w:rFonts w:ascii="Arial" w:hAnsi="Arial" w:cs="Arial"/>
              <w:sz w:val="24"/>
              <w:szCs w:val="24"/>
            </w:rPr>
            <w:instrText xml:space="preserve">CITATION Ism20 \l 2058 </w:instrText>
          </w:r>
          <w:r w:rsidR="00B12D2C">
            <w:rPr>
              <w:rFonts w:ascii="Arial" w:hAnsi="Arial" w:cs="Arial"/>
              <w:sz w:val="28"/>
              <w:szCs w:val="28"/>
            </w:rPr>
            <w:fldChar w:fldCharType="separate"/>
          </w:r>
          <w:r w:rsidR="00A91FEE" w:rsidRPr="00A91FEE">
            <w:rPr>
              <w:rFonts w:ascii="Arial" w:hAnsi="Arial" w:cs="Arial"/>
              <w:noProof/>
              <w:sz w:val="24"/>
              <w:szCs w:val="24"/>
            </w:rPr>
            <w:t>(Correa, 2020)</w:t>
          </w:r>
          <w:r w:rsidR="00B12D2C">
            <w:rPr>
              <w:rFonts w:ascii="Arial" w:hAnsi="Arial" w:cs="Arial"/>
              <w:sz w:val="28"/>
              <w:szCs w:val="28"/>
            </w:rPr>
            <w:fldChar w:fldCharType="end"/>
          </w:r>
        </w:sdtContent>
      </w:sdt>
      <w:r w:rsidR="00D50094">
        <w:rPr>
          <w:rFonts w:ascii="Arial" w:hAnsi="Arial" w:cs="Arial"/>
          <w:sz w:val="28"/>
          <w:szCs w:val="28"/>
        </w:rPr>
        <w:t xml:space="preserve"> </w:t>
      </w:r>
      <w:r w:rsidR="00D50094">
        <w:rPr>
          <w:rFonts w:ascii="Arial" w:hAnsi="Arial" w:cs="Arial"/>
          <w:sz w:val="24"/>
          <w:szCs w:val="24"/>
        </w:rPr>
        <w:t xml:space="preserve">menciona: </w:t>
      </w:r>
    </w:p>
    <w:p w14:paraId="2B6BDDA9" w14:textId="6461BD04" w:rsidR="00D50094" w:rsidRPr="00D50094" w:rsidRDefault="00D50094" w:rsidP="002F7FA3">
      <w:pPr>
        <w:tabs>
          <w:tab w:val="left" w:pos="1134"/>
        </w:tabs>
        <w:spacing w:line="360" w:lineRule="auto"/>
        <w:ind w:left="1068"/>
        <w:jc w:val="both"/>
        <w:rPr>
          <w:rFonts w:ascii="Arial" w:hAnsi="Arial" w:cs="Arial"/>
          <w:color w:val="000000"/>
          <w:sz w:val="24"/>
          <w:szCs w:val="24"/>
          <w:shd w:val="clear" w:color="auto" w:fill="FFFFFF"/>
        </w:rPr>
      </w:pPr>
      <w:r w:rsidRPr="00D50094">
        <w:rPr>
          <w:rFonts w:ascii="Arial" w:hAnsi="Arial" w:cs="Arial"/>
          <w:color w:val="000000"/>
          <w:sz w:val="24"/>
          <w:szCs w:val="24"/>
          <w:shd w:val="clear" w:color="auto" w:fill="FFFFFF"/>
        </w:rPr>
        <w:t>Al observar el caso chileno, las escuelas se han enfocado en gran medida a la elaboración de guías de estudios enfocadas más al estudio de contenidos del ciclo escolar anterior que al aprendizaje de nuevos conocimientos. Además, esto se enfoca principalmente a la constatación de conocimientos y se hace imposible (en muchos casos) medir la adquisición de nuevas habilidades propias de cada disciplina dentro del currículo. </w:t>
      </w:r>
    </w:p>
    <w:p w14:paraId="017EA804" w14:textId="77777777" w:rsidR="001261EE" w:rsidRDefault="00D50094" w:rsidP="002F7FA3">
      <w:pPr>
        <w:tabs>
          <w:tab w:val="left" w:pos="1134"/>
        </w:tabs>
        <w:spacing w:line="360" w:lineRule="auto"/>
        <w:ind w:left="1068"/>
        <w:jc w:val="both"/>
        <w:rPr>
          <w:rFonts w:ascii="Arial" w:hAnsi="Arial" w:cs="Arial"/>
          <w:color w:val="000000"/>
          <w:sz w:val="24"/>
          <w:szCs w:val="24"/>
          <w:shd w:val="clear" w:color="auto" w:fill="FFFFFF"/>
        </w:rPr>
      </w:pPr>
      <w:r w:rsidRPr="00D50094">
        <w:rPr>
          <w:rFonts w:ascii="Arial" w:hAnsi="Arial" w:cs="Arial"/>
          <w:color w:val="000000"/>
          <w:sz w:val="24"/>
          <w:szCs w:val="24"/>
          <w:shd w:val="clear" w:color="auto" w:fill="FFFFFF"/>
        </w:rPr>
        <w:t xml:space="preserve">Si volvemos a los datos aportados por la UNESCO en el informe antes mencionado, vemos que la pandemia de la Covid-19 está afectando a 1 600 millones de estudiantes. También se debe considerar que el 55% de los países con bajos ingresos optaron a la educación online para la enseñanza básica y media, pero solo el 12% de los hogares en estos países cuentan con acceso a Internet. </w:t>
      </w:r>
    </w:p>
    <w:p w14:paraId="149D2416" w14:textId="2A9DC440" w:rsidR="00D50094" w:rsidRDefault="00D50094" w:rsidP="002F7FA3">
      <w:pPr>
        <w:tabs>
          <w:tab w:val="left" w:pos="1134"/>
        </w:tabs>
        <w:spacing w:line="360" w:lineRule="auto"/>
        <w:ind w:left="1068"/>
        <w:jc w:val="both"/>
        <w:rPr>
          <w:rFonts w:ascii="Arial" w:hAnsi="Arial" w:cs="Arial"/>
          <w:color w:val="000000"/>
          <w:sz w:val="24"/>
          <w:szCs w:val="24"/>
          <w:shd w:val="clear" w:color="auto" w:fill="FFFFFF"/>
        </w:rPr>
      </w:pPr>
      <w:r w:rsidRPr="00D50094">
        <w:rPr>
          <w:rFonts w:ascii="Arial" w:hAnsi="Arial" w:cs="Arial"/>
          <w:color w:val="000000"/>
          <w:sz w:val="24"/>
          <w:szCs w:val="24"/>
          <w:shd w:val="clear" w:color="auto" w:fill="FFFFFF"/>
        </w:rPr>
        <w:t xml:space="preserve">Otro grupo optó por la continuidad con tecnología más baja como televisión o radio y un </w:t>
      </w:r>
      <w:r w:rsidR="001A0317" w:rsidRPr="00D50094">
        <w:rPr>
          <w:rFonts w:ascii="Arial" w:hAnsi="Arial" w:cs="Arial"/>
          <w:color w:val="000000"/>
          <w:sz w:val="24"/>
          <w:szCs w:val="24"/>
          <w:shd w:val="clear" w:color="auto" w:fill="FFFFFF"/>
        </w:rPr>
        <w:t xml:space="preserve">sorprendente </w:t>
      </w:r>
      <w:r w:rsidR="001A0317">
        <w:rPr>
          <w:rFonts w:ascii="Arial" w:hAnsi="Arial" w:cs="Arial"/>
          <w:color w:val="000000"/>
          <w:sz w:val="24"/>
          <w:szCs w:val="24"/>
          <w:shd w:val="clear" w:color="auto" w:fill="FFFFFF"/>
        </w:rPr>
        <w:t>40</w:t>
      </w:r>
      <w:r w:rsidRPr="00D50094">
        <w:rPr>
          <w:rFonts w:ascii="Arial" w:hAnsi="Arial" w:cs="Arial"/>
          <w:color w:val="000000"/>
          <w:sz w:val="24"/>
          <w:szCs w:val="24"/>
          <w:shd w:val="clear" w:color="auto" w:fill="FFFFFF"/>
        </w:rPr>
        <w:t xml:space="preserve">% no había implementado ningún tipo de apoyo a los(as) estudiantes exponiéndolos(as) a la exclusión y posible deserción. Aunque no debemos pensar en este informe como confirmación de que solo en los países de bajos ingresos ocurren estas situaciones pues menciona </w:t>
      </w:r>
      <w:r w:rsidRPr="00D50094">
        <w:rPr>
          <w:rFonts w:ascii="Arial" w:hAnsi="Arial" w:cs="Arial"/>
          <w:color w:val="000000"/>
          <w:sz w:val="24"/>
          <w:szCs w:val="24"/>
          <w:shd w:val="clear" w:color="auto" w:fill="FFFFFF"/>
        </w:rPr>
        <w:lastRenderedPageBreak/>
        <w:t>también que en Francia existe hasta un 8% de estudiantes que perdieron contacto con la escuela luego de tres semanas de cuarentena.</w:t>
      </w:r>
    </w:p>
    <w:p w14:paraId="283E9333" w14:textId="77777777" w:rsidR="00BD77CD" w:rsidRDefault="00BD77CD" w:rsidP="002F7FA3">
      <w:pPr>
        <w:tabs>
          <w:tab w:val="left" w:pos="1134"/>
        </w:tabs>
        <w:spacing w:line="360" w:lineRule="auto"/>
        <w:ind w:left="1068"/>
        <w:jc w:val="both"/>
        <w:rPr>
          <w:rFonts w:ascii="Arial" w:hAnsi="Arial" w:cs="Arial"/>
          <w:color w:val="000000"/>
          <w:sz w:val="24"/>
          <w:szCs w:val="24"/>
          <w:shd w:val="clear" w:color="auto" w:fill="FFFFFF"/>
        </w:rPr>
      </w:pPr>
    </w:p>
    <w:p w14:paraId="0A886BDD" w14:textId="751576E1" w:rsidR="00C85DDE" w:rsidRDefault="00860109" w:rsidP="002F7FA3">
      <w:pPr>
        <w:tabs>
          <w:tab w:val="left" w:pos="1134"/>
        </w:tabs>
        <w:spacing w:line="360" w:lineRule="auto"/>
        <w:ind w:left="1068"/>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601240928"/>
          <w:citation/>
        </w:sdtPr>
        <w:sdtContent>
          <w:r w:rsidR="00C85DDE">
            <w:rPr>
              <w:rFonts w:ascii="Arial" w:hAnsi="Arial" w:cs="Arial"/>
              <w:color w:val="000000"/>
              <w:sz w:val="24"/>
              <w:szCs w:val="24"/>
              <w:shd w:val="clear" w:color="auto" w:fill="FFFFFF"/>
            </w:rPr>
            <w:fldChar w:fldCharType="begin"/>
          </w:r>
          <w:r w:rsidR="00C85DDE">
            <w:rPr>
              <w:rFonts w:ascii="Arial" w:hAnsi="Arial" w:cs="Arial"/>
              <w:color w:val="000000"/>
              <w:sz w:val="24"/>
              <w:szCs w:val="24"/>
              <w:shd w:val="clear" w:color="auto" w:fill="FFFFFF"/>
            </w:rPr>
            <w:instrText xml:space="preserve"> CITATION Hor20 \l 2058 </w:instrText>
          </w:r>
          <w:r w:rsidR="00C85DDE">
            <w:rPr>
              <w:rFonts w:ascii="Arial" w:hAnsi="Arial" w:cs="Arial"/>
              <w:color w:val="000000"/>
              <w:sz w:val="24"/>
              <w:szCs w:val="24"/>
              <w:shd w:val="clear" w:color="auto" w:fill="FFFFFF"/>
            </w:rPr>
            <w:fldChar w:fldCharType="separate"/>
          </w:r>
          <w:r w:rsidR="00C85DDE" w:rsidRPr="00C85DDE">
            <w:rPr>
              <w:rFonts w:ascii="Arial" w:hAnsi="Arial" w:cs="Arial"/>
              <w:noProof/>
              <w:color w:val="000000"/>
              <w:sz w:val="24"/>
              <w:szCs w:val="24"/>
              <w:shd w:val="clear" w:color="auto" w:fill="FFFFFF"/>
            </w:rPr>
            <w:t>(Marinelli, 2020)</w:t>
          </w:r>
          <w:r w:rsidR="00C85DDE">
            <w:rPr>
              <w:rFonts w:ascii="Arial" w:hAnsi="Arial" w:cs="Arial"/>
              <w:color w:val="000000"/>
              <w:sz w:val="24"/>
              <w:szCs w:val="24"/>
              <w:shd w:val="clear" w:color="auto" w:fill="FFFFFF"/>
            </w:rPr>
            <w:fldChar w:fldCharType="end"/>
          </w:r>
        </w:sdtContent>
      </w:sdt>
      <w:r w:rsidR="00C85DDE">
        <w:rPr>
          <w:rFonts w:ascii="Arial" w:hAnsi="Arial" w:cs="Arial"/>
          <w:color w:val="000000"/>
          <w:sz w:val="24"/>
          <w:szCs w:val="24"/>
          <w:shd w:val="clear" w:color="auto" w:fill="FFFFFF"/>
        </w:rPr>
        <w:t xml:space="preserve"> señala: </w:t>
      </w:r>
    </w:p>
    <w:p w14:paraId="12838515" w14:textId="77777777" w:rsidR="00895413" w:rsidRDefault="00C85DDE" w:rsidP="002F7FA3">
      <w:pPr>
        <w:tabs>
          <w:tab w:val="left" w:pos="1134"/>
        </w:tabs>
        <w:spacing w:line="360" w:lineRule="auto"/>
        <w:ind w:left="1068"/>
        <w:jc w:val="both"/>
        <w:rPr>
          <w:rFonts w:ascii="Arial" w:hAnsi="Arial" w:cs="Arial"/>
          <w:color w:val="000000"/>
          <w:sz w:val="24"/>
          <w:szCs w:val="24"/>
          <w:shd w:val="clear" w:color="auto" w:fill="FFFFFF"/>
        </w:rPr>
      </w:pPr>
      <w:r w:rsidRPr="00C85DDE">
        <w:rPr>
          <w:rFonts w:ascii="Arial" w:hAnsi="Arial" w:cs="Arial"/>
          <w:color w:val="000000"/>
          <w:sz w:val="24"/>
          <w:szCs w:val="24"/>
          <w:shd w:val="clear" w:color="auto" w:fill="FFFFFF"/>
        </w:rPr>
        <w:t xml:space="preserve">La pandemia de COVID-19 ha impactado directamente los sistemas educativos de todos los países de la región, afectando a estudiantes, hogares, ministerios, secretarías, centros educativos, docentes y directivos. </w:t>
      </w:r>
    </w:p>
    <w:p w14:paraId="6E0948AB" w14:textId="3AA97893" w:rsidR="001261EE" w:rsidRDefault="00C85DDE" w:rsidP="002F7FA3">
      <w:pPr>
        <w:tabs>
          <w:tab w:val="left" w:pos="1134"/>
        </w:tabs>
        <w:spacing w:line="360" w:lineRule="auto"/>
        <w:ind w:left="1068"/>
        <w:jc w:val="both"/>
        <w:rPr>
          <w:rFonts w:ascii="Arial" w:hAnsi="Arial" w:cs="Arial"/>
          <w:color w:val="000000"/>
          <w:sz w:val="24"/>
          <w:szCs w:val="24"/>
          <w:shd w:val="clear" w:color="auto" w:fill="FFFFFF"/>
        </w:rPr>
      </w:pPr>
      <w:r w:rsidRPr="00C85DDE">
        <w:rPr>
          <w:rFonts w:ascii="Arial" w:hAnsi="Arial" w:cs="Arial"/>
          <w:color w:val="000000"/>
          <w:sz w:val="24"/>
          <w:szCs w:val="24"/>
          <w:shd w:val="clear" w:color="auto" w:fill="FFFFFF"/>
        </w:rPr>
        <w:t>El cierre de los centros educativos como parte de las acciones para contener la propagación del virus</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tiene a más de 165 millones de estudiantes sin asistir a los centros de enseñanza, desde preescolar hasta la educación terciaria, en 25 países de la región (UNESCO, 2020)</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 xml:space="preserve"> </w:t>
      </w:r>
    </w:p>
    <w:p w14:paraId="27C0D307" w14:textId="77777777" w:rsidR="001261EE" w:rsidRDefault="00C85DDE" w:rsidP="002F7FA3">
      <w:pPr>
        <w:tabs>
          <w:tab w:val="left" w:pos="1134"/>
        </w:tabs>
        <w:spacing w:line="360" w:lineRule="auto"/>
        <w:ind w:left="1068"/>
        <w:jc w:val="both"/>
        <w:rPr>
          <w:rFonts w:ascii="Arial" w:hAnsi="Arial" w:cs="Arial"/>
          <w:color w:val="000000"/>
          <w:sz w:val="24"/>
          <w:szCs w:val="24"/>
          <w:shd w:val="clear" w:color="auto" w:fill="FFFFFF"/>
        </w:rPr>
      </w:pPr>
      <w:r w:rsidRPr="00C85DDE">
        <w:rPr>
          <w:rFonts w:ascii="Arial" w:hAnsi="Arial" w:cs="Arial"/>
          <w:color w:val="000000"/>
          <w:sz w:val="24"/>
          <w:szCs w:val="24"/>
          <w:shd w:val="clear" w:color="auto" w:fill="FFFFFF"/>
        </w:rPr>
        <w:t>Los costos económicos y sociales de la pandemia aún se desconocen, pero se arbitrar una crisis económica sin precedentes en la historia moderna. Se estima que las caídas generalizadas del PIB a escala mundial afectarán más a los países en desarrollo</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El Reporte Macroeconómico del BID “Políticas para combatir la pandemia” estima una caída en el PIB regional hasta del 5.5%</w:t>
      </w:r>
      <w:r>
        <w:rPr>
          <w:rFonts w:ascii="Arial" w:hAnsi="Arial" w:cs="Arial"/>
          <w:color w:val="000000"/>
          <w:sz w:val="24"/>
          <w:szCs w:val="24"/>
          <w:shd w:val="clear" w:color="auto" w:fill="FFFFFF"/>
        </w:rPr>
        <w:t xml:space="preserve">. </w:t>
      </w:r>
    </w:p>
    <w:p w14:paraId="2A48DF48" w14:textId="77777777" w:rsidR="00895413" w:rsidRDefault="00C85DDE" w:rsidP="002F7FA3">
      <w:pPr>
        <w:tabs>
          <w:tab w:val="left" w:pos="1134"/>
        </w:tabs>
        <w:spacing w:line="360" w:lineRule="auto"/>
        <w:ind w:left="1068"/>
        <w:jc w:val="both"/>
        <w:rPr>
          <w:rFonts w:ascii="Arial" w:hAnsi="Arial" w:cs="Arial"/>
          <w:color w:val="000000"/>
          <w:sz w:val="24"/>
          <w:szCs w:val="24"/>
          <w:shd w:val="clear" w:color="auto" w:fill="FFFFFF"/>
        </w:rPr>
      </w:pPr>
      <w:r w:rsidRPr="00C85DDE">
        <w:rPr>
          <w:rFonts w:ascii="Arial" w:hAnsi="Arial" w:cs="Arial"/>
          <w:color w:val="000000"/>
          <w:sz w:val="24"/>
          <w:szCs w:val="24"/>
          <w:shd w:val="clear" w:color="auto" w:fill="FFFFFF"/>
        </w:rPr>
        <w:t xml:space="preserve">Se analiza que la crisis impactará los procesos básicos de construcción de capital humano, por lo que se hacen indispensables políticas para mitigar sus efectos y preservar las trayectorias educativas en el largo plazo. </w:t>
      </w:r>
    </w:p>
    <w:p w14:paraId="7343ECDB" w14:textId="48AA89D9" w:rsidR="00F33DB1" w:rsidRDefault="00C85DDE" w:rsidP="002F7FA3">
      <w:pPr>
        <w:tabs>
          <w:tab w:val="left" w:pos="1134"/>
        </w:tabs>
        <w:spacing w:line="360" w:lineRule="auto"/>
        <w:ind w:left="1068"/>
        <w:jc w:val="both"/>
        <w:rPr>
          <w:rFonts w:ascii="Arial" w:hAnsi="Arial" w:cs="Arial"/>
          <w:color w:val="000000"/>
          <w:sz w:val="24"/>
          <w:szCs w:val="24"/>
          <w:shd w:val="clear" w:color="auto" w:fill="FFFFFF"/>
        </w:rPr>
      </w:pPr>
      <w:r w:rsidRPr="00C85DDE">
        <w:rPr>
          <w:rFonts w:ascii="Arial" w:hAnsi="Arial" w:cs="Arial"/>
          <w:color w:val="000000"/>
          <w:sz w:val="24"/>
          <w:szCs w:val="24"/>
          <w:shd w:val="clear" w:color="auto" w:fill="FFFFFF"/>
        </w:rPr>
        <w:t>Este documento tiene como propósito guiar la implementación de políticas para fortalecer la capacidad de respuesta de los sistemas educativos de América Latina y Caribe (ALC) durante y después de la emergencia sanitaria.</w:t>
      </w:r>
    </w:p>
    <w:p w14:paraId="5177289E" w14:textId="635E069E" w:rsidR="00895413" w:rsidRDefault="00895413" w:rsidP="002F7FA3">
      <w:pPr>
        <w:tabs>
          <w:tab w:val="left" w:pos="1134"/>
        </w:tabs>
        <w:spacing w:line="360" w:lineRule="auto"/>
        <w:ind w:left="1068"/>
        <w:jc w:val="both"/>
        <w:rPr>
          <w:rFonts w:ascii="Arial" w:hAnsi="Arial" w:cs="Arial"/>
          <w:color w:val="000000"/>
          <w:sz w:val="24"/>
          <w:szCs w:val="24"/>
          <w:shd w:val="clear" w:color="auto" w:fill="FFFFFF"/>
        </w:rPr>
      </w:pPr>
    </w:p>
    <w:p w14:paraId="2930D7B5" w14:textId="77777777" w:rsidR="00895413" w:rsidRDefault="00895413" w:rsidP="002F7FA3">
      <w:pPr>
        <w:tabs>
          <w:tab w:val="left" w:pos="1134"/>
        </w:tabs>
        <w:spacing w:line="360" w:lineRule="auto"/>
        <w:ind w:left="1068"/>
        <w:jc w:val="both"/>
        <w:rPr>
          <w:rFonts w:ascii="Arial" w:hAnsi="Arial" w:cs="Arial"/>
          <w:color w:val="000000"/>
          <w:sz w:val="24"/>
          <w:szCs w:val="24"/>
          <w:shd w:val="clear" w:color="auto" w:fill="FFFFFF"/>
        </w:rPr>
      </w:pPr>
    </w:p>
    <w:p w14:paraId="1CA54E16" w14:textId="77777777" w:rsidR="00A91FEE" w:rsidRDefault="00A91FEE" w:rsidP="002F7FA3">
      <w:pPr>
        <w:tabs>
          <w:tab w:val="left" w:pos="1134"/>
        </w:tabs>
        <w:spacing w:line="360" w:lineRule="auto"/>
        <w:ind w:left="1068"/>
        <w:jc w:val="both"/>
        <w:rPr>
          <w:rFonts w:ascii="Arial" w:hAnsi="Arial" w:cs="Arial"/>
          <w:color w:val="000000"/>
          <w:sz w:val="24"/>
          <w:szCs w:val="24"/>
          <w:shd w:val="clear" w:color="auto" w:fill="FFFFFF"/>
        </w:rPr>
      </w:pPr>
    </w:p>
    <w:p w14:paraId="552BDCA7" w14:textId="2D668417" w:rsidR="007005C0" w:rsidRDefault="00860109" w:rsidP="002F7FA3">
      <w:pPr>
        <w:tabs>
          <w:tab w:val="left" w:pos="1134"/>
        </w:tabs>
        <w:spacing w:line="360" w:lineRule="auto"/>
        <w:ind w:left="1068"/>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547446198"/>
          <w:citation/>
        </w:sdtPr>
        <w:sdtContent>
          <w:r w:rsidR="007005C0">
            <w:rPr>
              <w:rFonts w:ascii="Arial" w:hAnsi="Arial" w:cs="Arial"/>
              <w:color w:val="000000"/>
              <w:sz w:val="24"/>
              <w:szCs w:val="24"/>
              <w:shd w:val="clear" w:color="auto" w:fill="FFFFFF"/>
            </w:rPr>
            <w:fldChar w:fldCharType="begin"/>
          </w:r>
          <w:r w:rsidR="00140E0F">
            <w:rPr>
              <w:rFonts w:ascii="Arial" w:hAnsi="Arial" w:cs="Arial"/>
              <w:color w:val="000000"/>
              <w:sz w:val="24"/>
              <w:szCs w:val="24"/>
              <w:shd w:val="clear" w:color="auto" w:fill="FFFFFF"/>
            </w:rPr>
            <w:instrText xml:space="preserve">CITATION Mar20 \l 2058 </w:instrText>
          </w:r>
          <w:r w:rsidR="007005C0">
            <w:rPr>
              <w:rFonts w:ascii="Arial" w:hAnsi="Arial" w:cs="Arial"/>
              <w:color w:val="000000"/>
              <w:sz w:val="24"/>
              <w:szCs w:val="24"/>
              <w:shd w:val="clear" w:color="auto" w:fill="FFFFFF"/>
            </w:rPr>
            <w:fldChar w:fldCharType="separate"/>
          </w:r>
          <w:r w:rsidR="00140E0F" w:rsidRPr="00140E0F">
            <w:rPr>
              <w:rFonts w:ascii="Arial" w:hAnsi="Arial" w:cs="Arial"/>
              <w:noProof/>
              <w:color w:val="000000"/>
              <w:sz w:val="24"/>
              <w:szCs w:val="24"/>
              <w:shd w:val="clear" w:color="auto" w:fill="FFFFFF"/>
            </w:rPr>
            <w:t>(Castro, 2020)</w:t>
          </w:r>
          <w:r w:rsidR="007005C0">
            <w:rPr>
              <w:rFonts w:ascii="Arial" w:hAnsi="Arial" w:cs="Arial"/>
              <w:color w:val="000000"/>
              <w:sz w:val="24"/>
              <w:szCs w:val="24"/>
              <w:shd w:val="clear" w:color="auto" w:fill="FFFFFF"/>
            </w:rPr>
            <w:fldChar w:fldCharType="end"/>
          </w:r>
        </w:sdtContent>
      </w:sdt>
      <w:r w:rsidR="007005C0">
        <w:rPr>
          <w:rFonts w:ascii="Arial" w:hAnsi="Arial" w:cs="Arial"/>
          <w:color w:val="000000"/>
          <w:sz w:val="24"/>
          <w:szCs w:val="24"/>
          <w:shd w:val="clear" w:color="auto" w:fill="FFFFFF"/>
        </w:rPr>
        <w:t xml:space="preserve"> afirma: </w:t>
      </w:r>
    </w:p>
    <w:p w14:paraId="6C320466" w14:textId="3EA0DAE8" w:rsidR="007005C0" w:rsidRDefault="007005C0" w:rsidP="007005C0">
      <w:pPr>
        <w:spacing w:after="0" w:line="360" w:lineRule="auto"/>
        <w:ind w:left="1068"/>
        <w:jc w:val="both"/>
        <w:rPr>
          <w:rFonts w:ascii="Arial" w:eastAsia="Times New Roman" w:hAnsi="Arial" w:cs="Arial"/>
          <w:sz w:val="24"/>
          <w:szCs w:val="24"/>
          <w:lang w:eastAsia="es-MX"/>
        </w:rPr>
      </w:pPr>
      <w:r w:rsidRPr="007005C0">
        <w:rPr>
          <w:rFonts w:ascii="Arial" w:eastAsia="Times New Roman" w:hAnsi="Arial" w:cs="Arial"/>
          <w:sz w:val="24"/>
          <w:szCs w:val="24"/>
          <w:lang w:eastAsia="es-MX"/>
        </w:rPr>
        <w:t>Durante la primera mitad de marzo, cuando los primeros casos de </w:t>
      </w:r>
      <w:hyperlink r:id="rId8" w:tgtFrame="_blank" w:history="1">
        <w:r w:rsidRPr="007005C0">
          <w:rPr>
            <w:rFonts w:ascii="Arial" w:eastAsia="Times New Roman" w:hAnsi="Arial" w:cs="Arial"/>
            <w:sz w:val="24"/>
            <w:szCs w:val="24"/>
            <w:lang w:eastAsia="es-MX"/>
          </w:rPr>
          <w:t>COVID-19</w:t>
        </w:r>
      </w:hyperlink>
      <w:r w:rsidRPr="007005C0">
        <w:rPr>
          <w:rFonts w:ascii="Arial" w:eastAsia="Times New Roman" w:hAnsi="Arial" w:cs="Arial"/>
          <w:sz w:val="24"/>
          <w:szCs w:val="24"/>
          <w:lang w:eastAsia="es-MX"/>
        </w:rPr>
        <w:t> comenzaron a detectarse en Latinoamérica, el estado de Ecuador tomo una decisión que ya se venía tomando en otros lugares del mundo para hacer frente a la ola de contagios por la pandemia: llamar al confinamiento y suspender las clases presenciales en entidades privadas y públicas.</w:t>
      </w:r>
    </w:p>
    <w:p w14:paraId="7AA1A680" w14:textId="77777777" w:rsidR="001261EE" w:rsidRDefault="001261EE" w:rsidP="007005C0">
      <w:pPr>
        <w:spacing w:after="0" w:line="360" w:lineRule="auto"/>
        <w:ind w:left="1068"/>
        <w:jc w:val="both"/>
        <w:rPr>
          <w:rFonts w:ascii="Arial" w:hAnsi="Arial" w:cs="Arial"/>
          <w:sz w:val="24"/>
          <w:szCs w:val="24"/>
        </w:rPr>
      </w:pPr>
    </w:p>
    <w:p w14:paraId="3593693E" w14:textId="77777777" w:rsidR="001261EE" w:rsidRDefault="001261EE" w:rsidP="007005C0">
      <w:pPr>
        <w:spacing w:after="0" w:line="360" w:lineRule="auto"/>
        <w:ind w:left="1068"/>
        <w:jc w:val="both"/>
        <w:rPr>
          <w:rFonts w:ascii="Arial" w:hAnsi="Arial" w:cs="Arial"/>
          <w:sz w:val="24"/>
          <w:szCs w:val="24"/>
        </w:rPr>
      </w:pPr>
    </w:p>
    <w:p w14:paraId="3BFACD33" w14:textId="267D7237" w:rsidR="007005C0" w:rsidRPr="007005C0" w:rsidRDefault="007005C0" w:rsidP="007005C0">
      <w:pPr>
        <w:spacing w:after="0" w:line="360" w:lineRule="auto"/>
        <w:ind w:left="1068"/>
        <w:jc w:val="both"/>
        <w:rPr>
          <w:rFonts w:ascii="Arial" w:eastAsia="Times New Roman" w:hAnsi="Arial" w:cs="Arial"/>
          <w:sz w:val="24"/>
          <w:szCs w:val="24"/>
          <w:lang w:eastAsia="es-MX"/>
        </w:rPr>
      </w:pPr>
      <w:r w:rsidRPr="007005C0">
        <w:rPr>
          <w:rFonts w:ascii="Arial" w:hAnsi="Arial" w:cs="Arial"/>
          <w:sz w:val="24"/>
          <w:szCs w:val="24"/>
        </w:rPr>
        <w:t>Sin embargo, la fotógrafa asegura: “Según</w:t>
      </w:r>
      <w:hyperlink r:id="rId9" w:tgtFrame="_blank" w:history="1">
        <w:r w:rsidRPr="007005C0">
          <w:rPr>
            <w:rStyle w:val="Hipervnculo"/>
            <w:rFonts w:ascii="Arial" w:hAnsi="Arial" w:cs="Arial"/>
            <w:color w:val="auto"/>
            <w:sz w:val="24"/>
            <w:szCs w:val="24"/>
            <w:u w:val="none"/>
          </w:rPr>
          <w:t> UNICEF</w:t>
        </w:r>
      </w:hyperlink>
      <w:r w:rsidRPr="007005C0">
        <w:rPr>
          <w:rFonts w:ascii="Arial" w:hAnsi="Arial" w:cs="Arial"/>
          <w:sz w:val="24"/>
          <w:szCs w:val="24"/>
        </w:rPr>
        <w:t> sólo el 37% de los hogares en Ecuador tiene conexión a internet, lo que significa que 6 de cada 10 niños no pueden continuar sus estudios a través de estas modalidades. La situación es más grave para los niños de zonas rurales, donde solo 16% de los hogares tiene conectividad o acceso a recursos tecnológicos”. Es por esto que la gente “ha tenido que arreglárselas de distintas maneras para continuar con las clases”.</w:t>
      </w:r>
    </w:p>
    <w:p w14:paraId="00EF68F8" w14:textId="77777777" w:rsidR="00F33DB1" w:rsidRPr="00F33DB1" w:rsidRDefault="00F33DB1" w:rsidP="007005C0">
      <w:pPr>
        <w:spacing w:line="360" w:lineRule="auto"/>
        <w:jc w:val="both"/>
        <w:rPr>
          <w:rFonts w:ascii="Arial" w:hAnsi="Arial" w:cs="Arial"/>
          <w:color w:val="000000"/>
          <w:sz w:val="20"/>
          <w:szCs w:val="20"/>
          <w:shd w:val="clear" w:color="auto" w:fill="FFFFFF"/>
        </w:rPr>
      </w:pPr>
    </w:p>
    <w:p w14:paraId="7FB553D6" w14:textId="273E71BA" w:rsidR="00D50094" w:rsidRDefault="00860109" w:rsidP="002F7FA3">
      <w:pPr>
        <w:spacing w:line="360" w:lineRule="auto"/>
        <w:ind w:left="1068"/>
        <w:jc w:val="both"/>
        <w:rPr>
          <w:rFonts w:ascii="Arial" w:hAnsi="Arial" w:cs="Arial"/>
          <w:sz w:val="24"/>
          <w:szCs w:val="24"/>
        </w:rPr>
      </w:pPr>
      <w:sdt>
        <w:sdtPr>
          <w:rPr>
            <w:rFonts w:ascii="Arial" w:hAnsi="Arial" w:cs="Arial"/>
            <w:sz w:val="24"/>
            <w:szCs w:val="24"/>
          </w:rPr>
          <w:id w:val="806587577"/>
          <w:citation/>
        </w:sdtPr>
        <w:sdtContent>
          <w:r w:rsidR="00F33DB1" w:rsidRPr="00F33DB1">
            <w:rPr>
              <w:rFonts w:ascii="Arial" w:hAnsi="Arial" w:cs="Arial"/>
              <w:sz w:val="24"/>
              <w:szCs w:val="24"/>
            </w:rPr>
            <w:fldChar w:fldCharType="begin"/>
          </w:r>
          <w:r w:rsidR="00F33DB1" w:rsidRPr="00F33DB1">
            <w:rPr>
              <w:rFonts w:ascii="Arial" w:hAnsi="Arial" w:cs="Arial"/>
              <w:sz w:val="24"/>
              <w:szCs w:val="24"/>
            </w:rPr>
            <w:instrText xml:space="preserve"> CITATION Jul20 \l 2058 </w:instrText>
          </w:r>
          <w:r w:rsidR="00F33DB1" w:rsidRPr="00F33DB1">
            <w:rPr>
              <w:rFonts w:ascii="Arial" w:hAnsi="Arial" w:cs="Arial"/>
              <w:sz w:val="24"/>
              <w:szCs w:val="24"/>
            </w:rPr>
            <w:fldChar w:fldCharType="separate"/>
          </w:r>
          <w:r w:rsidR="00F33DB1" w:rsidRPr="00F33DB1">
            <w:rPr>
              <w:rFonts w:ascii="Arial" w:hAnsi="Arial" w:cs="Arial"/>
              <w:noProof/>
              <w:sz w:val="24"/>
              <w:szCs w:val="24"/>
            </w:rPr>
            <w:t>(Ramos, 2020)</w:t>
          </w:r>
          <w:r w:rsidR="00F33DB1" w:rsidRPr="00F33DB1">
            <w:rPr>
              <w:rFonts w:ascii="Arial" w:hAnsi="Arial" w:cs="Arial"/>
              <w:sz w:val="24"/>
              <w:szCs w:val="24"/>
            </w:rPr>
            <w:fldChar w:fldCharType="end"/>
          </w:r>
        </w:sdtContent>
      </w:sdt>
      <w:r w:rsidR="00F33DB1">
        <w:rPr>
          <w:rFonts w:ascii="Arial" w:hAnsi="Arial" w:cs="Arial"/>
          <w:sz w:val="24"/>
          <w:szCs w:val="24"/>
        </w:rPr>
        <w:t xml:space="preserve"> </w:t>
      </w:r>
      <w:r w:rsidR="00AB7BFB">
        <w:rPr>
          <w:rFonts w:ascii="Arial" w:hAnsi="Arial" w:cs="Arial"/>
          <w:sz w:val="24"/>
          <w:szCs w:val="24"/>
        </w:rPr>
        <w:t xml:space="preserve">indica: </w:t>
      </w:r>
    </w:p>
    <w:p w14:paraId="7A311682" w14:textId="77777777" w:rsidR="00AB7BFB" w:rsidRPr="00AB7BFB" w:rsidRDefault="00AB7BFB"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AB7BFB">
        <w:rPr>
          <w:rFonts w:ascii="Arial" w:hAnsi="Arial" w:cs="Arial"/>
        </w:rPr>
        <w:t>Por otra parte, tenemos el tema de la educación que, como ya sabemos en México tiene una abismal diferencia incluso entre la clase media y la clase alta, no se diga la gran diferencia que existe en relación con la clase baja. De acuerdo con el Instituto Nacional para la Evaluación de la Educación en México (INEE):</w:t>
      </w:r>
    </w:p>
    <w:p w14:paraId="78F3D89E" w14:textId="77777777" w:rsidR="001261EE" w:rsidRDefault="00AB7BFB" w:rsidP="002F7FA3">
      <w:pPr>
        <w:pStyle w:val="NormalWeb"/>
        <w:shd w:val="clear" w:color="auto" w:fill="FFFFFF"/>
        <w:spacing w:before="0" w:beforeAutospacing="0" w:after="0" w:afterAutospacing="0" w:line="360" w:lineRule="auto"/>
        <w:ind w:left="1068"/>
        <w:jc w:val="both"/>
        <w:textAlignment w:val="baseline"/>
        <w:rPr>
          <w:rStyle w:val="nfasis"/>
          <w:rFonts w:ascii="Arial" w:hAnsi="Arial" w:cs="Arial"/>
          <w:i w:val="0"/>
          <w:iCs w:val="0"/>
          <w:bdr w:val="none" w:sz="0" w:space="0" w:color="auto" w:frame="1"/>
        </w:rPr>
      </w:pPr>
      <w:r w:rsidRPr="00AB7BFB">
        <w:rPr>
          <w:rStyle w:val="nfasis"/>
          <w:rFonts w:ascii="Arial" w:hAnsi="Arial" w:cs="Arial"/>
          <w:i w:val="0"/>
          <w:iCs w:val="0"/>
          <w:bdr w:val="none" w:sz="0" w:space="0" w:color="auto" w:frame="1"/>
        </w:rPr>
        <w:t xml:space="preserve">Tratar de comparar la calidad de la oferta pública con la de escuelas “de paga” resulta absurdo, pues, además de las dificultades conceptuales propias a la elaboración de un instrumento de medición confiable, las condiciones a las cuales se enfrentan alumnos y docentes, tanto fuera como dentro del aula, son sumamente distintas. </w:t>
      </w:r>
    </w:p>
    <w:p w14:paraId="0C2BB810" w14:textId="77777777" w:rsidR="001261EE" w:rsidRDefault="001261EE" w:rsidP="002F7FA3">
      <w:pPr>
        <w:pStyle w:val="NormalWeb"/>
        <w:shd w:val="clear" w:color="auto" w:fill="FFFFFF"/>
        <w:spacing w:before="0" w:beforeAutospacing="0" w:after="0" w:afterAutospacing="0" w:line="360" w:lineRule="auto"/>
        <w:ind w:left="1068"/>
        <w:jc w:val="both"/>
        <w:textAlignment w:val="baseline"/>
        <w:rPr>
          <w:rStyle w:val="nfasis"/>
          <w:rFonts w:ascii="Arial" w:hAnsi="Arial" w:cs="Arial"/>
          <w:i w:val="0"/>
          <w:iCs w:val="0"/>
          <w:bdr w:val="none" w:sz="0" w:space="0" w:color="auto" w:frame="1"/>
        </w:rPr>
      </w:pPr>
    </w:p>
    <w:p w14:paraId="32EA2879" w14:textId="77777777" w:rsidR="00895413" w:rsidRDefault="00895413" w:rsidP="002F7FA3">
      <w:pPr>
        <w:pStyle w:val="NormalWeb"/>
        <w:shd w:val="clear" w:color="auto" w:fill="FFFFFF"/>
        <w:spacing w:before="0" w:beforeAutospacing="0" w:after="0" w:afterAutospacing="0" w:line="360" w:lineRule="auto"/>
        <w:ind w:left="1068"/>
        <w:jc w:val="both"/>
        <w:textAlignment w:val="baseline"/>
        <w:rPr>
          <w:rStyle w:val="nfasis"/>
          <w:rFonts w:ascii="Arial" w:hAnsi="Arial" w:cs="Arial"/>
          <w:i w:val="0"/>
          <w:iCs w:val="0"/>
          <w:bdr w:val="none" w:sz="0" w:space="0" w:color="auto" w:frame="1"/>
        </w:rPr>
      </w:pPr>
    </w:p>
    <w:p w14:paraId="48396739" w14:textId="51CFFB57" w:rsidR="00AB7BFB" w:rsidRPr="00AB7BFB" w:rsidRDefault="00AB7BFB" w:rsidP="002F7FA3">
      <w:pPr>
        <w:pStyle w:val="NormalWeb"/>
        <w:shd w:val="clear" w:color="auto" w:fill="FFFFFF"/>
        <w:spacing w:before="0" w:beforeAutospacing="0" w:after="0" w:afterAutospacing="0" w:line="360" w:lineRule="auto"/>
        <w:ind w:left="1068"/>
        <w:jc w:val="both"/>
        <w:textAlignment w:val="baseline"/>
        <w:rPr>
          <w:rStyle w:val="nfasis"/>
          <w:rFonts w:ascii="Arial" w:hAnsi="Arial" w:cs="Arial"/>
          <w:i w:val="0"/>
          <w:iCs w:val="0"/>
          <w:bdr w:val="none" w:sz="0" w:space="0" w:color="auto" w:frame="1"/>
        </w:rPr>
      </w:pPr>
      <w:r w:rsidRPr="00AB7BFB">
        <w:rPr>
          <w:rStyle w:val="nfasis"/>
          <w:rFonts w:ascii="Arial" w:hAnsi="Arial" w:cs="Arial"/>
          <w:i w:val="0"/>
          <w:iCs w:val="0"/>
          <w:bdr w:val="none" w:sz="0" w:space="0" w:color="auto" w:frame="1"/>
        </w:rPr>
        <w:lastRenderedPageBreak/>
        <w:t>Aún más, los docentes de escuelas públicas muchas veces se ven restringidos por los recursos limitados con los que cuentan y, a pesar de las condiciones desfavorecedoras, logran idear estrategias para responder tanto a los planes y programas de estudio como a las necesidades particulares de sus alumnos.</w:t>
      </w:r>
    </w:p>
    <w:p w14:paraId="49CBDD2F" w14:textId="77777777" w:rsidR="001261EE" w:rsidRDefault="001261EE" w:rsidP="002F7FA3">
      <w:pPr>
        <w:pStyle w:val="NormalWeb"/>
        <w:shd w:val="clear" w:color="auto" w:fill="FFFFFF"/>
        <w:spacing w:before="0" w:beforeAutospacing="0" w:after="0" w:afterAutospacing="0" w:line="360" w:lineRule="auto"/>
        <w:ind w:left="1068"/>
        <w:jc w:val="both"/>
        <w:textAlignment w:val="baseline"/>
        <w:rPr>
          <w:rFonts w:ascii="Arial" w:hAnsi="Arial" w:cs="Arial"/>
          <w:shd w:val="clear" w:color="auto" w:fill="FFFFFF"/>
        </w:rPr>
      </w:pPr>
    </w:p>
    <w:p w14:paraId="29BE7629" w14:textId="0440ECDF" w:rsidR="00AB7BFB" w:rsidRDefault="00AB7BFB" w:rsidP="002F7FA3">
      <w:pPr>
        <w:pStyle w:val="NormalWeb"/>
        <w:shd w:val="clear" w:color="auto" w:fill="FFFFFF"/>
        <w:spacing w:before="0" w:beforeAutospacing="0" w:after="0" w:afterAutospacing="0" w:line="360" w:lineRule="auto"/>
        <w:ind w:left="1068"/>
        <w:jc w:val="both"/>
        <w:textAlignment w:val="baseline"/>
        <w:rPr>
          <w:rFonts w:ascii="Arial" w:hAnsi="Arial" w:cs="Arial"/>
          <w:shd w:val="clear" w:color="auto" w:fill="FFFFFF"/>
        </w:rPr>
      </w:pPr>
      <w:r w:rsidRPr="00AB7BFB">
        <w:rPr>
          <w:rFonts w:ascii="Arial" w:hAnsi="Arial" w:cs="Arial"/>
          <w:shd w:val="clear" w:color="auto" w:fill="FFFFFF"/>
        </w:rPr>
        <w:t>Por otra parte, recordemos que el índice de pobreza en México supera el 50% del total de la población, lo cual significa que, si más de la mitad del país no tiene acceso a la información, mucho menos a la posibilidad de continuar con sus estudios de manera remota más allá de rellenar los libros de texto que otorga la Secretaría de Educación Pública.</w:t>
      </w:r>
    </w:p>
    <w:p w14:paraId="0500AC27" w14:textId="05D91223" w:rsidR="00222A82" w:rsidRDefault="00222A82" w:rsidP="002F7FA3">
      <w:pPr>
        <w:pStyle w:val="NormalWeb"/>
        <w:shd w:val="clear" w:color="auto" w:fill="FFFFFF"/>
        <w:spacing w:before="0" w:beforeAutospacing="0" w:after="0" w:afterAutospacing="0" w:line="360" w:lineRule="auto"/>
        <w:ind w:left="1068"/>
        <w:jc w:val="both"/>
        <w:textAlignment w:val="baseline"/>
        <w:rPr>
          <w:rFonts w:ascii="Arial" w:hAnsi="Arial" w:cs="Arial"/>
          <w:shd w:val="clear" w:color="auto" w:fill="FFFFFF"/>
        </w:rPr>
      </w:pPr>
    </w:p>
    <w:p w14:paraId="73998481" w14:textId="0CB152D9" w:rsidR="00222A82" w:rsidRDefault="00860109"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250047616"/>
          <w:citation/>
        </w:sdtPr>
        <w:sdtContent>
          <w:r w:rsidR="00AF463D">
            <w:rPr>
              <w:rFonts w:ascii="Arial" w:hAnsi="Arial" w:cs="Arial"/>
            </w:rPr>
            <w:fldChar w:fldCharType="begin"/>
          </w:r>
          <w:r w:rsidR="00AF463D">
            <w:rPr>
              <w:rFonts w:ascii="Arial" w:hAnsi="Arial" w:cs="Arial"/>
              <w:shd w:val="clear" w:color="auto" w:fill="FFFFFF"/>
            </w:rPr>
            <w:instrText xml:space="preserve"> CITATION Lui20 \l 2058 </w:instrText>
          </w:r>
          <w:r w:rsidR="00AF463D">
            <w:rPr>
              <w:rFonts w:ascii="Arial" w:hAnsi="Arial" w:cs="Arial"/>
            </w:rPr>
            <w:fldChar w:fldCharType="separate"/>
          </w:r>
          <w:r w:rsidR="00AF463D" w:rsidRPr="00AF463D">
            <w:rPr>
              <w:rFonts w:ascii="Arial" w:hAnsi="Arial" w:cs="Arial"/>
              <w:noProof/>
              <w:shd w:val="clear" w:color="auto" w:fill="FFFFFF"/>
            </w:rPr>
            <w:t>(Cardozo, 2020)</w:t>
          </w:r>
          <w:r w:rsidR="00AF463D">
            <w:rPr>
              <w:rFonts w:ascii="Arial" w:hAnsi="Arial" w:cs="Arial"/>
            </w:rPr>
            <w:fldChar w:fldCharType="end"/>
          </w:r>
        </w:sdtContent>
      </w:sdt>
      <w:r w:rsidR="00AF463D">
        <w:rPr>
          <w:rFonts w:ascii="Arial" w:hAnsi="Arial" w:cs="Arial"/>
        </w:rPr>
        <w:t xml:space="preserve"> menciona: </w:t>
      </w:r>
    </w:p>
    <w:p w14:paraId="09C412CC" w14:textId="77777777" w:rsidR="00A91FEE" w:rsidRDefault="00A91FEE"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049BA466" w14:textId="6732CF88" w:rsidR="00AF463D" w:rsidRDefault="00AF463D"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AF463D">
        <w:rPr>
          <w:rFonts w:ascii="Arial" w:hAnsi="Arial" w:cs="Arial"/>
        </w:rPr>
        <w:t>De acuerdo con datos del Instituto Nacional de Estadística y Geografía (INEGI), en colaboración con la Secretaría de Comunicaciones y Transportes (SCT) y el Instituto Federal de Telecomunicaciones (IFT), se afirma en la Encuesta Nacional sobre Disponibilidad y Uso de Tecnologías de la Información en los Hogares (ENDUTIH) 2019, que el 76.6% de la población urbana es usuaria de Internet, mientras que en la zona rural la población usuaria se ubica en 47.7 por ciento y aunado a esto sólo el 44.3% dispone de computadora en sus hogares.</w:t>
      </w:r>
    </w:p>
    <w:p w14:paraId="23508DB8" w14:textId="77777777" w:rsidR="00D36CF1" w:rsidRDefault="00D36CF1"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5B0F7C2E" w14:textId="164405B1" w:rsidR="00D36CF1" w:rsidRDefault="00860109"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1299451640"/>
          <w:citation/>
        </w:sdtPr>
        <w:sdtContent>
          <w:r w:rsidR="00D36CF1">
            <w:rPr>
              <w:rFonts w:ascii="Arial" w:hAnsi="Arial" w:cs="Arial"/>
            </w:rPr>
            <w:fldChar w:fldCharType="begin"/>
          </w:r>
          <w:r w:rsidR="00D36CF1">
            <w:rPr>
              <w:rFonts w:ascii="Arial" w:hAnsi="Arial" w:cs="Arial"/>
            </w:rPr>
            <w:instrText xml:space="preserve"> CITATION Zai20 \l 2058 </w:instrText>
          </w:r>
          <w:r w:rsidR="00D36CF1">
            <w:rPr>
              <w:rFonts w:ascii="Arial" w:hAnsi="Arial" w:cs="Arial"/>
            </w:rPr>
            <w:fldChar w:fldCharType="separate"/>
          </w:r>
          <w:r w:rsidR="00D36CF1" w:rsidRPr="00D36CF1">
            <w:rPr>
              <w:rFonts w:ascii="Arial" w:hAnsi="Arial" w:cs="Arial"/>
              <w:noProof/>
            </w:rPr>
            <w:t>(Cazales, 2020)</w:t>
          </w:r>
          <w:r w:rsidR="00D36CF1">
            <w:rPr>
              <w:rFonts w:ascii="Arial" w:hAnsi="Arial" w:cs="Arial"/>
            </w:rPr>
            <w:fldChar w:fldCharType="end"/>
          </w:r>
        </w:sdtContent>
      </w:sdt>
      <w:r w:rsidR="00D36CF1">
        <w:rPr>
          <w:rFonts w:ascii="Arial" w:hAnsi="Arial" w:cs="Arial"/>
        </w:rPr>
        <w:t xml:space="preserve"> indica:</w:t>
      </w:r>
    </w:p>
    <w:p w14:paraId="5C4015D1" w14:textId="77777777" w:rsidR="00D36CF1" w:rsidRPr="00D36CF1" w:rsidRDefault="00D36CF1" w:rsidP="00577CC4">
      <w:pPr>
        <w:pStyle w:val="sangria"/>
        <w:shd w:val="clear" w:color="auto" w:fill="FFFFFF"/>
        <w:spacing w:line="360" w:lineRule="auto"/>
        <w:ind w:left="1068"/>
        <w:jc w:val="both"/>
        <w:rPr>
          <w:rFonts w:ascii="Arial" w:hAnsi="Arial" w:cs="Arial"/>
        </w:rPr>
      </w:pPr>
      <w:r w:rsidRPr="00D36CF1">
        <w:rPr>
          <w:rFonts w:ascii="Arial" w:hAnsi="Arial" w:cs="Arial"/>
        </w:rPr>
        <w:t xml:space="preserve">El Consejo Nacional de Autoridades Educativas, en su sesión plenaria del 14 de marzo de 2020, recibió asesoría e información por parte de la Secretaría de Salud respecto al grado de propagación de la Covid-19, y en el artículo segundo se estableció la suspensión de las clases del periodo comprendido del 23 de marzo al 17 de abril de 2020, aludiendo a las facultades de la SEP, en relación con las disposiciones para el establecimiento y modificación del calendario escolar, así como con la </w:t>
      </w:r>
      <w:r w:rsidRPr="00D36CF1">
        <w:rPr>
          <w:rFonts w:ascii="Arial" w:hAnsi="Arial" w:cs="Arial"/>
        </w:rPr>
        <w:lastRenderedPageBreak/>
        <w:t>promoción y prestación de servicios educativos distintos de los que se establecen en las fracciones I y V del artículo 114 de la Ley General de Educación</w:t>
      </w:r>
      <w:hyperlink r:id="rId10" w:anchor="fn4" w:history="1">
        <w:r w:rsidRPr="00D36CF1">
          <w:rPr>
            <w:rStyle w:val="Hipervnculo"/>
            <w:rFonts w:ascii="Arial" w:hAnsi="Arial" w:cs="Arial"/>
            <w:color w:val="auto"/>
            <w:u w:val="none"/>
            <w:vertAlign w:val="superscript"/>
          </w:rPr>
          <w:t>4</w:t>
        </w:r>
      </w:hyperlink>
      <w:r w:rsidRPr="00D36CF1">
        <w:rPr>
          <w:rFonts w:ascii="Arial" w:hAnsi="Arial" w:cs="Arial"/>
        </w:rPr>
        <w:t> (LGE) (</w:t>
      </w:r>
      <w:hyperlink r:id="rId11" w:anchor="redalyc_27063237025_ref12" w:history="1">
        <w:r w:rsidRPr="00D36CF1">
          <w:rPr>
            <w:rStyle w:val="Hipervnculo"/>
            <w:rFonts w:ascii="Arial" w:hAnsi="Arial" w:cs="Arial"/>
            <w:color w:val="auto"/>
            <w:u w:val="none"/>
          </w:rPr>
          <w:t>DOF, 2020, p. 1</w:t>
        </w:r>
      </w:hyperlink>
      <w:r w:rsidRPr="00D36CF1">
        <w:rPr>
          <w:rFonts w:ascii="Arial" w:hAnsi="Arial" w:cs="Arial"/>
        </w:rPr>
        <w:t>).</w:t>
      </w:r>
    </w:p>
    <w:p w14:paraId="3EE2AFD9" w14:textId="77777777" w:rsidR="00A91FEE" w:rsidRDefault="00A91FEE" w:rsidP="00140E0F">
      <w:pPr>
        <w:pStyle w:val="sangria"/>
        <w:shd w:val="clear" w:color="auto" w:fill="FFFFFF"/>
        <w:spacing w:line="360" w:lineRule="auto"/>
        <w:ind w:left="1068"/>
        <w:jc w:val="both"/>
        <w:rPr>
          <w:rFonts w:ascii="Arial" w:hAnsi="Arial" w:cs="Arial"/>
        </w:rPr>
      </w:pPr>
    </w:p>
    <w:p w14:paraId="01E10F61" w14:textId="77777777" w:rsidR="00A91FEE" w:rsidRDefault="00D36CF1" w:rsidP="00140E0F">
      <w:pPr>
        <w:pStyle w:val="sangria"/>
        <w:shd w:val="clear" w:color="auto" w:fill="FFFFFF"/>
        <w:spacing w:line="360" w:lineRule="auto"/>
        <w:ind w:left="1068"/>
        <w:jc w:val="both"/>
        <w:rPr>
          <w:rFonts w:ascii="Arial" w:hAnsi="Arial" w:cs="Arial"/>
        </w:rPr>
      </w:pPr>
      <w:r w:rsidRPr="00D36CF1">
        <w:rPr>
          <w:rFonts w:ascii="Arial" w:hAnsi="Arial" w:cs="Arial"/>
        </w:rPr>
        <w:t xml:space="preserve">Así, la SEP estableció la suspensión de clases por contingencia del Covid-19 a partir del lunes 23 de marzo, al viernes 17 de abril, con la idea de reanudar labores a partir del lunes 20 de abril, siempre y cuando se contara con las condiciones apropiadas para reanudar labores. </w:t>
      </w:r>
    </w:p>
    <w:p w14:paraId="4EB793F1" w14:textId="77777777" w:rsidR="00A91FEE" w:rsidRDefault="00D36CF1" w:rsidP="00140E0F">
      <w:pPr>
        <w:pStyle w:val="sangria"/>
        <w:shd w:val="clear" w:color="auto" w:fill="FFFFFF"/>
        <w:spacing w:line="360" w:lineRule="auto"/>
        <w:ind w:left="1068"/>
        <w:jc w:val="both"/>
        <w:rPr>
          <w:rFonts w:ascii="Arial" w:hAnsi="Arial" w:cs="Arial"/>
        </w:rPr>
      </w:pPr>
      <w:r w:rsidRPr="00D36CF1">
        <w:rPr>
          <w:rFonts w:ascii="Arial" w:hAnsi="Arial" w:cs="Arial"/>
        </w:rPr>
        <w:t>Hasta ese momento, se consideraba que la suspensión de labores únicamente representaría dos semanas del calendario lectivo y que las dos semanas subsecuentes corresponderían al periodo vacacional de Semana Santa; en relación con las dos semanas iniciales de suspensión de labores, deberían ser recuperados los contenidos para cumplir los planes y programas establecidos en los días de receso (</w:t>
      </w:r>
      <w:hyperlink r:id="rId12" w:anchor="redalyc_27063237025_ref20" w:history="1">
        <w:r w:rsidRPr="00D36CF1">
          <w:rPr>
            <w:rStyle w:val="Hipervnculo"/>
            <w:rFonts w:ascii="Arial" w:hAnsi="Arial" w:cs="Arial"/>
            <w:color w:val="auto"/>
            <w:u w:val="none"/>
          </w:rPr>
          <w:t>GOB, 2020</w:t>
        </w:r>
      </w:hyperlink>
      <w:r w:rsidRPr="00D36CF1">
        <w:rPr>
          <w:rFonts w:ascii="Arial" w:hAnsi="Arial" w:cs="Arial"/>
        </w:rPr>
        <w:t xml:space="preserve">). </w:t>
      </w:r>
    </w:p>
    <w:p w14:paraId="3A5A06F4" w14:textId="77777777" w:rsidR="00895413" w:rsidRDefault="00D36CF1" w:rsidP="00895413">
      <w:pPr>
        <w:pStyle w:val="sangria"/>
        <w:shd w:val="clear" w:color="auto" w:fill="FFFFFF"/>
        <w:spacing w:line="360" w:lineRule="auto"/>
        <w:ind w:left="1068"/>
        <w:jc w:val="both"/>
        <w:rPr>
          <w:rFonts w:ascii="Arial" w:hAnsi="Arial" w:cs="Arial"/>
        </w:rPr>
      </w:pPr>
      <w:r w:rsidRPr="00D36CF1">
        <w:rPr>
          <w:rFonts w:ascii="Arial" w:hAnsi="Arial" w:cs="Arial"/>
        </w:rPr>
        <w:t xml:space="preserve">De tal manera que la mayor parte de las escuelas, en el territorio mexicano, decidieron enviar tareas para los alumnos y evaluar las actividades al regreso, considerando que éste sería en la fecha prevista. </w:t>
      </w:r>
    </w:p>
    <w:p w14:paraId="4F2C126C" w14:textId="5AB3AF54" w:rsidR="00A91FEE" w:rsidRDefault="00D36CF1" w:rsidP="00895413">
      <w:pPr>
        <w:pStyle w:val="sangria"/>
        <w:shd w:val="clear" w:color="auto" w:fill="FFFFFF"/>
        <w:spacing w:line="360" w:lineRule="auto"/>
        <w:ind w:left="1068"/>
        <w:jc w:val="both"/>
        <w:rPr>
          <w:rFonts w:ascii="Arial" w:hAnsi="Arial" w:cs="Arial"/>
        </w:rPr>
      </w:pPr>
      <w:r w:rsidRPr="00D36CF1">
        <w:rPr>
          <w:rFonts w:ascii="Arial" w:hAnsi="Arial" w:cs="Arial"/>
        </w:rPr>
        <w:t>Pero dadas las condiciones sanitarias que prevalecen en México por el nivel de contagio del Covid-19, el gobierno federal, en su informe del 16 de abril de 2020, extendió la suspensión de clases hasta el 17 de mayo en más de 900 municipios, mientras que el resto del territorio nacional lo haría hasta el 1° de junio si las condiciones lo hubieran permitido</w:t>
      </w:r>
      <w:hyperlink r:id="rId13" w:anchor="redalyc_27063237025_ref31" w:history="1">
        <w:r w:rsidRPr="00D36CF1">
          <w:rPr>
            <w:rStyle w:val="Hipervnculo"/>
            <w:rFonts w:ascii="Arial" w:hAnsi="Arial" w:cs="Arial"/>
            <w:color w:val="auto"/>
            <w:u w:val="none"/>
          </w:rPr>
          <w:t> (López Obrador, 2020).</w:t>
        </w:r>
      </w:hyperlink>
    </w:p>
    <w:p w14:paraId="3C3FF72F" w14:textId="042AF648" w:rsidR="00D36CF1" w:rsidRDefault="00140E0F" w:rsidP="00140E0F">
      <w:pPr>
        <w:pStyle w:val="sangria"/>
        <w:shd w:val="clear" w:color="auto" w:fill="FFFFFF"/>
        <w:spacing w:line="360" w:lineRule="auto"/>
        <w:jc w:val="both"/>
        <w:rPr>
          <w:rFonts w:ascii="Arial" w:hAnsi="Arial" w:cs="Arial"/>
        </w:rPr>
      </w:pPr>
      <w:r>
        <w:rPr>
          <w:rFonts w:ascii="Arial" w:hAnsi="Arial" w:cs="Arial"/>
        </w:rPr>
        <w:t xml:space="preserve"> </w:t>
      </w:r>
      <w:r>
        <w:rPr>
          <w:rFonts w:ascii="Arial" w:hAnsi="Arial" w:cs="Arial"/>
        </w:rPr>
        <w:tab/>
        <w:t xml:space="preserve">     </w:t>
      </w:r>
      <w:sdt>
        <w:sdtPr>
          <w:rPr>
            <w:rFonts w:ascii="Arial" w:hAnsi="Arial" w:cs="Arial"/>
          </w:rPr>
          <w:id w:val="-2038727463"/>
          <w:citation/>
        </w:sdtPr>
        <w:sdtContent>
          <w:r w:rsidR="00D36CF1">
            <w:rPr>
              <w:rFonts w:ascii="Arial" w:hAnsi="Arial" w:cs="Arial"/>
            </w:rPr>
            <w:fldChar w:fldCharType="begin"/>
          </w:r>
          <w:r w:rsidR="00D36CF1">
            <w:rPr>
              <w:rFonts w:ascii="Arial" w:hAnsi="Arial" w:cs="Arial"/>
            </w:rPr>
            <w:instrText xml:space="preserve"> CITATION Gua20 \l 2058 </w:instrText>
          </w:r>
          <w:r w:rsidR="00D36CF1">
            <w:rPr>
              <w:rFonts w:ascii="Arial" w:hAnsi="Arial" w:cs="Arial"/>
            </w:rPr>
            <w:fldChar w:fldCharType="separate"/>
          </w:r>
          <w:r w:rsidR="00D36CF1" w:rsidRPr="00D36CF1">
            <w:rPr>
              <w:rFonts w:ascii="Arial" w:hAnsi="Arial" w:cs="Arial"/>
              <w:noProof/>
            </w:rPr>
            <w:t>(Cuéllar, 2020)</w:t>
          </w:r>
          <w:r w:rsidR="00D36CF1">
            <w:rPr>
              <w:rFonts w:ascii="Arial" w:hAnsi="Arial" w:cs="Arial"/>
            </w:rPr>
            <w:fldChar w:fldCharType="end"/>
          </w:r>
        </w:sdtContent>
      </w:sdt>
    </w:p>
    <w:p w14:paraId="5335CAE1" w14:textId="77777777" w:rsidR="00140E0F" w:rsidRDefault="00D36CF1" w:rsidP="00BD77CD">
      <w:pPr>
        <w:pStyle w:val="NormalWeb"/>
        <w:shd w:val="clear" w:color="auto" w:fill="FFFFFF"/>
        <w:spacing w:line="360" w:lineRule="auto"/>
        <w:ind w:left="1068"/>
        <w:jc w:val="both"/>
        <w:rPr>
          <w:rFonts w:ascii="Arial" w:hAnsi="Arial" w:cs="Arial"/>
        </w:rPr>
      </w:pPr>
      <w:r w:rsidRPr="00BD77CD">
        <w:rPr>
          <w:rFonts w:ascii="Arial" w:hAnsi="Arial" w:cs="Arial"/>
        </w:rPr>
        <w:t xml:space="preserve">Es preocupante pero no sorprendente que, con base en resultados de la Evaluación Internacional de Estudiantes (PISA, por sus siglas en inglés) de la Organización para la Cooperación y el Desarrollo Económicos -datos que se suman a los recogidos mediante la encuesta-, el informe evidencia que, </w:t>
      </w:r>
      <w:r w:rsidRPr="00BD77CD">
        <w:rPr>
          <w:rFonts w:ascii="Arial" w:hAnsi="Arial" w:cs="Arial"/>
        </w:rPr>
        <w:lastRenderedPageBreak/>
        <w:t>“la mayoría de los sistemas educativos que participaron en la aplicación más reciente del PISA en 2018, no están preparados para ofrecer a la mayoría de los estudiantes oportunidades para aprender en línea”.</w:t>
      </w:r>
    </w:p>
    <w:p w14:paraId="5D7F5261" w14:textId="68CBA594" w:rsidR="00D36CF1" w:rsidRPr="00BD77CD" w:rsidRDefault="00D36CF1" w:rsidP="00BD77CD">
      <w:pPr>
        <w:pStyle w:val="NormalWeb"/>
        <w:shd w:val="clear" w:color="auto" w:fill="FFFFFF"/>
        <w:spacing w:line="360" w:lineRule="auto"/>
        <w:ind w:left="1068"/>
        <w:jc w:val="both"/>
        <w:rPr>
          <w:rFonts w:ascii="Arial" w:hAnsi="Arial" w:cs="Arial"/>
        </w:rPr>
      </w:pPr>
      <w:r w:rsidRPr="00BD77CD">
        <w:rPr>
          <w:rFonts w:ascii="Arial" w:hAnsi="Arial" w:cs="Arial"/>
        </w:rPr>
        <w:t>Esta evaluación considera varios indicadores relativos a las condiciones necesarias para el aprendizaje en línea; en relación, particularmente con el acceso a Internet en el hogar, PISA muestra que hay países en lo que esta herramienta es prácticamente universal, mientras que en otros la proporción de los jóvenes de 15 años que cuentan con él, es sensiblemente menor: “En México, el 94% de los jóvenes de 15 años procedentes de entornos privilegiados tienen un enlace a Internet en sus hogares, pero sólo el 29% de los que proceden de entornos desfavorecidos”.</w:t>
      </w:r>
    </w:p>
    <w:p w14:paraId="695D38C9" w14:textId="77777777" w:rsidR="00A91FEE" w:rsidRDefault="00D36CF1" w:rsidP="00BD77CD">
      <w:pPr>
        <w:pStyle w:val="NormalWeb"/>
        <w:shd w:val="clear" w:color="auto" w:fill="FFFFFF"/>
        <w:spacing w:line="360" w:lineRule="auto"/>
        <w:ind w:left="1068"/>
        <w:jc w:val="both"/>
        <w:rPr>
          <w:rFonts w:ascii="Arial" w:hAnsi="Arial" w:cs="Arial"/>
        </w:rPr>
      </w:pPr>
      <w:r w:rsidRPr="00BD77CD">
        <w:rPr>
          <w:rFonts w:ascii="Arial" w:hAnsi="Arial" w:cs="Arial"/>
        </w:rPr>
        <w:t>En nuestro país, la organización Valora realizó un acercamiento empírico al fenómeno, consistente en un sondeo de prácticas docentes y familiares en educación básica durante la fase 1 de la pandemia en México.</w:t>
      </w:r>
    </w:p>
    <w:p w14:paraId="7888455A" w14:textId="679C11A1" w:rsidR="00D36CF1" w:rsidRPr="00BD77CD" w:rsidRDefault="00D36CF1" w:rsidP="00BD77CD">
      <w:pPr>
        <w:pStyle w:val="NormalWeb"/>
        <w:shd w:val="clear" w:color="auto" w:fill="FFFFFF"/>
        <w:spacing w:line="360" w:lineRule="auto"/>
        <w:ind w:left="1068"/>
        <w:jc w:val="both"/>
        <w:rPr>
          <w:rFonts w:ascii="Arial" w:hAnsi="Arial" w:cs="Arial"/>
        </w:rPr>
      </w:pPr>
      <w:r w:rsidRPr="00BD77CD">
        <w:rPr>
          <w:rFonts w:ascii="Arial" w:hAnsi="Arial" w:cs="Arial"/>
        </w:rPr>
        <w:t xml:space="preserve"> A través de una encuesta en línea difundida por redes sociales, se logró respuesta de casi 4 mil docentes de todo el país, y de poco más de 13 mil padres o madres de familia de 30 entidades federativas</w:t>
      </w:r>
      <w:r w:rsidR="00BD77CD">
        <w:rPr>
          <w:rFonts w:ascii="Arial" w:hAnsi="Arial" w:cs="Arial"/>
        </w:rPr>
        <w:t>.</w:t>
      </w:r>
    </w:p>
    <w:p w14:paraId="03F36597" w14:textId="77777777" w:rsidR="00895413" w:rsidRDefault="00895413" w:rsidP="00140E0F">
      <w:pPr>
        <w:pStyle w:val="NormalWeb"/>
        <w:shd w:val="clear" w:color="auto" w:fill="FFFFFF"/>
        <w:spacing w:before="0" w:beforeAutospacing="0" w:after="0" w:afterAutospacing="0" w:line="360" w:lineRule="auto"/>
        <w:jc w:val="both"/>
        <w:textAlignment w:val="baseline"/>
        <w:rPr>
          <w:rFonts w:ascii="Arial" w:hAnsi="Arial" w:cs="Arial"/>
        </w:rPr>
      </w:pPr>
    </w:p>
    <w:p w14:paraId="6149E9D7" w14:textId="21C032B4" w:rsidR="00D81BEA" w:rsidRDefault="00860109"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2118743027"/>
          <w:citation/>
        </w:sdtPr>
        <w:sdtContent>
          <w:r w:rsidR="00D81BEA">
            <w:rPr>
              <w:rFonts w:ascii="Arial" w:hAnsi="Arial" w:cs="Arial"/>
            </w:rPr>
            <w:fldChar w:fldCharType="begin"/>
          </w:r>
          <w:r w:rsidR="00140E0F">
            <w:rPr>
              <w:rFonts w:ascii="Arial" w:hAnsi="Arial" w:cs="Arial"/>
            </w:rPr>
            <w:instrText xml:space="preserve">CITATION Yli20 \l 2058 </w:instrText>
          </w:r>
          <w:r w:rsidR="00D81BEA">
            <w:rPr>
              <w:rFonts w:ascii="Arial" w:hAnsi="Arial" w:cs="Arial"/>
            </w:rPr>
            <w:fldChar w:fldCharType="separate"/>
          </w:r>
          <w:r w:rsidR="00140E0F" w:rsidRPr="00140E0F">
            <w:rPr>
              <w:rFonts w:ascii="Arial" w:hAnsi="Arial" w:cs="Arial"/>
              <w:noProof/>
            </w:rPr>
            <w:t>(Mérida &amp; Acuña, 2020)</w:t>
          </w:r>
          <w:r w:rsidR="00D81BEA">
            <w:rPr>
              <w:rFonts w:ascii="Arial" w:hAnsi="Arial" w:cs="Arial"/>
            </w:rPr>
            <w:fldChar w:fldCharType="end"/>
          </w:r>
        </w:sdtContent>
      </w:sdt>
      <w:r w:rsidR="00D81BEA">
        <w:rPr>
          <w:rFonts w:ascii="Arial" w:hAnsi="Arial" w:cs="Arial"/>
        </w:rPr>
        <w:t xml:space="preserve"> refiere:</w:t>
      </w:r>
    </w:p>
    <w:p w14:paraId="74C8F8EC" w14:textId="77777777" w:rsidR="00BD77CD" w:rsidRDefault="00BD77CD"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2FC3D25A" w14:textId="77777777" w:rsidR="00A91FEE" w:rsidRDefault="00D81BEA"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r w:rsidRPr="00D81BEA">
        <w:rPr>
          <w:rFonts w:ascii="Arial" w:hAnsi="Arial" w:cs="Arial"/>
        </w:rPr>
        <w:t xml:space="preserve">El evidente cambio en la vida socioeducativa que trajo consigo la pandemia por Covid-19 en Chiapas, México, ha expuesto los escollos con los que las instituciones gubernamentales nacional y estatal hacen frente con emergencia a las necesidades y demandas de la población escolar. </w:t>
      </w:r>
    </w:p>
    <w:p w14:paraId="1D183B41" w14:textId="77777777" w:rsidR="00A91FEE" w:rsidRDefault="00A91FEE"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114C792A" w14:textId="06699F7D" w:rsidR="00140E0F" w:rsidRDefault="00D81BEA"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r w:rsidRPr="00D81BEA">
        <w:rPr>
          <w:rFonts w:ascii="Arial" w:hAnsi="Arial" w:cs="Arial"/>
        </w:rPr>
        <w:t xml:space="preserve">En este artículo se evidencian y confrontan los obstáculos regionales –en términos de niveles de pobreza, acceso a bienes y rezago educativo– que imposibilitan la óptima implementación de los programas ‘Aprende en Casa’ y ‘Mi Escuela en Casa’ en el estado. </w:t>
      </w:r>
    </w:p>
    <w:p w14:paraId="169BA885" w14:textId="77777777" w:rsidR="00140E0F" w:rsidRDefault="00140E0F"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0A670371" w14:textId="77777777" w:rsidR="00A91FEE" w:rsidRDefault="00D81BEA"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r w:rsidRPr="00D81BEA">
        <w:rPr>
          <w:rFonts w:ascii="Arial" w:hAnsi="Arial" w:cs="Arial"/>
        </w:rPr>
        <w:t xml:space="preserve">La investigación se realizó a partir de la revisión y sistematización de los datos estadísticos proporcionados por el INEGI y la SEP de 2015 al 2019, así mismo se emplearon los Sistemas de Información Geográfica para la representación espacial de los datos más representativos. </w:t>
      </w:r>
    </w:p>
    <w:p w14:paraId="5DAD7243" w14:textId="77777777" w:rsidR="00895413" w:rsidRDefault="00895413"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11B2ABDB" w14:textId="6D0B183B" w:rsidR="00A91FEE" w:rsidRDefault="00D81BEA"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r w:rsidRPr="00D81BEA">
        <w:rPr>
          <w:rFonts w:ascii="Arial" w:hAnsi="Arial" w:cs="Arial"/>
        </w:rPr>
        <w:t>Uno de los hallazgos más importantes muestra que los niveles altos de pobreza y rezago educativo, son el común denominador en tres regiones de Chiapas (Altos T</w:t>
      </w:r>
      <w:r w:rsidR="00A91FEE">
        <w:rPr>
          <w:rFonts w:ascii="Arial" w:hAnsi="Arial" w:cs="Arial"/>
        </w:rPr>
        <w:t>z</w:t>
      </w:r>
      <w:r w:rsidRPr="00D81BEA">
        <w:rPr>
          <w:rFonts w:ascii="Arial" w:hAnsi="Arial" w:cs="Arial"/>
        </w:rPr>
        <w:t>ot</w:t>
      </w:r>
      <w:r w:rsidR="001261EE">
        <w:rPr>
          <w:rFonts w:ascii="Arial" w:hAnsi="Arial" w:cs="Arial"/>
        </w:rPr>
        <w:t>z</w:t>
      </w:r>
      <w:r w:rsidRPr="00D81BEA">
        <w:rPr>
          <w:rFonts w:ascii="Arial" w:hAnsi="Arial" w:cs="Arial"/>
        </w:rPr>
        <w:t>il-T</w:t>
      </w:r>
      <w:r w:rsidR="001261EE">
        <w:rPr>
          <w:rFonts w:ascii="Arial" w:hAnsi="Arial" w:cs="Arial"/>
        </w:rPr>
        <w:t>z</w:t>
      </w:r>
      <w:r w:rsidRPr="00D81BEA">
        <w:rPr>
          <w:rFonts w:ascii="Arial" w:hAnsi="Arial" w:cs="Arial"/>
        </w:rPr>
        <w:t xml:space="preserve">eltal, De los Llanos y Tulijá </w:t>
      </w:r>
      <w:r w:rsidR="00066B9E" w:rsidRPr="00D81BEA">
        <w:rPr>
          <w:rFonts w:ascii="Arial" w:hAnsi="Arial" w:cs="Arial"/>
        </w:rPr>
        <w:t>Tzeltal</w:t>
      </w:r>
      <w:r w:rsidRPr="00D81BEA">
        <w:rPr>
          <w:rFonts w:ascii="Arial" w:hAnsi="Arial" w:cs="Arial"/>
        </w:rPr>
        <w:t>-Chol) las cuales, a su vez, cuentan con menores acceso a bienes necesarios para el trabajo escolar en casa bajo la educación multimodal por la pandemia.</w:t>
      </w:r>
    </w:p>
    <w:p w14:paraId="1F8C170E" w14:textId="77777777" w:rsidR="00A91FEE" w:rsidRDefault="00A91FEE"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52D40104" w14:textId="5C5D3845" w:rsidR="002F7FA3" w:rsidRDefault="00D81BEA" w:rsidP="0089541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D81BEA">
        <w:rPr>
          <w:rFonts w:ascii="Arial" w:hAnsi="Arial" w:cs="Arial"/>
        </w:rPr>
        <w:t xml:space="preserve"> Se concluye que estos programas educativos emergentes, no fueron diseñados para las diversas realidades sociales en las que se constituye el país; por ello, la amenaza es latente en cuanto al incremento de las brechas educativas entre las regiones de Chiapas, como entre los estados de México.</w:t>
      </w:r>
    </w:p>
    <w:p w14:paraId="2451CA70" w14:textId="70CFEECB" w:rsidR="00066B9E" w:rsidRDefault="00066B9E"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7408E637" w14:textId="2BB3D8A8" w:rsidR="00066B9E" w:rsidRDefault="00860109"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1394118787"/>
          <w:citation/>
        </w:sdtPr>
        <w:sdtContent>
          <w:r w:rsidR="00066B9E">
            <w:rPr>
              <w:rFonts w:ascii="Arial" w:hAnsi="Arial" w:cs="Arial"/>
            </w:rPr>
            <w:fldChar w:fldCharType="begin"/>
          </w:r>
          <w:r w:rsidR="00066B9E">
            <w:rPr>
              <w:rFonts w:ascii="Arial" w:hAnsi="Arial" w:cs="Arial"/>
            </w:rPr>
            <w:instrText xml:space="preserve"> CITATION Yli201 \l 2058 </w:instrText>
          </w:r>
          <w:r w:rsidR="00066B9E">
            <w:rPr>
              <w:rFonts w:ascii="Arial" w:hAnsi="Arial" w:cs="Arial"/>
            </w:rPr>
            <w:fldChar w:fldCharType="separate"/>
          </w:r>
          <w:r w:rsidR="00066B9E" w:rsidRPr="00066B9E">
            <w:rPr>
              <w:rFonts w:ascii="Arial" w:hAnsi="Arial" w:cs="Arial"/>
              <w:noProof/>
            </w:rPr>
            <w:t>(Martínez, 2020)</w:t>
          </w:r>
          <w:r w:rsidR="00066B9E">
            <w:rPr>
              <w:rFonts w:ascii="Arial" w:hAnsi="Arial" w:cs="Arial"/>
            </w:rPr>
            <w:fldChar w:fldCharType="end"/>
          </w:r>
        </w:sdtContent>
      </w:sdt>
      <w:r w:rsidR="00C02136">
        <w:rPr>
          <w:rFonts w:ascii="Arial" w:hAnsi="Arial" w:cs="Arial"/>
        </w:rPr>
        <w:t xml:space="preserve"> afirma:</w:t>
      </w:r>
    </w:p>
    <w:p w14:paraId="2D8B66BF" w14:textId="63D59C2B"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Pr>
          <w:rFonts w:ascii="Arial" w:hAnsi="Arial" w:cs="Arial"/>
        </w:rPr>
        <w:t xml:space="preserve"> </w:t>
      </w:r>
    </w:p>
    <w:p w14:paraId="2A968F7B" w14:textId="77777777" w:rsidR="00895413"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C02136">
        <w:rPr>
          <w:rFonts w:ascii="Arial" w:hAnsi="Arial" w:cs="Arial"/>
        </w:rPr>
        <w:t xml:space="preserve">La Secretaría de Educación en Chiapas (SECH) creó el micrositio ‘Mi Escuela en Casa’ el cual se alinea a las finalidades y programaciones de ‘Aprende en Casa’. </w:t>
      </w:r>
    </w:p>
    <w:p w14:paraId="70C1C01F" w14:textId="586EB805" w:rsidR="001261EE"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C02136">
        <w:rPr>
          <w:rFonts w:ascii="Arial" w:hAnsi="Arial" w:cs="Arial"/>
        </w:rPr>
        <w:t xml:space="preserve">De esta manera, los estudiantes continúan el ciclo escolar bajo la modalidad de educación multimodal a través de plataformas educativas, programaciones nacionales y estatales de radio y televisión, y con los cuadernillos de aprendizaje tanto en español como en algunas lenguas indígenas (chol, tzeltal, tzotzil y tojolabal) en los niveles de educación básica y especial, con la intención de velar por la inclusión y la equidad educativa de los estudiantes chiapanecos. </w:t>
      </w:r>
    </w:p>
    <w:p w14:paraId="4B6DE3F5" w14:textId="77777777" w:rsidR="001261EE" w:rsidRDefault="001261EE"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5EA6A0A8" w14:textId="77777777" w:rsidR="00A91FEE" w:rsidRDefault="00A91FEE"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14D50CAB" w14:textId="2778C191"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C02136">
        <w:rPr>
          <w:rFonts w:ascii="Arial" w:hAnsi="Arial" w:cs="Arial"/>
        </w:rPr>
        <w:t>En este sentido, el estudio sobre la relación entre pobreza y educación en escenarios marcados por confinamiento por el Covid-19, cobra relevancia en la actualidad, sobre todo en contextos poco visibilizados y caracterizados por la desigualdad, así como por la diversidad socioeconómica y cultural de los diferentes territorios ocupados, como es el caso de Chiapas, México.</w:t>
      </w:r>
    </w:p>
    <w:p w14:paraId="36E701F4" w14:textId="5742D172"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3969DA28" w14:textId="2CE2FEE8"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09AC45B4" w14:textId="0C83C23A" w:rsidR="004E5D9C" w:rsidRDefault="004E5D9C" w:rsidP="002F7FA3">
      <w:pPr>
        <w:pStyle w:val="NormalWeb"/>
        <w:numPr>
          <w:ilvl w:val="1"/>
          <w:numId w:val="1"/>
        </w:numPr>
        <w:shd w:val="clear" w:color="auto" w:fill="FFFFFF"/>
        <w:spacing w:before="0" w:beforeAutospacing="0" w:after="0" w:afterAutospacing="0" w:line="360" w:lineRule="auto"/>
        <w:ind w:left="1473"/>
        <w:jc w:val="both"/>
        <w:textAlignment w:val="baseline"/>
        <w:rPr>
          <w:rFonts w:ascii="Arial" w:hAnsi="Arial" w:cs="Arial"/>
          <w:b/>
          <w:bCs/>
        </w:rPr>
      </w:pPr>
      <w:r>
        <w:rPr>
          <w:rFonts w:ascii="Arial" w:hAnsi="Arial" w:cs="Arial"/>
          <w:b/>
          <w:bCs/>
        </w:rPr>
        <w:t>FORMULACIÓN DEL PROBLEMA</w:t>
      </w:r>
    </w:p>
    <w:p w14:paraId="10F00738" w14:textId="77777777" w:rsidR="004E5D9C" w:rsidRDefault="004E5D9C" w:rsidP="002F7FA3">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35BEE97D" w14:textId="53E77C99" w:rsidR="004E5D9C" w:rsidRPr="004F3365" w:rsidRDefault="004E5D9C" w:rsidP="002F7FA3">
      <w:pPr>
        <w:spacing w:line="360" w:lineRule="auto"/>
        <w:ind w:left="1056"/>
        <w:jc w:val="both"/>
        <w:rPr>
          <w:rFonts w:ascii="Arial" w:hAnsi="Arial" w:cs="Arial"/>
          <w:sz w:val="24"/>
          <w:szCs w:val="24"/>
        </w:rPr>
      </w:pPr>
      <w:r>
        <w:t>1</w:t>
      </w:r>
      <w:r w:rsidRPr="0078531B">
        <w:t>. -</w:t>
      </w:r>
      <w:r>
        <w:t xml:space="preserve"> </w:t>
      </w:r>
      <w:r>
        <w:rPr>
          <w:rFonts w:ascii="Arial" w:hAnsi="Arial" w:cs="Arial"/>
          <w:sz w:val="24"/>
          <w:szCs w:val="24"/>
        </w:rPr>
        <w:t>¿Cómo se ve afectada la convivencia de los niños por la pandemia durante las clases en línea?</w:t>
      </w:r>
    </w:p>
    <w:p w14:paraId="78101FA6" w14:textId="77777777" w:rsidR="004E5D9C" w:rsidRPr="004F3365" w:rsidRDefault="004E5D9C" w:rsidP="002F7FA3">
      <w:pPr>
        <w:spacing w:line="360" w:lineRule="auto"/>
        <w:ind w:left="1056"/>
        <w:jc w:val="both"/>
        <w:rPr>
          <w:rFonts w:ascii="Arial" w:hAnsi="Arial" w:cs="Arial"/>
          <w:sz w:val="24"/>
          <w:szCs w:val="24"/>
        </w:rPr>
      </w:pPr>
      <w:r>
        <w:t xml:space="preserve">2.- </w:t>
      </w:r>
      <w:r>
        <w:rPr>
          <w:rFonts w:ascii="Arial" w:hAnsi="Arial" w:cs="Arial"/>
          <w:sz w:val="24"/>
          <w:szCs w:val="24"/>
        </w:rPr>
        <w:t>¿De qué manera influyen los padres en el aprendizaje escolar en niños a nivel primaria?</w:t>
      </w:r>
    </w:p>
    <w:p w14:paraId="1D9B08D6" w14:textId="77777777" w:rsidR="004E5D9C" w:rsidRPr="004F3365" w:rsidRDefault="004E5D9C" w:rsidP="002F7FA3">
      <w:pPr>
        <w:spacing w:line="360" w:lineRule="auto"/>
        <w:ind w:left="1056"/>
        <w:jc w:val="both"/>
        <w:rPr>
          <w:rFonts w:ascii="Arial" w:hAnsi="Arial" w:cs="Arial"/>
          <w:sz w:val="24"/>
          <w:szCs w:val="24"/>
        </w:rPr>
      </w:pPr>
      <w:r>
        <w:t xml:space="preserve">3.- </w:t>
      </w:r>
      <w:r>
        <w:rPr>
          <w:rFonts w:ascii="Arial" w:hAnsi="Arial" w:cs="Arial"/>
          <w:sz w:val="24"/>
          <w:szCs w:val="24"/>
        </w:rPr>
        <w:t>¿Por qué el desarrollo escolar en los niños se ve más afectada trabajando desde casa?</w:t>
      </w:r>
    </w:p>
    <w:p w14:paraId="5FAEB203" w14:textId="77777777" w:rsidR="004E5D9C" w:rsidRDefault="004E5D9C" w:rsidP="002F7FA3">
      <w:pPr>
        <w:spacing w:line="360" w:lineRule="auto"/>
        <w:ind w:left="1056"/>
        <w:jc w:val="both"/>
        <w:rPr>
          <w:rFonts w:ascii="Arial" w:hAnsi="Arial" w:cs="Arial"/>
          <w:sz w:val="24"/>
          <w:szCs w:val="24"/>
        </w:rPr>
      </w:pPr>
      <w:r>
        <w:t xml:space="preserve">4.- </w:t>
      </w:r>
      <w:r>
        <w:rPr>
          <w:rFonts w:ascii="Arial" w:hAnsi="Arial" w:cs="Arial"/>
          <w:sz w:val="24"/>
          <w:szCs w:val="24"/>
        </w:rPr>
        <w:t>¿Cuál es el impacto que ha causado el covid-19 en el rendimiento de los niños?</w:t>
      </w:r>
    </w:p>
    <w:p w14:paraId="1A76DAAC" w14:textId="53F45E32" w:rsidR="00BD77CD" w:rsidRPr="001261EE" w:rsidRDefault="004E5D9C" w:rsidP="001261EE">
      <w:pPr>
        <w:spacing w:line="360" w:lineRule="auto"/>
        <w:ind w:left="1056"/>
        <w:jc w:val="both"/>
        <w:rPr>
          <w:rFonts w:ascii="Arial" w:hAnsi="Arial" w:cs="Arial"/>
          <w:sz w:val="24"/>
          <w:szCs w:val="24"/>
        </w:rPr>
      </w:pPr>
      <w:r>
        <w:rPr>
          <w:rFonts w:ascii="Arial" w:hAnsi="Arial" w:cs="Arial"/>
          <w:sz w:val="24"/>
          <w:szCs w:val="24"/>
        </w:rPr>
        <w:t>5.- ¿Qué rol desempeña el Trabajador Social en el aprendizaje de los niños en tiempos de covid-19?</w:t>
      </w:r>
    </w:p>
    <w:p w14:paraId="5A846C9D" w14:textId="77777777" w:rsidR="00BD77CD" w:rsidRDefault="00BD77CD" w:rsidP="002F7FA3">
      <w:pPr>
        <w:spacing w:line="360" w:lineRule="auto"/>
        <w:ind w:left="1056"/>
        <w:rPr>
          <w:rFonts w:ascii="Arial" w:hAnsi="Arial" w:cs="Arial"/>
          <w:b/>
          <w:bCs/>
          <w:sz w:val="24"/>
          <w:szCs w:val="24"/>
        </w:rPr>
      </w:pPr>
    </w:p>
    <w:p w14:paraId="523F5ED8" w14:textId="5CAFACC8" w:rsidR="004E5D9C" w:rsidRDefault="004E5D9C" w:rsidP="002F7FA3">
      <w:pPr>
        <w:spacing w:line="360" w:lineRule="auto"/>
        <w:ind w:left="1056"/>
        <w:rPr>
          <w:rFonts w:ascii="Arial" w:hAnsi="Arial" w:cs="Arial"/>
          <w:b/>
          <w:bCs/>
          <w:sz w:val="24"/>
          <w:szCs w:val="24"/>
        </w:rPr>
      </w:pPr>
      <w:r w:rsidRPr="004E5D9C">
        <w:rPr>
          <w:rFonts w:ascii="Arial" w:hAnsi="Arial" w:cs="Arial"/>
          <w:b/>
          <w:bCs/>
          <w:sz w:val="24"/>
          <w:szCs w:val="24"/>
        </w:rPr>
        <w:t>1.3</w:t>
      </w:r>
      <w:r>
        <w:rPr>
          <w:rFonts w:ascii="Arial" w:hAnsi="Arial" w:cs="Arial"/>
          <w:b/>
          <w:bCs/>
          <w:sz w:val="24"/>
          <w:szCs w:val="24"/>
        </w:rPr>
        <w:t xml:space="preserve"> OBJETIVOS</w:t>
      </w:r>
    </w:p>
    <w:p w14:paraId="41E7E026" w14:textId="77777777" w:rsidR="004E5D9C" w:rsidRDefault="004E5D9C" w:rsidP="002F7FA3">
      <w:pPr>
        <w:spacing w:line="360" w:lineRule="auto"/>
        <w:ind w:left="1056"/>
        <w:rPr>
          <w:rFonts w:ascii="Arial" w:hAnsi="Arial" w:cs="Arial"/>
          <w:b/>
          <w:bCs/>
          <w:sz w:val="24"/>
          <w:szCs w:val="24"/>
        </w:rPr>
      </w:pPr>
    </w:p>
    <w:p w14:paraId="4E623F79" w14:textId="799F2567" w:rsidR="004E5D9C" w:rsidRPr="004E5D9C" w:rsidRDefault="004E5D9C" w:rsidP="002F7FA3">
      <w:pPr>
        <w:spacing w:line="360" w:lineRule="auto"/>
        <w:ind w:left="1056"/>
        <w:rPr>
          <w:rFonts w:ascii="Arial" w:hAnsi="Arial" w:cs="Arial"/>
          <w:b/>
          <w:bCs/>
          <w:sz w:val="24"/>
          <w:szCs w:val="24"/>
        </w:rPr>
      </w:pPr>
      <w:r w:rsidRPr="004E5D9C">
        <w:rPr>
          <w:rFonts w:ascii="Arial" w:hAnsi="Arial" w:cs="Arial"/>
          <w:b/>
          <w:bCs/>
          <w:sz w:val="24"/>
          <w:szCs w:val="24"/>
        </w:rPr>
        <w:t>1.3.1 OBJETIVO GENERAL</w:t>
      </w:r>
    </w:p>
    <w:p w14:paraId="4D928774" w14:textId="77777777" w:rsidR="004E5D9C" w:rsidRDefault="004E5D9C" w:rsidP="002F7FA3">
      <w:pPr>
        <w:pStyle w:val="NormalWeb"/>
        <w:shd w:val="clear" w:color="auto" w:fill="FFFFFF"/>
        <w:spacing w:before="0" w:beforeAutospacing="0" w:after="0" w:afterAutospacing="0" w:line="360" w:lineRule="auto"/>
        <w:ind w:left="720"/>
        <w:jc w:val="both"/>
        <w:textAlignment w:val="baseline"/>
        <w:rPr>
          <w:rFonts w:ascii="Arial" w:hAnsi="Arial" w:cs="Arial"/>
          <w:b/>
          <w:bCs/>
        </w:rPr>
      </w:pPr>
    </w:p>
    <w:p w14:paraId="42AAB6D4" w14:textId="396E23B9" w:rsidR="004E5D9C" w:rsidRDefault="00140E0F" w:rsidP="002F7FA3">
      <w:pPr>
        <w:pStyle w:val="Prrafodelista"/>
        <w:spacing w:line="360" w:lineRule="auto"/>
        <w:ind w:left="1080"/>
        <w:jc w:val="both"/>
        <w:rPr>
          <w:rFonts w:ascii="Arial" w:hAnsi="Arial" w:cs="Arial"/>
          <w:sz w:val="24"/>
          <w:szCs w:val="24"/>
        </w:rPr>
      </w:pPr>
      <w:r>
        <w:rPr>
          <w:rFonts w:ascii="Arial" w:hAnsi="Arial" w:cs="Arial"/>
          <w:sz w:val="24"/>
          <w:szCs w:val="24"/>
        </w:rPr>
        <w:t xml:space="preserve">Analizar el impacto que tiene el aprendizaje desde casa en tiempos de COVID 19 </w:t>
      </w:r>
      <w:r w:rsidR="00A52D8C">
        <w:rPr>
          <w:rFonts w:ascii="Arial" w:hAnsi="Arial" w:cs="Arial"/>
          <w:sz w:val="24"/>
          <w:szCs w:val="24"/>
        </w:rPr>
        <w:t>para i</w:t>
      </w:r>
      <w:r w:rsidR="004E5D9C">
        <w:rPr>
          <w:rFonts w:ascii="Arial" w:hAnsi="Arial" w:cs="Arial"/>
          <w:sz w:val="24"/>
          <w:szCs w:val="24"/>
        </w:rPr>
        <w:t xml:space="preserve">mplementar </w:t>
      </w:r>
      <w:r w:rsidR="00A52D8C">
        <w:rPr>
          <w:rFonts w:ascii="Arial" w:hAnsi="Arial" w:cs="Arial"/>
          <w:sz w:val="24"/>
          <w:szCs w:val="24"/>
        </w:rPr>
        <w:t>estrategias de</w:t>
      </w:r>
      <w:r w:rsidR="004E5D9C">
        <w:rPr>
          <w:rFonts w:ascii="Arial" w:hAnsi="Arial" w:cs="Arial"/>
          <w:sz w:val="24"/>
          <w:szCs w:val="24"/>
        </w:rPr>
        <w:t xml:space="preserve"> trabajo </w:t>
      </w:r>
      <w:r w:rsidR="00A52D8C">
        <w:rPr>
          <w:rFonts w:ascii="Arial" w:hAnsi="Arial" w:cs="Arial"/>
          <w:sz w:val="24"/>
          <w:szCs w:val="24"/>
        </w:rPr>
        <w:t xml:space="preserve">con </w:t>
      </w:r>
      <w:r w:rsidR="004E5D9C">
        <w:rPr>
          <w:rFonts w:ascii="Arial" w:hAnsi="Arial" w:cs="Arial"/>
          <w:sz w:val="24"/>
          <w:szCs w:val="24"/>
        </w:rPr>
        <w:t>sus hijos.</w:t>
      </w:r>
    </w:p>
    <w:p w14:paraId="515D501D" w14:textId="77777777" w:rsidR="00A91FEE" w:rsidRDefault="00A91FEE" w:rsidP="002F7FA3">
      <w:pPr>
        <w:pStyle w:val="Prrafodelista"/>
        <w:spacing w:line="360" w:lineRule="auto"/>
        <w:ind w:left="1080"/>
        <w:jc w:val="both"/>
        <w:rPr>
          <w:rFonts w:ascii="Arial" w:hAnsi="Arial" w:cs="Arial"/>
          <w:sz w:val="24"/>
          <w:szCs w:val="24"/>
        </w:rPr>
      </w:pPr>
    </w:p>
    <w:p w14:paraId="4BFD39A3" w14:textId="77777777" w:rsidR="00BD77CD" w:rsidRDefault="00BD77CD" w:rsidP="002F7FA3">
      <w:pPr>
        <w:pStyle w:val="Prrafodelista"/>
        <w:spacing w:line="360" w:lineRule="auto"/>
        <w:ind w:left="1080"/>
        <w:jc w:val="both"/>
        <w:rPr>
          <w:rFonts w:ascii="Arial" w:hAnsi="Arial" w:cs="Arial"/>
          <w:sz w:val="24"/>
          <w:szCs w:val="24"/>
        </w:rPr>
      </w:pPr>
    </w:p>
    <w:p w14:paraId="0C224020" w14:textId="3AC8F082" w:rsidR="00CD53A6" w:rsidRDefault="004E5D9C" w:rsidP="00577CC4">
      <w:pPr>
        <w:pStyle w:val="Prrafodelista"/>
        <w:spacing w:line="360" w:lineRule="auto"/>
        <w:ind w:left="1066" w:firstLine="350"/>
        <w:jc w:val="both"/>
        <w:rPr>
          <w:rFonts w:ascii="Arial" w:hAnsi="Arial" w:cs="Arial"/>
          <w:b/>
          <w:bCs/>
          <w:sz w:val="24"/>
          <w:szCs w:val="24"/>
        </w:rPr>
      </w:pPr>
      <w:r>
        <w:rPr>
          <w:rFonts w:ascii="Arial" w:hAnsi="Arial" w:cs="Arial"/>
          <w:b/>
          <w:bCs/>
          <w:sz w:val="24"/>
          <w:szCs w:val="24"/>
        </w:rPr>
        <w:t>1.3.2 OBJETIVOS ESPECIFICOS</w:t>
      </w:r>
    </w:p>
    <w:p w14:paraId="49BF849E" w14:textId="77777777" w:rsidR="00CD53A6" w:rsidRPr="00CD53A6" w:rsidRDefault="00CD53A6" w:rsidP="00CD53A6">
      <w:pPr>
        <w:pStyle w:val="Prrafodelista"/>
        <w:spacing w:line="360" w:lineRule="auto"/>
        <w:ind w:left="1080"/>
        <w:jc w:val="both"/>
        <w:rPr>
          <w:rFonts w:ascii="Arial" w:hAnsi="Arial" w:cs="Arial"/>
          <w:b/>
          <w:bCs/>
          <w:sz w:val="24"/>
          <w:szCs w:val="24"/>
        </w:rPr>
      </w:pPr>
    </w:p>
    <w:p w14:paraId="19286D59" w14:textId="735BA43F" w:rsidR="00A52D8C" w:rsidRDefault="00A52D8C" w:rsidP="00CD53A6">
      <w:pPr>
        <w:pStyle w:val="Prrafodelista"/>
        <w:numPr>
          <w:ilvl w:val="0"/>
          <w:numId w:val="5"/>
        </w:numPr>
        <w:spacing w:line="360" w:lineRule="auto"/>
        <w:jc w:val="both"/>
        <w:rPr>
          <w:rFonts w:ascii="Arial" w:hAnsi="Arial" w:cs="Arial"/>
          <w:sz w:val="24"/>
          <w:szCs w:val="24"/>
        </w:rPr>
      </w:pPr>
      <w:r>
        <w:rPr>
          <w:rFonts w:ascii="Arial" w:hAnsi="Arial" w:cs="Arial"/>
          <w:sz w:val="24"/>
          <w:szCs w:val="24"/>
        </w:rPr>
        <w:t>Detectar qué estrategias de aprendizaje está utilizando el padre de familia para la enseñanza de su hijo.</w:t>
      </w:r>
    </w:p>
    <w:p w14:paraId="1DB8EB8A" w14:textId="7B840FDA" w:rsidR="00A52D8C" w:rsidRDefault="00A52D8C" w:rsidP="00CD53A6">
      <w:pPr>
        <w:pStyle w:val="Prrafodelista"/>
        <w:numPr>
          <w:ilvl w:val="0"/>
          <w:numId w:val="5"/>
        </w:numPr>
        <w:spacing w:line="360" w:lineRule="auto"/>
        <w:jc w:val="both"/>
        <w:rPr>
          <w:rFonts w:ascii="Arial" w:hAnsi="Arial" w:cs="Arial"/>
          <w:sz w:val="24"/>
          <w:szCs w:val="24"/>
        </w:rPr>
      </w:pPr>
      <w:r>
        <w:rPr>
          <w:rFonts w:ascii="Arial" w:hAnsi="Arial" w:cs="Arial"/>
          <w:sz w:val="24"/>
          <w:szCs w:val="24"/>
        </w:rPr>
        <w:t>Conocer si el docente está involucrado en las actividades de los niños</w:t>
      </w:r>
    </w:p>
    <w:p w14:paraId="35637FDA" w14:textId="7FDE95DE" w:rsidR="00B7274B" w:rsidRPr="003E5608" w:rsidRDefault="00B7274B" w:rsidP="00CD53A6">
      <w:pPr>
        <w:pStyle w:val="Prrafodelista"/>
        <w:numPr>
          <w:ilvl w:val="0"/>
          <w:numId w:val="5"/>
        </w:numPr>
        <w:spacing w:line="360" w:lineRule="auto"/>
        <w:jc w:val="both"/>
        <w:rPr>
          <w:rFonts w:ascii="Arial" w:hAnsi="Arial" w:cs="Arial"/>
          <w:sz w:val="24"/>
          <w:szCs w:val="24"/>
        </w:rPr>
      </w:pPr>
      <w:r w:rsidRPr="003E5608">
        <w:rPr>
          <w:rFonts w:ascii="Arial" w:hAnsi="Arial" w:cs="Arial"/>
          <w:sz w:val="24"/>
          <w:szCs w:val="24"/>
        </w:rPr>
        <w:t xml:space="preserve">Especificar como se ve afectada la convivencia de los niños por la pandemia durante las clases en línea. </w:t>
      </w:r>
    </w:p>
    <w:p w14:paraId="452C9228" w14:textId="79279DD3" w:rsidR="00B7274B" w:rsidRPr="003E5608" w:rsidRDefault="00A52D8C" w:rsidP="00CD53A6">
      <w:pPr>
        <w:pStyle w:val="Prrafodelista"/>
        <w:numPr>
          <w:ilvl w:val="0"/>
          <w:numId w:val="5"/>
        </w:numPr>
        <w:spacing w:line="360" w:lineRule="auto"/>
        <w:jc w:val="both"/>
        <w:rPr>
          <w:rFonts w:ascii="Arial" w:hAnsi="Arial" w:cs="Arial"/>
          <w:sz w:val="24"/>
          <w:szCs w:val="24"/>
        </w:rPr>
      </w:pPr>
      <w:r>
        <w:rPr>
          <w:rFonts w:ascii="Arial" w:hAnsi="Arial" w:cs="Arial"/>
          <w:sz w:val="24"/>
          <w:szCs w:val="24"/>
        </w:rPr>
        <w:t>Describir</w:t>
      </w:r>
      <w:r w:rsidR="00B7274B" w:rsidRPr="003E5608">
        <w:rPr>
          <w:rFonts w:ascii="Arial" w:hAnsi="Arial" w:cs="Arial"/>
          <w:sz w:val="24"/>
          <w:szCs w:val="24"/>
        </w:rPr>
        <w:t xml:space="preserve"> de qué manera influyen los padres en el aprendizaje escolar en niños a nivel primaria.</w:t>
      </w:r>
    </w:p>
    <w:p w14:paraId="59EFD8B4" w14:textId="77777777" w:rsidR="00B7274B" w:rsidRPr="003E5608" w:rsidRDefault="00B7274B" w:rsidP="00CD53A6">
      <w:pPr>
        <w:pStyle w:val="Prrafodelista"/>
        <w:numPr>
          <w:ilvl w:val="0"/>
          <w:numId w:val="5"/>
        </w:numPr>
        <w:spacing w:line="360" w:lineRule="auto"/>
        <w:jc w:val="both"/>
        <w:rPr>
          <w:rFonts w:ascii="Arial" w:hAnsi="Arial" w:cs="Arial"/>
          <w:sz w:val="24"/>
          <w:szCs w:val="24"/>
        </w:rPr>
      </w:pPr>
      <w:r w:rsidRPr="003E5608">
        <w:rPr>
          <w:rFonts w:ascii="Arial" w:hAnsi="Arial" w:cs="Arial"/>
          <w:sz w:val="24"/>
          <w:szCs w:val="24"/>
        </w:rPr>
        <w:t>Analizar porque el desarrollo escolar en los niños se ve más afectada trabajando desde casa.</w:t>
      </w:r>
    </w:p>
    <w:p w14:paraId="475680F5" w14:textId="1DADAB18" w:rsidR="004E5D9C" w:rsidRPr="004E5D9C" w:rsidRDefault="00B7274B" w:rsidP="00CD53A6">
      <w:pPr>
        <w:pStyle w:val="Prrafodelista"/>
        <w:numPr>
          <w:ilvl w:val="0"/>
          <w:numId w:val="5"/>
        </w:numPr>
        <w:spacing w:line="360" w:lineRule="auto"/>
        <w:jc w:val="both"/>
        <w:rPr>
          <w:rFonts w:ascii="Arial" w:hAnsi="Arial" w:cs="Arial"/>
          <w:b/>
          <w:bCs/>
          <w:sz w:val="24"/>
          <w:szCs w:val="24"/>
        </w:rPr>
      </w:pPr>
      <w:r w:rsidRPr="003E5608">
        <w:rPr>
          <w:rFonts w:ascii="Arial" w:hAnsi="Arial" w:cs="Arial"/>
          <w:sz w:val="24"/>
          <w:szCs w:val="24"/>
        </w:rPr>
        <w:t>D</w:t>
      </w:r>
      <w:r w:rsidR="00A52D8C">
        <w:rPr>
          <w:rFonts w:ascii="Arial" w:hAnsi="Arial" w:cs="Arial"/>
          <w:sz w:val="24"/>
          <w:szCs w:val="24"/>
        </w:rPr>
        <w:t xml:space="preserve">eterminar </w:t>
      </w:r>
      <w:r w:rsidRPr="003E5608">
        <w:rPr>
          <w:rFonts w:ascii="Arial" w:hAnsi="Arial" w:cs="Arial"/>
          <w:sz w:val="24"/>
          <w:szCs w:val="24"/>
        </w:rPr>
        <w:t>e</w:t>
      </w:r>
      <w:r w:rsidR="00A52D8C">
        <w:rPr>
          <w:rFonts w:ascii="Arial" w:hAnsi="Arial" w:cs="Arial"/>
          <w:sz w:val="24"/>
          <w:szCs w:val="24"/>
        </w:rPr>
        <w:t>l</w:t>
      </w:r>
      <w:r w:rsidRPr="003E5608">
        <w:rPr>
          <w:rFonts w:ascii="Arial" w:hAnsi="Arial" w:cs="Arial"/>
          <w:sz w:val="24"/>
          <w:szCs w:val="24"/>
        </w:rPr>
        <w:t xml:space="preserve"> rol </w:t>
      </w:r>
      <w:r w:rsidR="00A52D8C">
        <w:rPr>
          <w:rFonts w:ascii="Arial" w:hAnsi="Arial" w:cs="Arial"/>
          <w:sz w:val="24"/>
          <w:szCs w:val="24"/>
        </w:rPr>
        <w:t xml:space="preserve">que </w:t>
      </w:r>
      <w:r w:rsidRPr="003E5608">
        <w:rPr>
          <w:rFonts w:ascii="Arial" w:hAnsi="Arial" w:cs="Arial"/>
          <w:sz w:val="24"/>
          <w:szCs w:val="24"/>
        </w:rPr>
        <w:t>desempeña el trabajador social en el aprendizaje de los niños en tiempos de covi</w:t>
      </w:r>
      <w:r>
        <w:rPr>
          <w:rFonts w:ascii="Arial" w:hAnsi="Arial" w:cs="Arial"/>
          <w:sz w:val="24"/>
          <w:szCs w:val="24"/>
        </w:rPr>
        <w:t>d</w:t>
      </w:r>
      <w:r w:rsidRPr="003E5608">
        <w:rPr>
          <w:rFonts w:ascii="Arial" w:hAnsi="Arial" w:cs="Arial"/>
          <w:sz w:val="24"/>
          <w:szCs w:val="24"/>
        </w:rPr>
        <w:t>-19.</w:t>
      </w:r>
    </w:p>
    <w:p w14:paraId="756CC11C" w14:textId="2A8976BC" w:rsidR="004E5D9C" w:rsidRDefault="004E5D9C" w:rsidP="00BD77CD">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769CDAEB" w14:textId="7A87544A" w:rsidR="00A52D8C" w:rsidRDefault="00A52D8C" w:rsidP="00BD77CD">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0337605E" w14:textId="77777777" w:rsidR="00A52D8C" w:rsidRDefault="00A52D8C" w:rsidP="001261EE">
      <w:pPr>
        <w:pStyle w:val="NormalWeb"/>
        <w:shd w:val="clear" w:color="auto" w:fill="FFFFFF"/>
        <w:spacing w:before="0" w:beforeAutospacing="0" w:after="0" w:afterAutospacing="0" w:line="360" w:lineRule="auto"/>
        <w:jc w:val="both"/>
        <w:textAlignment w:val="baseline"/>
        <w:rPr>
          <w:rFonts w:ascii="Arial" w:hAnsi="Arial" w:cs="Arial"/>
          <w:b/>
          <w:bCs/>
        </w:rPr>
      </w:pPr>
    </w:p>
    <w:p w14:paraId="1B59E3F9" w14:textId="76506C8C" w:rsidR="00C02136" w:rsidRPr="004E5D9C" w:rsidRDefault="00B7274B" w:rsidP="00BD77CD">
      <w:pPr>
        <w:pStyle w:val="NormalWeb"/>
        <w:shd w:val="clear" w:color="auto" w:fill="FFFFFF"/>
        <w:spacing w:before="0" w:beforeAutospacing="0" w:after="0" w:afterAutospacing="0" w:line="360" w:lineRule="auto"/>
        <w:ind w:left="1428"/>
        <w:jc w:val="both"/>
        <w:textAlignment w:val="baseline"/>
        <w:rPr>
          <w:rFonts w:ascii="Arial" w:hAnsi="Arial" w:cs="Arial"/>
          <w:b/>
          <w:bCs/>
        </w:rPr>
      </w:pPr>
      <w:r>
        <w:rPr>
          <w:rFonts w:ascii="Arial" w:hAnsi="Arial" w:cs="Arial"/>
          <w:b/>
          <w:bCs/>
        </w:rPr>
        <w:t xml:space="preserve">1.4 </w:t>
      </w:r>
      <w:r w:rsidR="00C02136" w:rsidRPr="004E5D9C">
        <w:rPr>
          <w:rFonts w:ascii="Arial" w:hAnsi="Arial" w:cs="Arial"/>
          <w:b/>
          <w:bCs/>
        </w:rPr>
        <w:t xml:space="preserve">HIPÓTESIS </w:t>
      </w:r>
    </w:p>
    <w:p w14:paraId="43335838" w14:textId="2DEBBED8" w:rsidR="00C02136" w:rsidRDefault="00C02136" w:rsidP="00BD77CD">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299678D5" w14:textId="03D07F48" w:rsidR="00500635" w:rsidRPr="00500635" w:rsidRDefault="00C00FDE" w:rsidP="00BD77CD">
      <w:pPr>
        <w:pStyle w:val="NormalWeb"/>
        <w:numPr>
          <w:ilvl w:val="0"/>
          <w:numId w:val="2"/>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rPr>
        <w:t xml:space="preserve">Si los </w:t>
      </w:r>
      <w:r w:rsidR="00500635">
        <w:rPr>
          <w:rFonts w:ascii="Arial" w:hAnsi="Arial" w:cs="Arial"/>
        </w:rPr>
        <w:t xml:space="preserve">docentes y </w:t>
      </w:r>
      <w:r>
        <w:rPr>
          <w:rFonts w:ascii="Arial" w:hAnsi="Arial" w:cs="Arial"/>
        </w:rPr>
        <w:t xml:space="preserve">padres de familia buscan </w:t>
      </w:r>
      <w:r w:rsidR="00500635">
        <w:rPr>
          <w:rFonts w:ascii="Arial" w:hAnsi="Arial" w:cs="Arial"/>
        </w:rPr>
        <w:t>estrategias</w:t>
      </w:r>
      <w:r>
        <w:rPr>
          <w:rFonts w:ascii="Arial" w:hAnsi="Arial" w:cs="Arial"/>
        </w:rPr>
        <w:t xml:space="preserve"> en </w:t>
      </w:r>
      <w:r w:rsidR="00091438">
        <w:rPr>
          <w:rFonts w:ascii="Arial" w:hAnsi="Arial" w:cs="Arial"/>
        </w:rPr>
        <w:t>la enseñanza</w:t>
      </w:r>
      <w:r w:rsidR="00500635">
        <w:rPr>
          <w:rFonts w:ascii="Arial" w:hAnsi="Arial" w:cs="Arial"/>
        </w:rPr>
        <w:t>-</w:t>
      </w:r>
      <w:r>
        <w:rPr>
          <w:rFonts w:ascii="Arial" w:hAnsi="Arial" w:cs="Arial"/>
        </w:rPr>
        <w:t>aprendizaje en tiempos de covid-19 entonces los niños mejorar</w:t>
      </w:r>
      <w:r w:rsidR="00500635">
        <w:rPr>
          <w:rFonts w:ascii="Arial" w:hAnsi="Arial" w:cs="Arial"/>
        </w:rPr>
        <w:t>á</w:t>
      </w:r>
      <w:r>
        <w:rPr>
          <w:rFonts w:ascii="Arial" w:hAnsi="Arial" w:cs="Arial"/>
        </w:rPr>
        <w:t xml:space="preserve">n su </w:t>
      </w:r>
      <w:r w:rsidR="00500635">
        <w:rPr>
          <w:rFonts w:ascii="Arial" w:hAnsi="Arial" w:cs="Arial"/>
        </w:rPr>
        <w:t>aprendizaje.</w:t>
      </w:r>
    </w:p>
    <w:p w14:paraId="57BFA6D9" w14:textId="77777777" w:rsidR="00C00FDE" w:rsidRPr="00C00FDE" w:rsidRDefault="00C00FDE" w:rsidP="002F7FA3">
      <w:pPr>
        <w:pStyle w:val="NormalWeb"/>
        <w:shd w:val="clear" w:color="auto" w:fill="FFFFFF"/>
        <w:spacing w:before="0" w:beforeAutospacing="0" w:after="0" w:afterAutospacing="0" w:line="360" w:lineRule="auto"/>
        <w:ind w:left="360"/>
        <w:jc w:val="both"/>
        <w:textAlignment w:val="baseline"/>
        <w:rPr>
          <w:rFonts w:ascii="Arial" w:hAnsi="Arial" w:cs="Arial"/>
          <w:b/>
          <w:bCs/>
        </w:rPr>
      </w:pPr>
    </w:p>
    <w:p w14:paraId="1A57D92E" w14:textId="567E184D" w:rsidR="00C00FDE" w:rsidRDefault="00C00FDE" w:rsidP="00BD77CD">
      <w:pPr>
        <w:pStyle w:val="NormalWeb"/>
        <w:numPr>
          <w:ilvl w:val="1"/>
          <w:numId w:val="4"/>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b/>
          <w:bCs/>
        </w:rPr>
        <w:t>JUSTIFICACIÓN</w:t>
      </w:r>
    </w:p>
    <w:p w14:paraId="3E77233B" w14:textId="77777777" w:rsidR="00BD77CD" w:rsidRDefault="00BD77CD" w:rsidP="00BD77CD">
      <w:pPr>
        <w:pStyle w:val="NormalWeb"/>
        <w:shd w:val="clear" w:color="auto" w:fill="FFFFFF"/>
        <w:spacing w:before="0" w:beforeAutospacing="0" w:after="0" w:afterAutospacing="0" w:line="360" w:lineRule="auto"/>
        <w:ind w:left="1788"/>
        <w:jc w:val="both"/>
        <w:textAlignment w:val="baseline"/>
        <w:rPr>
          <w:rFonts w:ascii="Arial" w:hAnsi="Arial" w:cs="Arial"/>
          <w:b/>
          <w:bCs/>
        </w:rPr>
      </w:pPr>
    </w:p>
    <w:p w14:paraId="1F7B098C" w14:textId="3B612AD1" w:rsidR="00B4324B" w:rsidRDefault="00B4324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sidRPr="00B4324B">
        <w:rPr>
          <w:rFonts w:ascii="Arial" w:hAnsi="Arial" w:cs="Arial"/>
        </w:rPr>
        <w:t xml:space="preserve">La presente investigación se enfocará en el impacto del aprendizaje en los niños debido a la pandemia </w:t>
      </w:r>
      <w:r>
        <w:rPr>
          <w:rFonts w:ascii="Arial" w:hAnsi="Arial" w:cs="Arial"/>
        </w:rPr>
        <w:t xml:space="preserve">del covid-19 que ha causado problemas en la educación, por lo </w:t>
      </w:r>
      <w:r w:rsidR="0014546E">
        <w:rPr>
          <w:rFonts w:ascii="Arial" w:hAnsi="Arial" w:cs="Arial"/>
        </w:rPr>
        <w:t>tanto,</w:t>
      </w:r>
      <w:r>
        <w:rPr>
          <w:rFonts w:ascii="Arial" w:hAnsi="Arial" w:cs="Arial"/>
        </w:rPr>
        <w:t xml:space="preserve"> las clases presenciales se han pospuesto con la finalidad de evitar riesgos de contagio. </w:t>
      </w:r>
    </w:p>
    <w:p w14:paraId="6B5D7908" w14:textId="77777777" w:rsidR="00A52D8C" w:rsidRDefault="00A52D8C"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4EDA3014" w14:textId="71A894B3" w:rsidR="0014546E" w:rsidRDefault="0014546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lastRenderedPageBreak/>
        <w:t>Es muy importante que los padres d</w:t>
      </w:r>
      <w:r w:rsidR="00BD77CD">
        <w:rPr>
          <w:rFonts w:ascii="Arial" w:hAnsi="Arial" w:cs="Arial"/>
        </w:rPr>
        <w:t>e</w:t>
      </w:r>
      <w:r>
        <w:rPr>
          <w:rFonts w:ascii="Arial" w:hAnsi="Arial" w:cs="Arial"/>
        </w:rPr>
        <w:t xml:space="preserve"> familia tomen en cuenta las diferentes situaciones que afecta el aprendizaje </w:t>
      </w:r>
      <w:r w:rsidR="00BD77CD">
        <w:rPr>
          <w:rFonts w:ascii="Arial" w:hAnsi="Arial" w:cs="Arial"/>
        </w:rPr>
        <w:t>en sus</w:t>
      </w:r>
      <w:r>
        <w:rPr>
          <w:rFonts w:ascii="Arial" w:hAnsi="Arial" w:cs="Arial"/>
        </w:rPr>
        <w:t xml:space="preserve"> hijos, de esta manera implementar estrategias para obtener mejor conocimiento y resultados eficientes en los estudios de los niños. </w:t>
      </w:r>
    </w:p>
    <w:p w14:paraId="546CEC0D" w14:textId="77777777" w:rsidR="00A52D8C" w:rsidRDefault="00A52D8C"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529FD5FD" w14:textId="03D7558F" w:rsidR="001261EE" w:rsidRDefault="0014546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Los trabajadores sociales debemos buscar alternativas para mejorar el aprendizaje, dando propuestas de trabajo y generar creatividad que ayuden en la motivación tanto para los padres como a los niños para evitar estrés de ambas partes.</w:t>
      </w:r>
      <w:r w:rsidR="006F2977">
        <w:rPr>
          <w:rFonts w:ascii="Arial" w:hAnsi="Arial" w:cs="Arial"/>
        </w:rPr>
        <w:t xml:space="preserve"> </w:t>
      </w:r>
    </w:p>
    <w:p w14:paraId="76FA0D70" w14:textId="77777777" w:rsidR="00A91FEE" w:rsidRDefault="00A91FE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68F3ED35" w14:textId="5C1F8B10" w:rsidR="0014546E" w:rsidRDefault="006F2977"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Tenemos el compromiso con los padres de familia para mejorar la situación que afrontan dentro de casa día con día a través de las clases en línea que genera consecuencias a futuro.</w:t>
      </w:r>
    </w:p>
    <w:p w14:paraId="4126CE3D" w14:textId="77777777" w:rsidR="00895413" w:rsidRDefault="00895413"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287EE271" w14:textId="77777777" w:rsidR="00500635" w:rsidRDefault="0014546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Hoy en </w:t>
      </w:r>
      <w:r w:rsidR="008F5AFD">
        <w:rPr>
          <w:rFonts w:ascii="Arial" w:hAnsi="Arial" w:cs="Arial"/>
        </w:rPr>
        <w:t>día</w:t>
      </w:r>
      <w:r>
        <w:rPr>
          <w:rFonts w:ascii="Arial" w:hAnsi="Arial" w:cs="Arial"/>
        </w:rPr>
        <w:t xml:space="preserve"> lejos de ser un </w:t>
      </w:r>
      <w:r w:rsidR="008F5AFD">
        <w:rPr>
          <w:rFonts w:ascii="Arial" w:hAnsi="Arial" w:cs="Arial"/>
        </w:rPr>
        <w:t>problema</w:t>
      </w:r>
      <w:r w:rsidR="00BD77CD">
        <w:rPr>
          <w:rFonts w:ascii="Arial" w:hAnsi="Arial" w:cs="Arial"/>
        </w:rPr>
        <w:t>,</w:t>
      </w:r>
      <w:r w:rsidR="008F5AFD">
        <w:rPr>
          <w:rFonts w:ascii="Arial" w:hAnsi="Arial" w:cs="Arial"/>
        </w:rPr>
        <w:t xml:space="preserve"> cada</w:t>
      </w:r>
      <w:r>
        <w:rPr>
          <w:rFonts w:ascii="Arial" w:hAnsi="Arial" w:cs="Arial"/>
        </w:rPr>
        <w:t xml:space="preserve"> </w:t>
      </w:r>
      <w:r w:rsidR="008F5AFD">
        <w:rPr>
          <w:rFonts w:ascii="Arial" w:hAnsi="Arial" w:cs="Arial"/>
        </w:rPr>
        <w:t>vez</w:t>
      </w:r>
      <w:r>
        <w:rPr>
          <w:rFonts w:ascii="Arial" w:hAnsi="Arial" w:cs="Arial"/>
        </w:rPr>
        <w:t xml:space="preserve"> se eleva la contingencia afectando </w:t>
      </w:r>
      <w:r w:rsidR="008F5AFD">
        <w:rPr>
          <w:rFonts w:ascii="Arial" w:hAnsi="Arial" w:cs="Arial"/>
        </w:rPr>
        <w:t>los estudios</w:t>
      </w:r>
      <w:r>
        <w:rPr>
          <w:rFonts w:ascii="Arial" w:hAnsi="Arial" w:cs="Arial"/>
        </w:rPr>
        <w:t xml:space="preserve">, esto también </w:t>
      </w:r>
      <w:r w:rsidR="008F5AFD">
        <w:rPr>
          <w:rFonts w:ascii="Arial" w:hAnsi="Arial" w:cs="Arial"/>
        </w:rPr>
        <w:t>representa incremento de disminución de aprendizaje hacia los estudiantes.</w:t>
      </w:r>
    </w:p>
    <w:p w14:paraId="24EC401B" w14:textId="77777777" w:rsidR="00500635" w:rsidRDefault="00500635"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16B5B13E" w14:textId="75B4674F" w:rsidR="008F5AFD" w:rsidRPr="0017477A" w:rsidRDefault="0017477A"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sidRPr="0017477A">
        <w:rPr>
          <w:rFonts w:ascii="Arial" w:hAnsi="Arial" w:cs="Arial"/>
        </w:rPr>
        <w:t>El covid-19 ha provocado la mayor interrupción de la historia en la educación y tiene ya un efecto prácticamente universal en los alumnos y docentes de todo el mundo, desde escuelas preescolares a secundarias, instituciones de enseñanza y formación técnica y profesional, universidades.</w:t>
      </w:r>
    </w:p>
    <w:p w14:paraId="1E232757" w14:textId="77777777" w:rsidR="00A52D8C" w:rsidRDefault="00A52D8C"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71F4D43A" w14:textId="7BF91838" w:rsidR="006F2977" w:rsidRDefault="0017477A"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sidRPr="0017477A">
        <w:rPr>
          <w:rFonts w:ascii="Arial" w:hAnsi="Arial" w:cs="Arial"/>
        </w:rPr>
        <w:t>Es necesario aprovechar la oportunidad para encontrar nuevas formas de afrontar la crisis en materia de aprendizaje y aportar un conjunto de soluciones que antes se consideraban difíciles o imposibles de poner en práctica</w:t>
      </w:r>
      <w:r>
        <w:t>.</w:t>
      </w:r>
    </w:p>
    <w:p w14:paraId="0E371638" w14:textId="77777777" w:rsidR="00A52D8C" w:rsidRDefault="00A52D8C"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2A5E12B7" w14:textId="77777777" w:rsidR="00A91FEE" w:rsidRDefault="00A91FEE" w:rsidP="00A91FEE">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51DF8BA3" w14:textId="7600B3C5" w:rsidR="0014546E" w:rsidRDefault="002C0740" w:rsidP="00A91FEE">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lastRenderedPageBreak/>
        <w:t>Darle importancia al impacto que genera el covi</w:t>
      </w:r>
      <w:r w:rsidR="00BD77CD">
        <w:rPr>
          <w:rFonts w:ascii="Arial" w:hAnsi="Arial" w:cs="Arial"/>
        </w:rPr>
        <w:t>d</w:t>
      </w:r>
      <w:r>
        <w:rPr>
          <w:rFonts w:ascii="Arial" w:hAnsi="Arial" w:cs="Arial"/>
        </w:rPr>
        <w:t xml:space="preserve">-19 </w:t>
      </w:r>
      <w:r w:rsidR="00BD77CD">
        <w:rPr>
          <w:rFonts w:ascii="Arial" w:hAnsi="Arial" w:cs="Arial"/>
        </w:rPr>
        <w:t>en la</w:t>
      </w:r>
      <w:r>
        <w:rPr>
          <w:rFonts w:ascii="Arial" w:hAnsi="Arial" w:cs="Arial"/>
        </w:rPr>
        <w:t xml:space="preserve"> educación en los niños es para que</w:t>
      </w:r>
      <w:r w:rsidR="00BD77CD">
        <w:rPr>
          <w:rFonts w:ascii="Arial" w:hAnsi="Arial" w:cs="Arial"/>
        </w:rPr>
        <w:t>,</w:t>
      </w:r>
      <w:r>
        <w:rPr>
          <w:rFonts w:ascii="Arial" w:hAnsi="Arial" w:cs="Arial"/>
        </w:rPr>
        <w:t xml:space="preserve"> como ciudadanos nos demos cuenta que el aprendizaje es la mejor opción para los niños ya que de esta manera podrán tener un futuro para el bienestar de ellos mismo</w:t>
      </w:r>
      <w:r w:rsidR="00BD77CD">
        <w:rPr>
          <w:rFonts w:ascii="Arial" w:hAnsi="Arial" w:cs="Arial"/>
        </w:rPr>
        <w:t>s.</w:t>
      </w:r>
    </w:p>
    <w:p w14:paraId="7B8BC2EB" w14:textId="77777777" w:rsidR="00A52D8C" w:rsidRDefault="00A52D8C"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31FCE4DA" w14:textId="6DC1B2A7" w:rsidR="003C108B" w:rsidRDefault="00BD77CD"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Es importante</w:t>
      </w:r>
      <w:r w:rsidR="003C108B">
        <w:rPr>
          <w:rFonts w:ascii="Arial" w:hAnsi="Arial" w:cs="Arial"/>
        </w:rPr>
        <w:t xml:space="preserve"> innovar las formas de enseñar, aprender y transformar la organización escolar, cambiando lo que hemos estado haciendo alineado con las nuevas formas de vivir, especialmente cuando no se cuenta con la infraestructura ni con los recursos necesarios. De no ser así, lo único que se </w:t>
      </w:r>
      <w:r w:rsidR="001261EE">
        <w:rPr>
          <w:rFonts w:ascii="Arial" w:hAnsi="Arial" w:cs="Arial"/>
        </w:rPr>
        <w:t>está</w:t>
      </w:r>
      <w:r w:rsidR="003C108B">
        <w:rPr>
          <w:rFonts w:ascii="Arial" w:hAnsi="Arial" w:cs="Arial"/>
        </w:rPr>
        <w:t xml:space="preserve"> logrando es agrandar las brechas y profundizar la crisis ya existente. </w:t>
      </w:r>
    </w:p>
    <w:p w14:paraId="7712E528" w14:textId="77777777" w:rsidR="00A52D8C" w:rsidRDefault="00A52D8C"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6AEBD2FD" w14:textId="2E3EB402" w:rsidR="001261EE" w:rsidRDefault="003C108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Los profesionales de trabajo social deben conocer las medidas preventivas, las formas de contagio, así como la forma de actuar ante la sospecha de la enfermedad y sus síntomas. </w:t>
      </w:r>
    </w:p>
    <w:p w14:paraId="411C6DE5" w14:textId="76A65F84" w:rsidR="003C108B" w:rsidRDefault="003C108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Ante esta emergencia sanitaria el trabajo social tiene un papel fundamental </w:t>
      </w:r>
      <w:r w:rsidR="001261EE">
        <w:rPr>
          <w:rFonts w:ascii="Arial" w:hAnsi="Arial" w:cs="Arial"/>
        </w:rPr>
        <w:t xml:space="preserve">de como poder encontrar la manera de que los docentes estén preparados para impartir conocimiento a los niños desde casa. </w:t>
      </w:r>
      <w:r>
        <w:rPr>
          <w:rFonts w:ascii="Arial" w:hAnsi="Arial" w:cs="Arial"/>
        </w:rPr>
        <w:t xml:space="preserve"> </w:t>
      </w:r>
    </w:p>
    <w:p w14:paraId="50544B08" w14:textId="77777777" w:rsidR="001261EE" w:rsidRDefault="001261E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p>
    <w:p w14:paraId="23D4AD9F" w14:textId="58E124F9" w:rsidR="003C108B" w:rsidRDefault="009553D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sidRPr="001261EE">
        <w:rPr>
          <w:rFonts w:ascii="Arial" w:hAnsi="Arial" w:cs="Arial"/>
        </w:rPr>
        <w:t>Así mismo sugerir actividades recreativas para que al estar en casa no sea agotador y estresante, permitir y fomentar que los niños se comuniquen con compañeros de escuela por vía telefónica u otro tipo de tecnología, con el fin de lograr salir de la zona de confort que los niños pasan hoy en día debido al covid-19.</w:t>
      </w:r>
    </w:p>
    <w:p w14:paraId="460F3A3B" w14:textId="4211D4C5" w:rsidR="00BD77CD" w:rsidRDefault="003C108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  </w:t>
      </w:r>
    </w:p>
    <w:p w14:paraId="3A12D9F6" w14:textId="00408265" w:rsidR="00B7274B" w:rsidRDefault="00B7274B" w:rsidP="009920D9">
      <w:pPr>
        <w:pStyle w:val="NormalWeb"/>
        <w:shd w:val="clear" w:color="auto" w:fill="FFFFFF"/>
        <w:spacing w:before="0" w:beforeAutospacing="0" w:after="0" w:afterAutospacing="0" w:line="360" w:lineRule="auto"/>
        <w:jc w:val="both"/>
        <w:textAlignment w:val="baseline"/>
        <w:rPr>
          <w:rFonts w:ascii="Arial" w:hAnsi="Arial" w:cs="Arial"/>
        </w:rPr>
      </w:pPr>
    </w:p>
    <w:p w14:paraId="45D71B55" w14:textId="124C1CD5" w:rsidR="00B7274B" w:rsidRDefault="00B7274B" w:rsidP="009920D9">
      <w:pPr>
        <w:pStyle w:val="NormalWeb"/>
        <w:numPr>
          <w:ilvl w:val="1"/>
          <w:numId w:val="4"/>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b/>
          <w:bCs/>
        </w:rPr>
        <w:t xml:space="preserve">DELIMITACIÓN DEL ESTUDIO </w:t>
      </w:r>
    </w:p>
    <w:p w14:paraId="6C80550F" w14:textId="5FC19BCD" w:rsidR="009553DB" w:rsidRDefault="009553DB" w:rsidP="009920D9">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17BDC8BE" w14:textId="77777777" w:rsidR="00500635" w:rsidRDefault="009553DB"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La presente investigación se desarrolla en la escuela primaria Justo Sierra de Frontera Comalapa</w:t>
      </w:r>
      <w:r w:rsidR="00D93BC7">
        <w:rPr>
          <w:rFonts w:ascii="Arial" w:hAnsi="Arial" w:cs="Arial"/>
        </w:rPr>
        <w:t xml:space="preserve"> ubicado en el barrio Santa Cruz </w:t>
      </w:r>
      <w:r>
        <w:rPr>
          <w:rFonts w:ascii="Arial" w:hAnsi="Arial" w:cs="Arial"/>
        </w:rPr>
        <w:t xml:space="preserve"> la cual </w:t>
      </w:r>
      <w:r w:rsidR="00D93BC7">
        <w:rPr>
          <w:rFonts w:ascii="Arial" w:hAnsi="Arial" w:cs="Arial"/>
        </w:rPr>
        <w:t xml:space="preserve">estamos buscando estrategias para un mejor aprendizaje en los niños </w:t>
      </w:r>
      <w:r w:rsidR="00D93BC7">
        <w:rPr>
          <w:rFonts w:ascii="Arial" w:hAnsi="Arial" w:cs="Arial"/>
        </w:rPr>
        <w:lastRenderedPageBreak/>
        <w:t xml:space="preserve">que confrontan las clases en línea, ya que la situación es muy complicada y seguramente los padres sienten presión para tomar el rol de maestros, </w:t>
      </w:r>
      <w:r w:rsidR="009920D9">
        <w:rPr>
          <w:rFonts w:ascii="Arial" w:hAnsi="Arial" w:cs="Arial"/>
        </w:rPr>
        <w:t xml:space="preserve">normalmente </w:t>
      </w:r>
      <w:r w:rsidR="00D93BC7">
        <w:rPr>
          <w:rFonts w:ascii="Arial" w:hAnsi="Arial" w:cs="Arial"/>
        </w:rPr>
        <w:t>no se espera</w:t>
      </w:r>
      <w:r w:rsidR="009920D9">
        <w:rPr>
          <w:rFonts w:ascii="Arial" w:hAnsi="Arial" w:cs="Arial"/>
        </w:rPr>
        <w:t>n</w:t>
      </w:r>
      <w:r w:rsidR="00D93BC7">
        <w:rPr>
          <w:rFonts w:ascii="Arial" w:hAnsi="Arial" w:cs="Arial"/>
        </w:rPr>
        <w:t xml:space="preserve"> </w:t>
      </w:r>
      <w:r w:rsidR="009920D9">
        <w:rPr>
          <w:rFonts w:ascii="Arial" w:hAnsi="Arial" w:cs="Arial"/>
        </w:rPr>
        <w:t xml:space="preserve">tomar </w:t>
      </w:r>
      <w:r w:rsidR="00D93BC7">
        <w:rPr>
          <w:rFonts w:ascii="Arial" w:hAnsi="Arial" w:cs="Arial"/>
        </w:rPr>
        <w:t>este papel mucho menos que el hogar se convierta en una escuela que por ende lo que los niños necesitan es el acompañamiento de sus padres.</w:t>
      </w:r>
    </w:p>
    <w:p w14:paraId="2182F95E" w14:textId="16640FC5" w:rsidR="009553DB" w:rsidRDefault="00D93BC7"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 xml:space="preserve"> </w:t>
      </w:r>
    </w:p>
    <w:p w14:paraId="1D47C7B3" w14:textId="26412511" w:rsidR="00D93BC7" w:rsidRDefault="00D93BC7"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 xml:space="preserve">Las escuelas son una parte importante para los niños ya que les ofrece un ambiente seguro y propicio para sus conocimientos, por eso es </w:t>
      </w:r>
      <w:r w:rsidR="001261EE">
        <w:rPr>
          <w:rFonts w:ascii="Arial" w:hAnsi="Arial" w:cs="Arial"/>
        </w:rPr>
        <w:t>considerable</w:t>
      </w:r>
      <w:r>
        <w:rPr>
          <w:rFonts w:ascii="Arial" w:hAnsi="Arial" w:cs="Arial"/>
        </w:rPr>
        <w:t xml:space="preserve"> incitar nuevas técnicas a los padres de familia y de esta manera puedan adquirir adecuadas formaciones</w:t>
      </w:r>
      <w:r w:rsidR="009920D9">
        <w:rPr>
          <w:rFonts w:ascii="Arial" w:hAnsi="Arial" w:cs="Arial"/>
        </w:rPr>
        <w:t xml:space="preserve"> y que se vean interesados en el aprendizaje en sus hijos.</w:t>
      </w:r>
    </w:p>
    <w:p w14:paraId="10522CA3" w14:textId="77777777" w:rsidR="00500635" w:rsidRDefault="00500635"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7CE00FA9" w14:textId="77777777" w:rsidR="00895413" w:rsidRDefault="00D93BC7"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 xml:space="preserve">De igual manera buscamos respuestas del cuanto </w:t>
      </w:r>
      <w:r w:rsidR="001261EE">
        <w:rPr>
          <w:rFonts w:ascii="Arial" w:hAnsi="Arial" w:cs="Arial"/>
        </w:rPr>
        <w:t>ha</w:t>
      </w:r>
      <w:r>
        <w:rPr>
          <w:rFonts w:ascii="Arial" w:hAnsi="Arial" w:cs="Arial"/>
        </w:rPr>
        <w:t xml:space="preserve"> afectado el aprendizaje en niños de primaria de segundo grado, </w:t>
      </w:r>
      <w:r w:rsidR="009920D9">
        <w:rPr>
          <w:rFonts w:ascii="Arial" w:hAnsi="Arial" w:cs="Arial"/>
        </w:rPr>
        <w:t>así</w:t>
      </w:r>
      <w:r>
        <w:rPr>
          <w:rFonts w:ascii="Arial" w:hAnsi="Arial" w:cs="Arial"/>
        </w:rPr>
        <w:t xml:space="preserve"> mismo buscamos implementar estrategias </w:t>
      </w:r>
      <w:r w:rsidR="009920D9">
        <w:rPr>
          <w:rFonts w:ascii="Arial" w:hAnsi="Arial" w:cs="Arial"/>
        </w:rPr>
        <w:t xml:space="preserve">para que los padres tengan capacitación sobre como ser eficientes a la hora de realizar las actividades con sus hijos. </w:t>
      </w:r>
    </w:p>
    <w:p w14:paraId="504F6E1B" w14:textId="77777777" w:rsidR="00895413" w:rsidRDefault="00895413"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5B48A13A" w14:textId="71D57626" w:rsidR="00D81BEA" w:rsidRDefault="009920D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 xml:space="preserve">Si bien sabemos los niños estando en casa se distraen con mayor facilidad, no se concentran tanto llevando las clases en línea, ya que este no es el espacio de estudio al cual están acostumbrados, es por eso que decidimos enfocarnos en este tema para ver por el bienestar intelectual de los niños. </w:t>
      </w:r>
    </w:p>
    <w:p w14:paraId="252276AF" w14:textId="362FDA30"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64D22945" w14:textId="1F85307E"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53A20F24" w14:textId="0B2BA8DB"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24F985B1" w14:textId="138AB09E"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4AA664A8" w14:textId="6C7050E7"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2BDC9FE3" w14:textId="49EE8595"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5E876EDB" w14:textId="0CB4BD93"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0CD9671A" w14:textId="0B551ADA"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5AF3DED5" w14:textId="58B86FB6" w:rsidR="00871AB9" w:rsidRDefault="00871AB9"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p>
    <w:p w14:paraId="12B9D98F" w14:textId="77777777" w:rsidR="00871AB9" w:rsidRPr="003A52A2" w:rsidRDefault="00871AB9" w:rsidP="00BB741D">
      <w:pPr>
        <w:shd w:val="clear" w:color="auto" w:fill="FFFFFF"/>
        <w:spacing w:after="0" w:line="360" w:lineRule="auto"/>
        <w:ind w:left="1416"/>
        <w:jc w:val="center"/>
        <w:rPr>
          <w:rFonts w:ascii="Arial" w:eastAsia="Times New Roman" w:hAnsi="Arial" w:cs="Arial"/>
          <w:b/>
          <w:color w:val="000000"/>
          <w:sz w:val="32"/>
          <w:szCs w:val="32"/>
          <w:lang w:eastAsia="es-MX"/>
        </w:rPr>
      </w:pPr>
      <w:r w:rsidRPr="003A52A2">
        <w:rPr>
          <w:rFonts w:ascii="Arial" w:eastAsia="Times New Roman" w:hAnsi="Arial" w:cs="Arial"/>
          <w:b/>
          <w:color w:val="000000"/>
          <w:sz w:val="32"/>
          <w:szCs w:val="32"/>
          <w:lang w:eastAsia="es-MX"/>
        </w:rPr>
        <w:lastRenderedPageBreak/>
        <w:t>CAPITULO II</w:t>
      </w:r>
    </w:p>
    <w:p w14:paraId="7EDC063B" w14:textId="77777777" w:rsidR="00871AB9" w:rsidRDefault="00871AB9" w:rsidP="00BB741D">
      <w:pPr>
        <w:shd w:val="clear" w:color="auto" w:fill="FFFFFF"/>
        <w:spacing w:after="0" w:line="360" w:lineRule="auto"/>
        <w:ind w:left="1416"/>
        <w:jc w:val="center"/>
        <w:rPr>
          <w:rFonts w:ascii="Arial" w:eastAsia="Times New Roman" w:hAnsi="Arial" w:cs="Arial"/>
          <w:b/>
          <w:color w:val="000000"/>
          <w:sz w:val="28"/>
          <w:szCs w:val="28"/>
          <w:lang w:eastAsia="es-MX"/>
        </w:rPr>
      </w:pPr>
      <w:r w:rsidRPr="003A52A2">
        <w:rPr>
          <w:rFonts w:ascii="Arial" w:eastAsia="Times New Roman" w:hAnsi="Arial" w:cs="Arial"/>
          <w:b/>
          <w:color w:val="000000"/>
          <w:sz w:val="28"/>
          <w:szCs w:val="28"/>
          <w:lang w:eastAsia="es-MX"/>
        </w:rPr>
        <w:t>MARCO DE REFERENCIA</w:t>
      </w:r>
    </w:p>
    <w:p w14:paraId="59E809FB" w14:textId="77777777" w:rsidR="00871AB9" w:rsidRDefault="00871AB9" w:rsidP="00BB741D">
      <w:pPr>
        <w:shd w:val="clear" w:color="auto" w:fill="FFFFFF"/>
        <w:spacing w:after="0" w:line="360" w:lineRule="auto"/>
        <w:ind w:left="1416"/>
        <w:jc w:val="both"/>
        <w:rPr>
          <w:rFonts w:ascii="Arial" w:eastAsia="Times New Roman" w:hAnsi="Arial" w:cs="Arial"/>
          <w:b/>
          <w:color w:val="000000"/>
          <w:sz w:val="28"/>
          <w:szCs w:val="28"/>
          <w:lang w:eastAsia="es-MX"/>
        </w:rPr>
      </w:pPr>
    </w:p>
    <w:p w14:paraId="35D3C876" w14:textId="7D8BF6FE" w:rsidR="00871AB9" w:rsidRPr="003A52A2" w:rsidRDefault="00871AB9" w:rsidP="00BB741D">
      <w:pPr>
        <w:shd w:val="clear" w:color="auto" w:fill="FFFFFF"/>
        <w:spacing w:after="0" w:line="360" w:lineRule="auto"/>
        <w:ind w:left="1416"/>
        <w:jc w:val="both"/>
        <w:rPr>
          <w:rFonts w:ascii="Arial" w:eastAsia="Times New Roman" w:hAnsi="Arial" w:cs="Arial"/>
          <w:b/>
          <w:color w:val="000000"/>
          <w:sz w:val="28"/>
          <w:szCs w:val="28"/>
          <w:lang w:eastAsia="es-MX"/>
        </w:rPr>
      </w:pPr>
      <w:r w:rsidRPr="003A52A2">
        <w:rPr>
          <w:rFonts w:ascii="Arial" w:eastAsia="Times New Roman" w:hAnsi="Arial" w:cs="Arial"/>
          <w:b/>
          <w:color w:val="000000"/>
          <w:sz w:val="28"/>
          <w:szCs w:val="28"/>
          <w:lang w:eastAsia="es-MX"/>
        </w:rPr>
        <w:t>2.1 MARCO FILOS</w:t>
      </w:r>
      <w:r w:rsidR="00316505">
        <w:rPr>
          <w:rFonts w:ascii="Arial" w:eastAsia="Times New Roman" w:hAnsi="Arial" w:cs="Arial"/>
          <w:b/>
          <w:color w:val="000000"/>
          <w:sz w:val="28"/>
          <w:szCs w:val="28"/>
          <w:lang w:eastAsia="es-MX"/>
        </w:rPr>
        <w:t>Ó</w:t>
      </w:r>
      <w:r w:rsidRPr="003A52A2">
        <w:rPr>
          <w:rFonts w:ascii="Arial" w:eastAsia="Times New Roman" w:hAnsi="Arial" w:cs="Arial"/>
          <w:b/>
          <w:color w:val="000000"/>
          <w:sz w:val="28"/>
          <w:szCs w:val="28"/>
          <w:lang w:eastAsia="es-MX"/>
        </w:rPr>
        <w:t>FICO ANTROPOL</w:t>
      </w:r>
      <w:r w:rsidR="00316505">
        <w:rPr>
          <w:rFonts w:ascii="Arial" w:eastAsia="Times New Roman" w:hAnsi="Arial" w:cs="Arial"/>
          <w:b/>
          <w:color w:val="000000"/>
          <w:sz w:val="28"/>
          <w:szCs w:val="28"/>
          <w:lang w:eastAsia="es-MX"/>
        </w:rPr>
        <w:t>Ó</w:t>
      </w:r>
      <w:r w:rsidRPr="003A52A2">
        <w:rPr>
          <w:rFonts w:ascii="Arial" w:eastAsia="Times New Roman" w:hAnsi="Arial" w:cs="Arial"/>
          <w:b/>
          <w:color w:val="000000"/>
          <w:sz w:val="28"/>
          <w:szCs w:val="28"/>
          <w:lang w:eastAsia="es-MX"/>
        </w:rPr>
        <w:t>GICO</w:t>
      </w:r>
    </w:p>
    <w:p w14:paraId="18BE2E63" w14:textId="77777777" w:rsidR="00871AB9" w:rsidRDefault="00871AB9" w:rsidP="00871AB9">
      <w:pPr>
        <w:shd w:val="clear" w:color="auto" w:fill="FFFFFF"/>
        <w:spacing w:after="0" w:line="360" w:lineRule="auto"/>
        <w:jc w:val="both"/>
        <w:rPr>
          <w:rFonts w:ascii="Arial" w:eastAsia="Times New Roman" w:hAnsi="Arial" w:cs="Arial"/>
          <w:color w:val="000000" w:themeColor="text1"/>
          <w:sz w:val="24"/>
          <w:szCs w:val="24"/>
          <w:lang w:eastAsia="es-MX"/>
        </w:rPr>
      </w:pPr>
    </w:p>
    <w:p w14:paraId="5306456F" w14:textId="77777777" w:rsidR="00871AB9" w:rsidRPr="00871AB9" w:rsidRDefault="00871AB9" w:rsidP="00871AB9">
      <w:pPr>
        <w:shd w:val="clear" w:color="auto" w:fill="FFFFFF"/>
        <w:spacing w:after="0" w:line="360" w:lineRule="auto"/>
        <w:ind w:left="1416"/>
        <w:jc w:val="both"/>
        <w:rPr>
          <w:rFonts w:ascii="Arial" w:eastAsia="Times New Roman" w:hAnsi="Arial" w:cs="Arial"/>
          <w:color w:val="000000" w:themeColor="text1"/>
          <w:sz w:val="24"/>
          <w:szCs w:val="24"/>
          <w:lang w:eastAsia="es-MX"/>
        </w:rPr>
      </w:pPr>
      <w:r w:rsidRPr="00871AB9">
        <w:rPr>
          <w:rFonts w:ascii="Arial" w:eastAsia="Times New Roman" w:hAnsi="Arial" w:cs="Arial"/>
          <w:color w:val="000000" w:themeColor="text1"/>
          <w:sz w:val="24"/>
          <w:szCs w:val="24"/>
          <w:lang w:eastAsia="es-MX"/>
        </w:rPr>
        <w:t>Peste antonina 1964/1965 D.C</w:t>
      </w:r>
    </w:p>
    <w:p w14:paraId="32A29961" w14:textId="77777777" w:rsidR="00871AB9" w:rsidRPr="00871AB9" w:rsidRDefault="00860109" w:rsidP="00871AB9">
      <w:pPr>
        <w:shd w:val="clear" w:color="auto" w:fill="FFFFFF"/>
        <w:spacing w:after="0" w:line="360" w:lineRule="auto"/>
        <w:ind w:left="1416"/>
        <w:jc w:val="both"/>
        <w:rPr>
          <w:rFonts w:ascii="Arial" w:eastAsia="Times New Roman" w:hAnsi="Arial" w:cs="Arial"/>
          <w:color w:val="000000"/>
          <w:sz w:val="24"/>
          <w:szCs w:val="24"/>
          <w:lang w:eastAsia="es-MX"/>
        </w:rPr>
      </w:pPr>
      <w:sdt>
        <w:sdtPr>
          <w:rPr>
            <w:rFonts w:ascii="Arial" w:eastAsia="Times New Roman" w:hAnsi="Arial" w:cs="Arial"/>
            <w:color w:val="000000"/>
            <w:sz w:val="24"/>
            <w:szCs w:val="24"/>
            <w:lang w:eastAsia="es-MX"/>
          </w:rPr>
          <w:id w:val="416754804"/>
          <w:citation/>
        </w:sdtPr>
        <w:sdtContent>
          <w:r w:rsidR="00871AB9" w:rsidRPr="00871AB9">
            <w:rPr>
              <w:rFonts w:ascii="Arial" w:eastAsia="Times New Roman" w:hAnsi="Arial" w:cs="Arial"/>
              <w:color w:val="000000"/>
              <w:sz w:val="24"/>
              <w:szCs w:val="24"/>
              <w:lang w:eastAsia="es-MX"/>
            </w:rPr>
            <w:fldChar w:fldCharType="begin"/>
          </w:r>
          <w:r w:rsidR="00871AB9" w:rsidRPr="00871AB9">
            <w:rPr>
              <w:rFonts w:ascii="Arial" w:eastAsia="Times New Roman" w:hAnsi="Arial" w:cs="Arial"/>
              <w:color w:val="000000"/>
              <w:sz w:val="24"/>
              <w:szCs w:val="24"/>
              <w:lang w:eastAsia="es-MX"/>
            </w:rPr>
            <w:instrText xml:space="preserve"> CITATION Muñ12 \l 2058 </w:instrText>
          </w:r>
          <w:r w:rsidR="00871AB9" w:rsidRPr="00871AB9">
            <w:rPr>
              <w:rFonts w:ascii="Arial" w:eastAsia="Times New Roman" w:hAnsi="Arial" w:cs="Arial"/>
              <w:color w:val="000000"/>
              <w:sz w:val="24"/>
              <w:szCs w:val="24"/>
              <w:lang w:eastAsia="es-MX"/>
            </w:rPr>
            <w:fldChar w:fldCharType="separate"/>
          </w:r>
          <w:r w:rsidR="00871AB9" w:rsidRPr="00871AB9">
            <w:rPr>
              <w:rFonts w:ascii="Arial" w:eastAsia="Times New Roman" w:hAnsi="Arial" w:cs="Arial"/>
              <w:noProof/>
              <w:color w:val="000000"/>
              <w:sz w:val="24"/>
              <w:szCs w:val="24"/>
              <w:lang w:eastAsia="es-MX"/>
            </w:rPr>
            <w:t>(Muñoz, 2012)</w:t>
          </w:r>
          <w:r w:rsidR="00871AB9" w:rsidRPr="00871AB9">
            <w:rPr>
              <w:rFonts w:ascii="Arial" w:eastAsia="Times New Roman" w:hAnsi="Arial" w:cs="Arial"/>
              <w:color w:val="000000"/>
              <w:sz w:val="24"/>
              <w:szCs w:val="24"/>
              <w:lang w:eastAsia="es-MX"/>
            </w:rPr>
            <w:fldChar w:fldCharType="end"/>
          </w:r>
        </w:sdtContent>
      </w:sdt>
      <w:r w:rsidR="00871AB9" w:rsidRPr="00871AB9">
        <w:rPr>
          <w:rFonts w:ascii="Arial" w:eastAsia="Times New Roman" w:hAnsi="Arial" w:cs="Arial"/>
          <w:color w:val="000000"/>
          <w:sz w:val="24"/>
          <w:szCs w:val="24"/>
          <w:lang w:eastAsia="es-MX"/>
        </w:rPr>
        <w:t xml:space="preserve"> Señala: </w:t>
      </w:r>
    </w:p>
    <w:p w14:paraId="22E2E0DA" w14:textId="77777777" w:rsidR="00871AB9" w:rsidRPr="00871AB9" w:rsidRDefault="00871AB9" w:rsidP="00871AB9">
      <w:pPr>
        <w:shd w:val="clear" w:color="auto" w:fill="FFFFFF"/>
        <w:spacing w:after="0" w:line="360" w:lineRule="auto"/>
        <w:ind w:left="1416"/>
        <w:jc w:val="both"/>
        <w:rPr>
          <w:rFonts w:ascii="Arial" w:eastAsia="Times New Roman" w:hAnsi="Arial" w:cs="Arial"/>
          <w:color w:val="000000"/>
          <w:sz w:val="24"/>
          <w:szCs w:val="24"/>
          <w:lang w:eastAsia="es-MX"/>
        </w:rPr>
      </w:pPr>
    </w:p>
    <w:p w14:paraId="74D8D107" w14:textId="41A2ADFB" w:rsidR="00871AB9" w:rsidRPr="00871AB9" w:rsidRDefault="00871AB9" w:rsidP="00871AB9">
      <w:pPr>
        <w:spacing w:line="360" w:lineRule="auto"/>
        <w:ind w:left="1416"/>
        <w:jc w:val="both"/>
        <w:rPr>
          <w:rFonts w:ascii="Arial" w:hAnsi="Arial" w:cs="Arial"/>
          <w:color w:val="000000" w:themeColor="text1"/>
          <w:sz w:val="24"/>
          <w:szCs w:val="24"/>
        </w:rPr>
      </w:pPr>
      <w:r w:rsidRPr="00871AB9">
        <w:rPr>
          <w:rFonts w:ascii="Arial" w:hAnsi="Arial" w:cs="Arial"/>
          <w:color w:val="000000" w:themeColor="text1"/>
          <w:sz w:val="24"/>
          <w:szCs w:val="24"/>
        </w:rPr>
        <w:t>La gran epidemia que comenzó en 164/165</w:t>
      </w:r>
      <w:r w:rsidR="00316505">
        <w:rPr>
          <w:rFonts w:ascii="Arial" w:hAnsi="Arial" w:cs="Arial"/>
          <w:color w:val="000000" w:themeColor="text1"/>
          <w:sz w:val="24"/>
          <w:szCs w:val="24"/>
        </w:rPr>
        <w:t xml:space="preserve"> </w:t>
      </w:r>
      <w:r w:rsidRPr="00871AB9">
        <w:rPr>
          <w:rFonts w:ascii="Arial" w:hAnsi="Arial" w:cs="Arial"/>
          <w:color w:val="000000" w:themeColor="text1"/>
          <w:sz w:val="24"/>
          <w:szCs w:val="24"/>
        </w:rPr>
        <w:t>d.</w:t>
      </w:r>
      <w:r w:rsidR="00316505">
        <w:rPr>
          <w:rFonts w:ascii="Arial" w:hAnsi="Arial" w:cs="Arial"/>
          <w:color w:val="000000" w:themeColor="text1"/>
          <w:sz w:val="24"/>
          <w:szCs w:val="24"/>
        </w:rPr>
        <w:t xml:space="preserve"> de C.</w:t>
      </w:r>
      <w:r w:rsidRPr="00871AB9">
        <w:rPr>
          <w:rFonts w:ascii="Arial" w:hAnsi="Arial" w:cs="Arial"/>
          <w:color w:val="000000" w:themeColor="text1"/>
          <w:sz w:val="24"/>
          <w:szCs w:val="24"/>
        </w:rPr>
        <w:t xml:space="preserve"> pudo ser viruela hemorrágica. Claudio Galeno describió los síntomas en su magna </w:t>
      </w:r>
      <w:r w:rsidRPr="00871AB9">
        <w:rPr>
          <w:rStyle w:val="elsevierstyleitalic"/>
          <w:rFonts w:ascii="Arial" w:hAnsi="Arial" w:cs="Arial"/>
          <w:iCs/>
          <w:color w:val="000000" w:themeColor="text1"/>
          <w:sz w:val="24"/>
          <w:szCs w:val="24"/>
          <w:bdr w:val="none" w:sz="0" w:space="0" w:color="auto" w:frame="1"/>
        </w:rPr>
        <w:t>Opera Omnia</w:t>
      </w:r>
      <w:r w:rsidRPr="00871AB9">
        <w:rPr>
          <w:rFonts w:ascii="Arial" w:hAnsi="Arial" w:cs="Arial"/>
          <w:color w:val="000000" w:themeColor="text1"/>
          <w:sz w:val="24"/>
          <w:szCs w:val="24"/>
        </w:rPr>
        <w:t>, razón por la que se la conoce como peste de Galeno o antonina. La epidemia fue descrita por primera vez en Seleucia (Mesopotamia), pero se desconoce el origen geográfico real. Proponemos que pudo comenzar en el reino de la antigua dinastía Han (actual República Popular de China). La epidemia arrasó todo el Imperio romano. Causó una gran morbididad y una alta mortalidad y se considera una de las principales razones de la caída y destrucción del Imperio romano.</w:t>
      </w:r>
    </w:p>
    <w:p w14:paraId="3CD7DE79" w14:textId="77777777" w:rsidR="00871AB9" w:rsidRPr="00871AB9" w:rsidRDefault="00871AB9" w:rsidP="00871AB9">
      <w:pPr>
        <w:spacing w:line="360" w:lineRule="auto"/>
        <w:ind w:left="1416"/>
        <w:jc w:val="both"/>
        <w:rPr>
          <w:rFonts w:ascii="Arial" w:hAnsi="Arial" w:cs="Arial"/>
          <w:color w:val="000000" w:themeColor="text1"/>
          <w:sz w:val="24"/>
          <w:szCs w:val="24"/>
        </w:rPr>
      </w:pPr>
      <w:r w:rsidRPr="00871AB9">
        <w:rPr>
          <w:rFonts w:ascii="Arial" w:hAnsi="Arial" w:cs="Arial"/>
          <w:color w:val="000000" w:themeColor="text1"/>
          <w:sz w:val="24"/>
          <w:szCs w:val="24"/>
        </w:rPr>
        <w:t>Existe un general consenso respecto a que Marco Aurelio Antonino, filósofo y emperador, padeció esta infección, y que murió a consecuencia de ella el 17 de marzo de 180d. C. en Vindobona, cerca de la actual Viena. Consideramos que no es posible asegurar estos diagnósticos. Por otra parte, la epidemia de los años 189-190d. C., que denominamos de Cómodo, fue probablemente una infección diferente, pues afectó a hombres y animales. En este sentido, tiene más en común con las denominadas pestes de Atenas y peste de Justiniano que con la peste de Galeno.</w:t>
      </w:r>
    </w:p>
    <w:p w14:paraId="407E9535" w14:textId="77777777" w:rsidR="00871AB9" w:rsidRPr="00871AB9" w:rsidRDefault="00871AB9" w:rsidP="00871AB9">
      <w:pPr>
        <w:spacing w:line="360" w:lineRule="auto"/>
        <w:ind w:left="1416"/>
        <w:jc w:val="both"/>
        <w:rPr>
          <w:rFonts w:ascii="Arial" w:hAnsi="Arial" w:cs="Arial"/>
          <w:color w:val="000000" w:themeColor="text1"/>
          <w:sz w:val="24"/>
          <w:szCs w:val="24"/>
        </w:rPr>
      </w:pPr>
      <w:r w:rsidRPr="00871AB9">
        <w:rPr>
          <w:rFonts w:ascii="Arial" w:hAnsi="Arial" w:cs="Arial"/>
          <w:color w:val="000000" w:themeColor="text1"/>
          <w:sz w:val="24"/>
          <w:szCs w:val="24"/>
        </w:rPr>
        <w:t xml:space="preserve">La peste antonina, llamada así por ocurrir en el tiempo del emperador de la familia antonina Marco Aurelio Antonino, es conocida históricamente como peste de Galeno en virtud de que el de Pérgamo fue un testigo excepcional de la misma. Claudio Galeno (130-200d. C.) (fue el médico </w:t>
      </w:r>
      <w:r w:rsidRPr="00871AB9">
        <w:rPr>
          <w:rFonts w:ascii="Arial" w:hAnsi="Arial" w:cs="Arial"/>
          <w:color w:val="000000" w:themeColor="text1"/>
          <w:sz w:val="24"/>
          <w:szCs w:val="24"/>
        </w:rPr>
        <w:lastRenderedPageBreak/>
        <w:t>de Marco Aurelio y de su hijo, y sucesor, Cómodo. La existencia de esta grave epidemia (la clásica e inespecífica voz «peste» es una terminología incorrecta) es un hecho descrito por los historiadores y los escritores clásicos y aceptado por la historiografía moderna. A partir de los años 164-165d. C., el extenso Imperio romano fue arrasado por una epidemia. Causó una alta mortalidad, una ingente morbididad y ha sido considerada por algunos autores como el principal factor desencadenante del declive y la caída posterior del Imperio de Roma. </w:t>
      </w:r>
    </w:p>
    <w:p w14:paraId="4BB3B46A" w14:textId="49532823" w:rsidR="00871AB9" w:rsidRPr="00871AB9" w:rsidRDefault="00871AB9" w:rsidP="00871AB9">
      <w:pPr>
        <w:spacing w:line="360" w:lineRule="auto"/>
        <w:ind w:left="1416"/>
        <w:jc w:val="both"/>
        <w:rPr>
          <w:rFonts w:ascii="Arial" w:eastAsia="Times New Roman" w:hAnsi="Arial" w:cs="Arial"/>
          <w:color w:val="000000"/>
          <w:sz w:val="24"/>
          <w:szCs w:val="24"/>
          <w:lang w:eastAsia="es-MX"/>
        </w:rPr>
      </w:pPr>
    </w:p>
    <w:p w14:paraId="481D2285" w14:textId="77777777" w:rsidR="00871AB9" w:rsidRPr="00871AB9" w:rsidRDefault="00871AB9" w:rsidP="00871AB9">
      <w:pPr>
        <w:spacing w:line="360" w:lineRule="auto"/>
        <w:ind w:left="1416"/>
        <w:jc w:val="both"/>
        <w:rPr>
          <w:rFonts w:ascii="Arial" w:eastAsia="Times New Roman" w:hAnsi="Arial" w:cs="Arial"/>
          <w:color w:val="000000"/>
          <w:sz w:val="24"/>
          <w:szCs w:val="24"/>
          <w:lang w:eastAsia="es-MX"/>
        </w:rPr>
      </w:pPr>
      <w:r w:rsidRPr="00871AB9">
        <w:rPr>
          <w:rFonts w:ascii="Arial" w:eastAsia="Times New Roman" w:hAnsi="Arial" w:cs="Arial"/>
          <w:color w:val="000000"/>
          <w:sz w:val="24"/>
          <w:szCs w:val="24"/>
          <w:lang w:eastAsia="es-MX"/>
        </w:rPr>
        <w:t>Peste Justiniano 541 y el 543</w:t>
      </w:r>
    </w:p>
    <w:p w14:paraId="20C22441" w14:textId="77777777" w:rsidR="00871AB9" w:rsidRPr="00871AB9" w:rsidRDefault="00860109" w:rsidP="00871AB9">
      <w:pPr>
        <w:spacing w:line="360" w:lineRule="auto"/>
        <w:ind w:left="1416"/>
        <w:jc w:val="both"/>
        <w:rPr>
          <w:rFonts w:ascii="Arial" w:eastAsia="Times New Roman" w:hAnsi="Arial" w:cs="Arial"/>
          <w:color w:val="000000"/>
          <w:sz w:val="24"/>
          <w:szCs w:val="24"/>
          <w:lang w:eastAsia="es-MX"/>
        </w:rPr>
      </w:pPr>
      <w:sdt>
        <w:sdtPr>
          <w:rPr>
            <w:rFonts w:ascii="Arial" w:eastAsia="Times New Roman" w:hAnsi="Arial" w:cs="Arial"/>
            <w:color w:val="000000"/>
            <w:sz w:val="24"/>
            <w:szCs w:val="24"/>
            <w:lang w:eastAsia="es-MX"/>
          </w:rPr>
          <w:id w:val="-1538812447"/>
          <w:citation/>
        </w:sdtPr>
        <w:sdtContent>
          <w:r w:rsidR="00871AB9" w:rsidRPr="00871AB9">
            <w:rPr>
              <w:rFonts w:ascii="Arial" w:eastAsia="Times New Roman" w:hAnsi="Arial" w:cs="Arial"/>
              <w:color w:val="000000"/>
              <w:sz w:val="24"/>
              <w:szCs w:val="24"/>
              <w:lang w:eastAsia="es-MX"/>
            </w:rPr>
            <w:fldChar w:fldCharType="begin"/>
          </w:r>
          <w:r w:rsidR="00871AB9" w:rsidRPr="00871AB9">
            <w:rPr>
              <w:rFonts w:ascii="Arial" w:eastAsia="Times New Roman" w:hAnsi="Arial" w:cs="Arial"/>
              <w:color w:val="000000"/>
              <w:sz w:val="24"/>
              <w:szCs w:val="24"/>
              <w:lang w:eastAsia="es-MX"/>
            </w:rPr>
            <w:instrText xml:space="preserve"> CITATION Rui19 \l 2058 </w:instrText>
          </w:r>
          <w:r w:rsidR="00871AB9" w:rsidRPr="00871AB9">
            <w:rPr>
              <w:rFonts w:ascii="Arial" w:eastAsia="Times New Roman" w:hAnsi="Arial" w:cs="Arial"/>
              <w:color w:val="000000"/>
              <w:sz w:val="24"/>
              <w:szCs w:val="24"/>
              <w:lang w:eastAsia="es-MX"/>
            </w:rPr>
            <w:fldChar w:fldCharType="separate"/>
          </w:r>
          <w:r w:rsidR="00871AB9" w:rsidRPr="00871AB9">
            <w:rPr>
              <w:rFonts w:ascii="Arial" w:eastAsia="Times New Roman" w:hAnsi="Arial" w:cs="Arial"/>
              <w:noProof/>
              <w:color w:val="000000"/>
              <w:sz w:val="24"/>
              <w:szCs w:val="24"/>
              <w:lang w:eastAsia="es-MX"/>
            </w:rPr>
            <w:t>(Ruis, 2019)</w:t>
          </w:r>
          <w:r w:rsidR="00871AB9" w:rsidRPr="00871AB9">
            <w:rPr>
              <w:rFonts w:ascii="Arial" w:eastAsia="Times New Roman" w:hAnsi="Arial" w:cs="Arial"/>
              <w:color w:val="000000"/>
              <w:sz w:val="24"/>
              <w:szCs w:val="24"/>
              <w:lang w:eastAsia="es-MX"/>
            </w:rPr>
            <w:fldChar w:fldCharType="end"/>
          </w:r>
        </w:sdtContent>
      </w:sdt>
      <w:r w:rsidR="00871AB9" w:rsidRPr="00871AB9">
        <w:rPr>
          <w:rFonts w:ascii="Arial" w:eastAsia="Times New Roman" w:hAnsi="Arial" w:cs="Arial"/>
          <w:color w:val="000000"/>
          <w:sz w:val="24"/>
          <w:szCs w:val="24"/>
          <w:lang w:eastAsia="es-MX"/>
        </w:rPr>
        <w:t xml:space="preserve"> Afirma:</w:t>
      </w:r>
    </w:p>
    <w:p w14:paraId="52F5A695" w14:textId="7777777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Entre el año 541 y el 543, en época del Emperador Justiniano, se vivió la considerada la primera de las tres pandemias de peste. Se extendió desde Etiopía hasta Prelusión en Egipto extendiéndose por el oeste hasta Alejandría y por el este hasta Gaza, Jerusalén y Antioquía. Una vez alcanzó el mar y a través de las rutas comerciales marítimas se extendió a ambos lados del Mediterráneo afectando, en el año 541, a la ciudad de Constantinopla, y extendiéndose posteriormente por toda en Europa.</w:t>
      </w:r>
    </w:p>
    <w:p w14:paraId="075943B8" w14:textId="77777777" w:rsidR="00BB741D"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 xml:space="preserve">La epidemia de peste tuvo efectos contundentes a corto, medio y largo plazo. En Constantinopla, la epidemia alcanzó su punto álgido en el año 542 con unas 5.000 muertes diarias estimadas (aunque hay estimaciones de hasta 10.000 muertes diarias). Según Procopio “la epidemia estuvo cerca de aniquilar a la humanidad”. </w:t>
      </w:r>
    </w:p>
    <w:p w14:paraId="35047B38" w14:textId="4782FE0E"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En este mismo sentido tuvo consecuencias en la producción alimentaria comportando una reestructuración del sistema agrario. A nivel socio-económico la peste marcó el final de la ordenación romana para dar paso a una organización de época medieval. De manera global, la epidemia de peste posiblemente contribuyó a la transición desde el Imperio Romano de Occidente hacia el periodo Medieval.</w:t>
      </w:r>
    </w:p>
    <w:p w14:paraId="4D27D7AF" w14:textId="1637941E" w:rsidR="00871AB9" w:rsidRPr="00871AB9" w:rsidRDefault="00871AB9" w:rsidP="00871AB9">
      <w:pPr>
        <w:spacing w:line="360" w:lineRule="auto"/>
        <w:ind w:left="1416"/>
        <w:jc w:val="both"/>
        <w:rPr>
          <w:rFonts w:ascii="Arial" w:hAnsi="Arial" w:cs="Arial"/>
          <w:sz w:val="24"/>
          <w:szCs w:val="24"/>
        </w:rPr>
      </w:pPr>
    </w:p>
    <w:p w14:paraId="0C8A456B" w14:textId="7777777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Peste negra 1346 y 1353</w:t>
      </w:r>
    </w:p>
    <w:p w14:paraId="2F95E27A" w14:textId="77777777" w:rsidR="00871AB9" w:rsidRPr="00871AB9" w:rsidRDefault="00860109" w:rsidP="00871AB9">
      <w:pPr>
        <w:spacing w:line="360" w:lineRule="auto"/>
        <w:ind w:left="1416"/>
        <w:jc w:val="both"/>
        <w:rPr>
          <w:rFonts w:ascii="Arial" w:hAnsi="Arial" w:cs="Arial"/>
          <w:sz w:val="24"/>
          <w:szCs w:val="24"/>
        </w:rPr>
      </w:pPr>
      <w:sdt>
        <w:sdtPr>
          <w:rPr>
            <w:rFonts w:ascii="Arial" w:hAnsi="Arial" w:cs="Arial"/>
            <w:sz w:val="24"/>
            <w:szCs w:val="24"/>
          </w:rPr>
          <w:id w:val="-1742560456"/>
          <w:citation/>
        </w:sdtPr>
        <w:sdtContent>
          <w:r w:rsidR="00871AB9" w:rsidRPr="00871AB9">
            <w:rPr>
              <w:rFonts w:ascii="Arial" w:hAnsi="Arial" w:cs="Arial"/>
              <w:sz w:val="24"/>
              <w:szCs w:val="24"/>
            </w:rPr>
            <w:fldChar w:fldCharType="begin"/>
          </w:r>
          <w:r w:rsidR="00871AB9" w:rsidRPr="00871AB9">
            <w:rPr>
              <w:rFonts w:ascii="Arial" w:hAnsi="Arial" w:cs="Arial"/>
              <w:sz w:val="24"/>
              <w:szCs w:val="24"/>
            </w:rPr>
            <w:instrText xml:space="preserve"> CITATION Ole10 \l 2058 </w:instrText>
          </w:r>
          <w:r w:rsidR="00871AB9" w:rsidRPr="00871AB9">
            <w:rPr>
              <w:rFonts w:ascii="Arial" w:hAnsi="Arial" w:cs="Arial"/>
              <w:sz w:val="24"/>
              <w:szCs w:val="24"/>
            </w:rPr>
            <w:fldChar w:fldCharType="separate"/>
          </w:r>
          <w:r w:rsidR="00871AB9" w:rsidRPr="00871AB9">
            <w:rPr>
              <w:rFonts w:ascii="Arial" w:hAnsi="Arial" w:cs="Arial"/>
              <w:noProof/>
              <w:sz w:val="24"/>
              <w:szCs w:val="24"/>
            </w:rPr>
            <w:t>(Ole, 2010)</w:t>
          </w:r>
          <w:r w:rsidR="00871AB9" w:rsidRPr="00871AB9">
            <w:rPr>
              <w:rFonts w:ascii="Arial" w:hAnsi="Arial" w:cs="Arial"/>
              <w:sz w:val="24"/>
              <w:szCs w:val="24"/>
            </w:rPr>
            <w:fldChar w:fldCharType="end"/>
          </w:r>
        </w:sdtContent>
      </w:sdt>
      <w:r w:rsidR="00871AB9" w:rsidRPr="00871AB9">
        <w:rPr>
          <w:rFonts w:ascii="Arial" w:hAnsi="Arial" w:cs="Arial"/>
          <w:sz w:val="24"/>
          <w:szCs w:val="24"/>
        </w:rPr>
        <w:t xml:space="preserve"> Menciona:</w:t>
      </w:r>
    </w:p>
    <w:p w14:paraId="241E3C89" w14:textId="4D5AD235"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 xml:space="preserve">La terrible enfermedad mortal conocida como la Peste Negra se propagó por Europa entre los años 1346 y 1353. El nombre escalofriante, sin embargo, sólo empezó a usarse varias centurias después, probablemente a raíz de una traducción equívoca de la palabra otra, que en latín significa tanto “terrible” como “negro”. Crónicas y cartas de la época describen el terror provocado por la enfermedad. En Florencia, el gran poeta renacentista Petrarca, estaba seguro de que no le creerían: “Oh feliz posteridad, que no experimentará tal abismal tristeza y verá nuestro testimonio como una fábula.” </w:t>
      </w:r>
    </w:p>
    <w:p w14:paraId="1B57C837" w14:textId="77777777" w:rsidR="00BB741D"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 xml:space="preserve">La Peste Negra fue una epidemia de peste bubónica, una enfermedad causada por la bacteria Yersinia pestis, que circula entre roedores salvajes en sitios donde viven en gran número y densidad. Esas áreas se llaman “focos de peste” o “reservas de peste”. </w:t>
      </w:r>
    </w:p>
    <w:p w14:paraId="370521EC" w14:textId="06879B2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 xml:space="preserve">Cuando los roedores que viven en hábitats humanos, normalmente ratas negras, se infectan, la trasmiten. Las ratas negras, también llamadas ratas domésticas o ratas de barco, gustan de vivir cerca de las personas, característica que las hace peligrosas (en contraste con las ratas marrones o grises que prefieren mantenerse a distancia alojadas en desagües, establos y silos). </w:t>
      </w:r>
    </w:p>
    <w:p w14:paraId="651D1C7C" w14:textId="77777777" w:rsidR="00BB741D" w:rsidRDefault="00871AB9" w:rsidP="00BB741D">
      <w:pPr>
        <w:spacing w:line="360" w:lineRule="auto"/>
        <w:ind w:left="1416"/>
        <w:jc w:val="both"/>
        <w:rPr>
          <w:rFonts w:ascii="Arial" w:hAnsi="Arial" w:cs="Arial"/>
          <w:sz w:val="24"/>
          <w:szCs w:val="24"/>
        </w:rPr>
      </w:pPr>
      <w:r w:rsidRPr="00871AB9">
        <w:rPr>
          <w:rFonts w:ascii="Arial" w:hAnsi="Arial" w:cs="Arial"/>
          <w:sz w:val="24"/>
          <w:szCs w:val="24"/>
        </w:rPr>
        <w:t xml:space="preserve">Normalmente, la peste tarda entre diez y catorce días en matar a la mayoría de los roedores de una colonia contaminada, dificultando a las numerosas pulgas hacinadas en los restantes animales ya moribundos encontrar nuevos huéspedes. Tras unos tres días de ayuno, las pulgas hambrientas se dirigen a las personas. Desde el lugar de la mordedura, las bacterias se trasladan hacia un nódulo linfático (ganglio) que, consecuentemente se hincha formando un bubón (forúnculo) doloroso, </w:t>
      </w:r>
      <w:r w:rsidRPr="00871AB9">
        <w:rPr>
          <w:rFonts w:ascii="Arial" w:hAnsi="Arial" w:cs="Arial"/>
          <w:sz w:val="24"/>
          <w:szCs w:val="24"/>
        </w:rPr>
        <w:lastRenderedPageBreak/>
        <w:t xml:space="preserve">frecuentemente estos bubones son visibles en las ingle, muslos, axilas y cuello. </w:t>
      </w:r>
      <w:r w:rsidR="00BB741D">
        <w:rPr>
          <w:rFonts w:ascii="Arial" w:hAnsi="Arial" w:cs="Arial"/>
          <w:sz w:val="24"/>
          <w:szCs w:val="24"/>
        </w:rPr>
        <w:t xml:space="preserve"> </w:t>
      </w:r>
    </w:p>
    <w:p w14:paraId="5AF31F84" w14:textId="4A3818D2" w:rsidR="00871AB9" w:rsidRPr="00871AB9" w:rsidRDefault="00871AB9" w:rsidP="00BB741D">
      <w:pPr>
        <w:spacing w:line="360" w:lineRule="auto"/>
        <w:ind w:left="1416"/>
        <w:jc w:val="both"/>
        <w:rPr>
          <w:rFonts w:ascii="Arial" w:hAnsi="Arial" w:cs="Arial"/>
          <w:sz w:val="24"/>
          <w:szCs w:val="24"/>
        </w:rPr>
      </w:pPr>
      <w:r w:rsidRPr="00871AB9">
        <w:rPr>
          <w:rFonts w:ascii="Arial" w:hAnsi="Arial" w:cs="Arial"/>
          <w:sz w:val="24"/>
          <w:szCs w:val="24"/>
        </w:rPr>
        <w:t>El período de incubación en humanos es de tres a cinco días antes de que acusen los primeros síntomas y otros tres a cinco antes de que la víctima muera, lo cual sucede en el 80 por ciento de los casos. Por lo tanto, desde la introducción de la peste entre las ratas que viven en una comunidad humana, pasan unos veintitrés días antes de que muera la primera persona.</w:t>
      </w:r>
    </w:p>
    <w:p w14:paraId="0DC334A1" w14:textId="54C4481F" w:rsidR="00BB741D" w:rsidRDefault="00860109" w:rsidP="00BB741D">
      <w:pPr>
        <w:pStyle w:val="Ttulo1"/>
        <w:spacing w:line="360" w:lineRule="auto"/>
        <w:ind w:left="1416"/>
        <w:jc w:val="both"/>
        <w:rPr>
          <w:rFonts w:ascii="Arial" w:hAnsi="Arial" w:cs="Arial"/>
          <w:color w:val="000000" w:themeColor="text1"/>
          <w:sz w:val="24"/>
          <w:szCs w:val="24"/>
        </w:rPr>
      </w:pPr>
      <w:sdt>
        <w:sdtPr>
          <w:rPr>
            <w:rFonts w:ascii="Arial" w:eastAsia="Times New Roman" w:hAnsi="Arial" w:cs="Arial"/>
            <w:color w:val="000000" w:themeColor="text1"/>
            <w:sz w:val="24"/>
            <w:szCs w:val="24"/>
            <w:lang w:eastAsia="es-MX"/>
          </w:rPr>
          <w:id w:val="1859383518"/>
          <w:citation/>
        </w:sdtPr>
        <w:sdtEndPr>
          <w:rPr>
            <w:rFonts w:eastAsiaTheme="majorEastAsia"/>
            <w:lang w:eastAsia="en-US"/>
          </w:rPr>
        </w:sdtEndPr>
        <w:sdtContent>
          <w:r w:rsidR="00871AB9" w:rsidRPr="00871AB9">
            <w:rPr>
              <w:rFonts w:ascii="Arial" w:hAnsi="Arial" w:cs="Arial"/>
              <w:color w:val="000000" w:themeColor="text1"/>
              <w:sz w:val="24"/>
              <w:szCs w:val="24"/>
            </w:rPr>
            <w:fldChar w:fldCharType="begin"/>
          </w:r>
          <w:r w:rsidR="00871AB9" w:rsidRPr="00871AB9">
            <w:rPr>
              <w:rFonts w:ascii="Arial" w:hAnsi="Arial" w:cs="Arial"/>
              <w:color w:val="000000" w:themeColor="text1"/>
              <w:sz w:val="24"/>
              <w:szCs w:val="24"/>
            </w:rPr>
            <w:instrText xml:space="preserve">CITATION Max202 \l 2058 </w:instrText>
          </w:r>
          <w:r w:rsidR="00871AB9" w:rsidRPr="00871AB9">
            <w:rPr>
              <w:rFonts w:ascii="Arial" w:hAnsi="Arial" w:cs="Arial"/>
              <w:color w:val="000000" w:themeColor="text1"/>
              <w:sz w:val="24"/>
              <w:szCs w:val="24"/>
            </w:rPr>
            <w:fldChar w:fldCharType="separate"/>
          </w:r>
          <w:r w:rsidR="00871AB9" w:rsidRPr="00871AB9">
            <w:rPr>
              <w:rFonts w:ascii="Arial" w:hAnsi="Arial" w:cs="Arial"/>
              <w:color w:val="000000" w:themeColor="text1"/>
              <w:sz w:val="24"/>
              <w:szCs w:val="24"/>
            </w:rPr>
            <w:t>(Robert, 2020)</w:t>
          </w:r>
          <w:r w:rsidR="00871AB9" w:rsidRPr="00871AB9">
            <w:rPr>
              <w:rFonts w:ascii="Arial" w:hAnsi="Arial" w:cs="Arial"/>
              <w:color w:val="000000" w:themeColor="text1"/>
              <w:sz w:val="24"/>
              <w:szCs w:val="24"/>
            </w:rPr>
            <w:fldChar w:fldCharType="end"/>
          </w:r>
        </w:sdtContent>
      </w:sdt>
      <w:r w:rsidR="00871AB9" w:rsidRPr="00871AB9">
        <w:rPr>
          <w:rFonts w:ascii="Arial" w:hAnsi="Arial" w:cs="Arial"/>
          <w:color w:val="000000" w:themeColor="text1"/>
          <w:sz w:val="24"/>
          <w:szCs w:val="24"/>
        </w:rPr>
        <w:t xml:space="preserve"> Argumenta: </w:t>
      </w:r>
    </w:p>
    <w:p w14:paraId="41CA2463" w14:textId="62938492" w:rsidR="00871AB9" w:rsidRPr="00871AB9" w:rsidRDefault="00871AB9" w:rsidP="00BB741D">
      <w:pPr>
        <w:pStyle w:val="Ttulo1"/>
        <w:spacing w:line="360" w:lineRule="auto"/>
        <w:ind w:left="1416"/>
        <w:jc w:val="both"/>
        <w:rPr>
          <w:rFonts w:ascii="Arial" w:hAnsi="Arial" w:cs="Arial"/>
          <w:color w:val="000000" w:themeColor="text1"/>
          <w:sz w:val="24"/>
          <w:szCs w:val="24"/>
        </w:rPr>
      </w:pPr>
      <w:r w:rsidRPr="00871AB9">
        <w:rPr>
          <w:rFonts w:ascii="Arial" w:hAnsi="Arial" w:cs="Arial"/>
          <w:color w:val="000000" w:themeColor="text1"/>
          <w:sz w:val="24"/>
          <w:szCs w:val="24"/>
        </w:rPr>
        <w:t>El número de huérfanos, especialmente en los seis primeros años de la peste, fue tan alto que muchas de las fortificaciones (antes destinada a retener a invasores y ejércitos contrarios) tuvieron que ser adecuadas como internados para criarlos. La educación, que durante el feudalismo anterior era un privilegio de casta o responsabilidad aislada de cada familia, empezó a ser motivo de preocupación pública. Con el 60% de las poblaciones desoladas, los líderes sobrevivientes tuvieron que velar porque las nuevas generaciones constituyeran pronto una nueva fuerza laboral contra la mis</w:t>
      </w:r>
      <w:r w:rsidRPr="00871AB9">
        <w:rPr>
          <w:rFonts w:ascii="Arial" w:eastAsia="Times New Roman" w:hAnsi="Arial" w:cs="Arial"/>
          <w:color w:val="000000" w:themeColor="text1"/>
          <w:sz w:val="24"/>
          <w:szCs w:val="24"/>
          <w:lang w:eastAsia="es-MX"/>
        </w:rPr>
        <w:t>eria. La enseñanza de los oficios manuales (subvalorados por reyes y señores feudales otrora dueños de la vida y de la muerte) llevó a que relativamente pronto Europa encontrara las bases de una nueva clase social que desde las ciudades impulsara el futuro del comercio, la cultura y la ciencia.</w:t>
      </w:r>
    </w:p>
    <w:p w14:paraId="35410685" w14:textId="6D3A0EB9" w:rsidR="00871AB9" w:rsidRPr="00BB741D" w:rsidRDefault="00871AB9" w:rsidP="0016033F">
      <w:pPr>
        <w:pStyle w:val="Bibliografa"/>
        <w:spacing w:line="360" w:lineRule="auto"/>
        <w:ind w:left="2136" w:hanging="720"/>
        <w:jc w:val="both"/>
        <w:rPr>
          <w:rFonts w:ascii="Arial" w:hAnsi="Arial" w:cs="Arial"/>
          <w:noProof/>
          <w:color w:val="000000" w:themeColor="text1"/>
          <w:sz w:val="24"/>
          <w:szCs w:val="24"/>
        </w:rPr>
      </w:pPr>
      <w:r w:rsidRPr="0024038B">
        <w:rPr>
          <w:rFonts w:ascii="Arial" w:hAnsi="Arial" w:cs="Arial"/>
          <w:color w:val="000000" w:themeColor="text1"/>
          <w:sz w:val="24"/>
          <w:szCs w:val="24"/>
        </w:rPr>
        <w:fldChar w:fldCharType="begin"/>
      </w:r>
      <w:r w:rsidRPr="0024038B">
        <w:rPr>
          <w:rFonts w:ascii="Arial" w:hAnsi="Arial" w:cs="Arial"/>
          <w:color w:val="000000" w:themeColor="text1"/>
          <w:sz w:val="24"/>
          <w:szCs w:val="24"/>
        </w:rPr>
        <w:instrText xml:space="preserve"> BIBLIOGRAPHY  \l 2058 </w:instrText>
      </w:r>
      <w:r w:rsidRPr="0024038B">
        <w:rPr>
          <w:rFonts w:ascii="Arial" w:hAnsi="Arial" w:cs="Arial"/>
          <w:color w:val="000000" w:themeColor="text1"/>
          <w:sz w:val="24"/>
          <w:szCs w:val="24"/>
        </w:rPr>
        <w:fldChar w:fldCharType="end"/>
      </w:r>
    </w:p>
    <w:p w14:paraId="6DB19FE0" w14:textId="7777777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Viruela 10000 A.C.</w:t>
      </w:r>
    </w:p>
    <w:p w14:paraId="524F4B23" w14:textId="77777777" w:rsidR="00871AB9" w:rsidRPr="00871AB9" w:rsidRDefault="00860109" w:rsidP="00871AB9">
      <w:pPr>
        <w:spacing w:line="360" w:lineRule="auto"/>
        <w:ind w:left="1416"/>
        <w:jc w:val="both"/>
        <w:rPr>
          <w:rFonts w:ascii="Arial" w:hAnsi="Arial" w:cs="Arial"/>
          <w:sz w:val="24"/>
          <w:szCs w:val="24"/>
        </w:rPr>
      </w:pPr>
      <w:sdt>
        <w:sdtPr>
          <w:rPr>
            <w:rFonts w:ascii="Arial" w:hAnsi="Arial" w:cs="Arial"/>
            <w:sz w:val="24"/>
            <w:szCs w:val="24"/>
          </w:rPr>
          <w:id w:val="-1495023032"/>
          <w:citation/>
        </w:sdtPr>
        <w:sdtContent>
          <w:r w:rsidR="00871AB9" w:rsidRPr="00871AB9">
            <w:rPr>
              <w:rFonts w:ascii="Arial" w:hAnsi="Arial" w:cs="Arial"/>
              <w:sz w:val="24"/>
              <w:szCs w:val="24"/>
            </w:rPr>
            <w:fldChar w:fldCharType="begin"/>
          </w:r>
          <w:r w:rsidR="00871AB9" w:rsidRPr="00871AB9">
            <w:rPr>
              <w:rFonts w:ascii="Arial" w:hAnsi="Arial" w:cs="Arial"/>
              <w:sz w:val="24"/>
              <w:szCs w:val="24"/>
            </w:rPr>
            <w:instrText xml:space="preserve"> CITATION Mes18 \l 2058 </w:instrText>
          </w:r>
          <w:r w:rsidR="00871AB9" w:rsidRPr="00871AB9">
            <w:rPr>
              <w:rFonts w:ascii="Arial" w:hAnsi="Arial" w:cs="Arial"/>
              <w:sz w:val="24"/>
              <w:szCs w:val="24"/>
            </w:rPr>
            <w:fldChar w:fldCharType="separate"/>
          </w:r>
          <w:r w:rsidR="00871AB9" w:rsidRPr="00871AB9">
            <w:rPr>
              <w:rFonts w:ascii="Arial" w:hAnsi="Arial" w:cs="Arial"/>
              <w:noProof/>
              <w:sz w:val="24"/>
              <w:szCs w:val="24"/>
            </w:rPr>
            <w:t>(Mestrovic, 2018)</w:t>
          </w:r>
          <w:r w:rsidR="00871AB9" w:rsidRPr="00871AB9">
            <w:rPr>
              <w:rFonts w:ascii="Arial" w:hAnsi="Arial" w:cs="Arial"/>
              <w:sz w:val="24"/>
              <w:szCs w:val="24"/>
            </w:rPr>
            <w:fldChar w:fldCharType="end"/>
          </w:r>
        </w:sdtContent>
      </w:sdt>
      <w:r w:rsidR="00871AB9" w:rsidRPr="00871AB9">
        <w:rPr>
          <w:rFonts w:ascii="Arial" w:hAnsi="Arial" w:cs="Arial"/>
          <w:sz w:val="24"/>
          <w:szCs w:val="24"/>
        </w:rPr>
        <w:t xml:space="preserve"> Menciona:</w:t>
      </w:r>
    </w:p>
    <w:p w14:paraId="470253CF" w14:textId="77777777" w:rsidR="00871AB9" w:rsidRPr="00871AB9" w:rsidRDefault="00871AB9" w:rsidP="00871AB9">
      <w:pPr>
        <w:pStyle w:val="NormalWeb"/>
        <w:shd w:val="clear" w:color="auto" w:fill="FFFFFF"/>
        <w:spacing w:before="0" w:beforeAutospacing="0" w:after="375" w:afterAutospacing="0" w:line="360" w:lineRule="auto"/>
        <w:ind w:left="1416"/>
        <w:jc w:val="both"/>
        <w:rPr>
          <w:rFonts w:ascii="Arial" w:hAnsi="Arial" w:cs="Arial"/>
          <w:color w:val="000000" w:themeColor="text1"/>
        </w:rPr>
      </w:pPr>
      <w:r w:rsidRPr="00871AB9">
        <w:rPr>
          <w:rFonts w:ascii="Arial" w:hAnsi="Arial" w:cs="Arial"/>
          <w:color w:val="000000" w:themeColor="text1"/>
        </w:rPr>
        <w:t xml:space="preserve">Los historiadores creen que la viruela apareció alrededor 10 000 A.C. durante los primeros acuerdos agrícolas en África del noreste. De ella se extendió a la India mediante comerciantes egipcios antiguos. Además, las observaciones de erupciones de piel típicas en las momias egipcias </w:t>
      </w:r>
      <w:r w:rsidRPr="00871AB9">
        <w:rPr>
          <w:rFonts w:ascii="Arial" w:hAnsi="Arial" w:cs="Arial"/>
          <w:color w:val="000000" w:themeColor="text1"/>
        </w:rPr>
        <w:lastRenderedPageBreak/>
        <w:t>que fechan a partir de 1100 a 1580 dan A.C. crédito a las teorías que Egipto antiguo era una región temprana con viruela endémica.</w:t>
      </w:r>
    </w:p>
    <w:p w14:paraId="3F55FAB9" w14:textId="77777777" w:rsidR="00871AB9" w:rsidRPr="00871AB9" w:rsidRDefault="00871AB9" w:rsidP="00871AB9">
      <w:pPr>
        <w:pStyle w:val="NormalWeb"/>
        <w:shd w:val="clear" w:color="auto" w:fill="FFFFFF"/>
        <w:spacing w:before="0" w:beforeAutospacing="0" w:after="375" w:afterAutospacing="0" w:line="360" w:lineRule="auto"/>
        <w:ind w:left="1416"/>
        <w:jc w:val="both"/>
        <w:rPr>
          <w:rFonts w:ascii="Arial" w:hAnsi="Arial" w:cs="Arial"/>
          <w:color w:val="000000" w:themeColor="text1"/>
        </w:rPr>
      </w:pPr>
      <w:r w:rsidRPr="00871AB9">
        <w:rPr>
          <w:rFonts w:ascii="Arial" w:hAnsi="Arial" w:cs="Arial"/>
          <w:color w:val="000000" w:themeColor="text1"/>
        </w:rPr>
        <w:t>Las descripciones inequívocas de la enfermedad fueron documentadas en China del siglo IV, la India del siglo VII y región mediterránea, así como Asia al sudoeste del siglo X. Se estima que la viruela fue introducida a Europa entre los 5tos y 7mos siglos, con epidemias frecuentes durante las Edades Medias.</w:t>
      </w:r>
    </w:p>
    <w:p w14:paraId="47CDDB2D" w14:textId="74BF636E" w:rsidR="00871AB9" w:rsidRPr="0016033F" w:rsidRDefault="00871AB9" w:rsidP="0016033F">
      <w:pPr>
        <w:pStyle w:val="NormalWeb"/>
        <w:shd w:val="clear" w:color="auto" w:fill="FFFFFF"/>
        <w:spacing w:before="0" w:beforeAutospacing="0" w:after="375" w:afterAutospacing="0" w:line="360" w:lineRule="auto"/>
        <w:ind w:left="1416"/>
        <w:jc w:val="both"/>
        <w:rPr>
          <w:rFonts w:ascii="Arial" w:hAnsi="Arial" w:cs="Arial"/>
          <w:color w:val="000000" w:themeColor="text1"/>
          <w:shd w:val="clear" w:color="auto" w:fill="FFFFFF"/>
        </w:rPr>
      </w:pPr>
      <w:r w:rsidRPr="00871AB9">
        <w:rPr>
          <w:rFonts w:ascii="Arial" w:hAnsi="Arial" w:cs="Arial"/>
          <w:color w:val="000000" w:themeColor="text1"/>
          <w:shd w:val="clear" w:color="auto" w:fill="FFFFFF"/>
        </w:rPr>
        <w:t>La enfermedad fue lindada generalmente a la tierra emergida eurasiática antes del siglo XV; sin embargo, los colonos europeos introdujeron viruela a las Américas (pero también a África y a Australia) entre décimo quinta y el siglo XVIII con los regímenes devastadores de la caja-fatalidad que se acercaron al 90%. Se cree generalmente que esto era instrumental en la caída de los imperios de los aztecas y de los incas</w:t>
      </w:r>
      <w:r w:rsidR="0016033F">
        <w:rPr>
          <w:rFonts w:ascii="Arial" w:hAnsi="Arial" w:cs="Arial"/>
          <w:color w:val="000000" w:themeColor="text1"/>
          <w:shd w:val="clear" w:color="auto" w:fill="FFFFFF"/>
        </w:rPr>
        <w:t>.</w:t>
      </w:r>
    </w:p>
    <w:p w14:paraId="0CE3F7ED" w14:textId="77777777" w:rsidR="00BB741D" w:rsidRDefault="00871AB9" w:rsidP="00871AB9">
      <w:pPr>
        <w:spacing w:line="360" w:lineRule="auto"/>
        <w:ind w:left="708"/>
        <w:jc w:val="both"/>
        <w:rPr>
          <w:rFonts w:ascii="Arial" w:hAnsi="Arial" w:cs="Arial"/>
          <w:sz w:val="24"/>
          <w:szCs w:val="24"/>
        </w:rPr>
      </w:pPr>
      <w:r w:rsidRPr="00871AB9">
        <w:rPr>
          <w:rFonts w:ascii="Arial" w:hAnsi="Arial" w:cs="Arial"/>
          <w:sz w:val="24"/>
          <w:szCs w:val="24"/>
        </w:rPr>
        <w:t xml:space="preserve">          </w:t>
      </w:r>
    </w:p>
    <w:p w14:paraId="48EB753E" w14:textId="671E34FF" w:rsidR="00871AB9" w:rsidRPr="00871AB9" w:rsidRDefault="00871AB9" w:rsidP="00BB741D">
      <w:pPr>
        <w:spacing w:line="360" w:lineRule="auto"/>
        <w:ind w:left="708" w:firstLine="708"/>
        <w:jc w:val="both"/>
        <w:rPr>
          <w:rFonts w:ascii="Arial" w:hAnsi="Arial" w:cs="Arial"/>
          <w:sz w:val="24"/>
          <w:szCs w:val="24"/>
        </w:rPr>
      </w:pPr>
      <w:r w:rsidRPr="00871AB9">
        <w:rPr>
          <w:rFonts w:ascii="Arial" w:hAnsi="Arial" w:cs="Arial"/>
          <w:sz w:val="24"/>
          <w:szCs w:val="24"/>
        </w:rPr>
        <w:t>La influenza de 1918</w:t>
      </w:r>
    </w:p>
    <w:p w14:paraId="0BFD9BC6" w14:textId="77777777" w:rsidR="00871AB9" w:rsidRPr="00871AB9" w:rsidRDefault="00860109" w:rsidP="00871AB9">
      <w:pPr>
        <w:spacing w:line="360" w:lineRule="auto"/>
        <w:ind w:left="1416"/>
        <w:jc w:val="both"/>
        <w:rPr>
          <w:rFonts w:ascii="Arial" w:hAnsi="Arial" w:cs="Arial"/>
          <w:sz w:val="24"/>
          <w:szCs w:val="24"/>
        </w:rPr>
      </w:pPr>
      <w:sdt>
        <w:sdtPr>
          <w:rPr>
            <w:rFonts w:ascii="Arial" w:hAnsi="Arial" w:cs="Arial"/>
            <w:sz w:val="24"/>
            <w:szCs w:val="24"/>
          </w:rPr>
          <w:id w:val="-301928016"/>
          <w:citation/>
        </w:sdtPr>
        <w:sdtContent>
          <w:r w:rsidR="00871AB9" w:rsidRPr="00871AB9">
            <w:rPr>
              <w:rFonts w:ascii="Arial" w:hAnsi="Arial" w:cs="Arial"/>
              <w:sz w:val="24"/>
              <w:szCs w:val="24"/>
            </w:rPr>
            <w:fldChar w:fldCharType="begin"/>
          </w:r>
          <w:r w:rsidR="00871AB9" w:rsidRPr="00871AB9">
            <w:rPr>
              <w:rFonts w:ascii="Arial" w:hAnsi="Arial" w:cs="Arial"/>
              <w:sz w:val="24"/>
              <w:szCs w:val="24"/>
            </w:rPr>
            <w:instrText xml:space="preserve"> CITATION Már10 \l 2058 </w:instrText>
          </w:r>
          <w:r w:rsidR="00871AB9" w:rsidRPr="00871AB9">
            <w:rPr>
              <w:rFonts w:ascii="Arial" w:hAnsi="Arial" w:cs="Arial"/>
              <w:sz w:val="24"/>
              <w:szCs w:val="24"/>
            </w:rPr>
            <w:fldChar w:fldCharType="separate"/>
          </w:r>
          <w:r w:rsidR="00871AB9" w:rsidRPr="00871AB9">
            <w:rPr>
              <w:rFonts w:ascii="Arial" w:hAnsi="Arial" w:cs="Arial"/>
              <w:noProof/>
              <w:sz w:val="24"/>
              <w:szCs w:val="24"/>
            </w:rPr>
            <w:t>(Márquez &amp; Molina, 2010)</w:t>
          </w:r>
          <w:r w:rsidR="00871AB9" w:rsidRPr="00871AB9">
            <w:rPr>
              <w:rFonts w:ascii="Arial" w:hAnsi="Arial" w:cs="Arial"/>
              <w:sz w:val="24"/>
              <w:szCs w:val="24"/>
            </w:rPr>
            <w:fldChar w:fldCharType="end"/>
          </w:r>
        </w:sdtContent>
      </w:sdt>
      <w:r w:rsidR="00871AB9" w:rsidRPr="00871AB9">
        <w:rPr>
          <w:rFonts w:ascii="Arial" w:hAnsi="Arial" w:cs="Arial"/>
          <w:sz w:val="24"/>
          <w:szCs w:val="24"/>
        </w:rPr>
        <w:t xml:space="preserve"> Afirman:</w:t>
      </w:r>
    </w:p>
    <w:p w14:paraId="1B4DC303" w14:textId="1EE514FB" w:rsidR="0016033F" w:rsidRPr="00871AB9" w:rsidRDefault="00871AB9" w:rsidP="0016033F">
      <w:pPr>
        <w:shd w:val="clear" w:color="auto" w:fill="FFFFFF"/>
        <w:spacing w:before="100" w:beforeAutospacing="1" w:after="100" w:afterAutospacing="1" w:line="360" w:lineRule="auto"/>
        <w:ind w:left="1416"/>
        <w:jc w:val="both"/>
        <w:rPr>
          <w:rFonts w:ascii="Arial" w:hAnsi="Arial" w:cs="Arial"/>
          <w:sz w:val="24"/>
          <w:szCs w:val="24"/>
        </w:rPr>
      </w:pPr>
      <w:r w:rsidRPr="00871AB9">
        <w:rPr>
          <w:rFonts w:ascii="Arial" w:eastAsia="Times New Roman" w:hAnsi="Arial" w:cs="Arial"/>
          <w:color w:val="000000"/>
          <w:sz w:val="24"/>
          <w:szCs w:val="24"/>
          <w:lang w:eastAsia="es-MX"/>
        </w:rPr>
        <w:t xml:space="preserve">La pandemia de influenza mejor conocida ocurrió en 1918, cuando recorrió el mundo con enorme rapidez, en sólo cuatro meses (Barnes, 2005; Crosby, 1976; Fujiyama, 2003; Johnson, 2006). Los primeros cálculos sobre la morbilidad indicaban 20 millones de contagiados, actualmente se piensa que fueron entre 40 y 50 millones a nivel global. Se estima que la letalidad osciló entre 2.5 y 5% de la población mundial (Potter, 1998: 1–22; Taubenberger y Morens, 2006: 1–22). El efecto de la pandemia fue desigual, el área más afectada fue las islas del Pacífico, en Asia. La epidemia arrasó con varias comunidades y desapareció tan rápido como llegó. Los reportes coinciden en lo desastroso del evento. Los médicos, los servicios de salud, los de la comunidad y los funerarios </w:t>
      </w:r>
      <w:r w:rsidRPr="00871AB9">
        <w:rPr>
          <w:rFonts w:ascii="Arial" w:eastAsia="Times New Roman" w:hAnsi="Arial" w:cs="Arial"/>
          <w:color w:val="000000"/>
          <w:sz w:val="24"/>
          <w:szCs w:val="24"/>
          <w:lang w:eastAsia="es-MX"/>
        </w:rPr>
        <w:lastRenderedPageBreak/>
        <w:t>se vieron rebasados. Se acondicionaron escuelas, galerones o cualquier edificación útil para alojar al enorme número de enfermos en camastros, totalmente hacinados </w:t>
      </w:r>
    </w:p>
    <w:p w14:paraId="39A50B65" w14:textId="539537DD" w:rsidR="00871AB9" w:rsidRPr="00871AB9" w:rsidRDefault="00871AB9" w:rsidP="00BB741D">
      <w:pPr>
        <w:spacing w:line="360" w:lineRule="auto"/>
        <w:ind w:left="708" w:firstLine="708"/>
        <w:jc w:val="both"/>
        <w:rPr>
          <w:rFonts w:ascii="Arial" w:hAnsi="Arial" w:cs="Arial"/>
          <w:sz w:val="24"/>
          <w:szCs w:val="24"/>
        </w:rPr>
      </w:pPr>
      <w:r w:rsidRPr="00871AB9">
        <w:rPr>
          <w:rFonts w:ascii="Arial" w:hAnsi="Arial" w:cs="Arial"/>
          <w:sz w:val="24"/>
          <w:szCs w:val="24"/>
        </w:rPr>
        <w:t>Influenza en México 1947</w:t>
      </w:r>
    </w:p>
    <w:p w14:paraId="0BB2E415" w14:textId="77777777" w:rsidR="00871AB9" w:rsidRPr="00871AB9" w:rsidRDefault="00860109" w:rsidP="00871AB9">
      <w:pPr>
        <w:tabs>
          <w:tab w:val="left" w:pos="2805"/>
        </w:tabs>
        <w:spacing w:line="360" w:lineRule="auto"/>
        <w:ind w:left="1416"/>
        <w:jc w:val="both"/>
        <w:rPr>
          <w:rFonts w:ascii="Arial" w:hAnsi="Arial" w:cs="Arial"/>
          <w:sz w:val="24"/>
          <w:szCs w:val="24"/>
        </w:rPr>
      </w:pPr>
      <w:sdt>
        <w:sdtPr>
          <w:rPr>
            <w:rFonts w:ascii="Arial" w:hAnsi="Arial" w:cs="Arial"/>
            <w:sz w:val="24"/>
            <w:szCs w:val="24"/>
          </w:rPr>
          <w:id w:val="160670770"/>
          <w:citation/>
        </w:sdtPr>
        <w:sdtContent>
          <w:r w:rsidR="00871AB9" w:rsidRPr="00871AB9">
            <w:rPr>
              <w:rFonts w:ascii="Arial" w:hAnsi="Arial" w:cs="Arial"/>
              <w:sz w:val="24"/>
              <w:szCs w:val="24"/>
            </w:rPr>
            <w:fldChar w:fldCharType="begin"/>
          </w:r>
          <w:r w:rsidR="00871AB9" w:rsidRPr="00871AB9">
            <w:rPr>
              <w:rFonts w:ascii="Arial" w:hAnsi="Arial" w:cs="Arial"/>
              <w:sz w:val="24"/>
              <w:szCs w:val="24"/>
            </w:rPr>
            <w:instrText xml:space="preserve"> CITATION Góm20 \l 2058 </w:instrText>
          </w:r>
          <w:r w:rsidR="00871AB9" w:rsidRPr="00871AB9">
            <w:rPr>
              <w:rFonts w:ascii="Arial" w:hAnsi="Arial" w:cs="Arial"/>
              <w:sz w:val="24"/>
              <w:szCs w:val="24"/>
            </w:rPr>
            <w:fldChar w:fldCharType="separate"/>
          </w:r>
          <w:r w:rsidR="00871AB9" w:rsidRPr="00871AB9">
            <w:rPr>
              <w:rFonts w:ascii="Arial" w:hAnsi="Arial" w:cs="Arial"/>
              <w:noProof/>
              <w:sz w:val="24"/>
              <w:szCs w:val="24"/>
            </w:rPr>
            <w:t>(Gómez, 2020)</w:t>
          </w:r>
          <w:r w:rsidR="00871AB9" w:rsidRPr="00871AB9">
            <w:rPr>
              <w:rFonts w:ascii="Arial" w:hAnsi="Arial" w:cs="Arial"/>
              <w:sz w:val="24"/>
              <w:szCs w:val="24"/>
            </w:rPr>
            <w:fldChar w:fldCharType="end"/>
          </w:r>
        </w:sdtContent>
      </w:sdt>
      <w:r w:rsidR="00871AB9" w:rsidRPr="00871AB9">
        <w:rPr>
          <w:rFonts w:ascii="Arial" w:hAnsi="Arial" w:cs="Arial"/>
          <w:sz w:val="24"/>
          <w:szCs w:val="24"/>
        </w:rPr>
        <w:t xml:space="preserve"> Indica:</w:t>
      </w:r>
      <w:r w:rsidR="00871AB9" w:rsidRPr="00871AB9">
        <w:rPr>
          <w:rFonts w:ascii="Arial" w:hAnsi="Arial" w:cs="Arial"/>
          <w:sz w:val="24"/>
          <w:szCs w:val="24"/>
        </w:rPr>
        <w:tab/>
      </w:r>
    </w:p>
    <w:p w14:paraId="68E4AA8E" w14:textId="77777777" w:rsidR="00871AB9" w:rsidRPr="00871AB9" w:rsidRDefault="00871AB9" w:rsidP="00871AB9">
      <w:pPr>
        <w:pStyle w:val="Bibliografa"/>
        <w:spacing w:line="360" w:lineRule="auto"/>
        <w:ind w:left="1428" w:hanging="720"/>
        <w:jc w:val="both"/>
        <w:rPr>
          <w:rFonts w:ascii="Arial" w:hAnsi="Arial" w:cs="Arial"/>
          <w:sz w:val="24"/>
          <w:szCs w:val="24"/>
        </w:rPr>
      </w:pPr>
      <w:r w:rsidRPr="00871AB9">
        <w:rPr>
          <w:rFonts w:ascii="Arial" w:hAnsi="Arial" w:cs="Arial"/>
          <w:sz w:val="24"/>
          <w:szCs w:val="24"/>
        </w:rPr>
        <w:t xml:space="preserve">           Después de ocho años de una cruenta lucha armada que devastó al país y al año siguiente de promulgada la Constitución de 1917, arribó a México la gripe española, una de las peores pandemias en la historia de la humanidad.1, * La ‘peste roja’, ‘muerte púrpura’ o ‘trancazo’, como se le conoció en México, llegó súbita mente y así desapareció, dejando a su paso cientos de miles de víctimas. La primera ola de la pandemia produjo un número limitado de casos con muy baja letalidad. Las primeras infecciones surgieron al parecer en abril de 1918 en el Cuartel de Zapadores y en la Escuela del Estado Mayor de la Ciudad de México.2 Los 54 afectados fueron trasladados de inmediato al Hospital Militar, en donde permanecieron aislados hasta su recuperación. Esto permitió detener el brote. Los casos que se presentaron en las entidades federativas –que en su mayoría se registraron como infecciones bronquiales o neumonías– fueron pocos y pocas fueron sus consecuencias fatales.</w:t>
      </w:r>
    </w:p>
    <w:p w14:paraId="26CF1165" w14:textId="14996D41" w:rsidR="00BB741D" w:rsidRDefault="00871AB9" w:rsidP="0016033F">
      <w:pPr>
        <w:pStyle w:val="Bibliografa"/>
        <w:spacing w:line="360" w:lineRule="auto"/>
        <w:ind w:left="1428" w:hanging="720"/>
        <w:jc w:val="both"/>
        <w:rPr>
          <w:rFonts w:ascii="Arial" w:hAnsi="Arial" w:cs="Arial"/>
          <w:sz w:val="24"/>
          <w:szCs w:val="24"/>
        </w:rPr>
      </w:pPr>
      <w:r w:rsidRPr="00871AB9">
        <w:rPr>
          <w:rFonts w:ascii="Arial" w:hAnsi="Arial" w:cs="Arial"/>
          <w:sz w:val="24"/>
          <w:szCs w:val="24"/>
        </w:rPr>
        <w:t xml:space="preserve">              La segunda ola ya no pudo contenerse. Los primeros casos se reportaron a principios de octubre en pasajeros que desembarcaron en Veracruz de los navíos Alfonso XII procedente de La Habana y Manzanillo procedente de Nueva York; en Puerto México (hoy Coatzacoalcos), del buque Santa Alicia que llegó de Nueva Orleans, y en Tampico, del vapor Harold Walker que venía de Boston.3-6 De forma paralela, la infección ingresó a México por la frontera norte. En las semanas iniciales de ese mes se reportaron miles de casos de influenza en Nuevo León, Tamaulipas, Coahuila y Chihuahua.7 Los primeros que </w:t>
      </w:r>
      <w:r w:rsidRPr="00871AB9">
        <w:rPr>
          <w:rFonts w:ascii="Arial" w:hAnsi="Arial" w:cs="Arial"/>
          <w:sz w:val="24"/>
          <w:szCs w:val="24"/>
        </w:rPr>
        <w:lastRenderedPageBreak/>
        <w:t>cayeron enfermos fueron los empleados de correos, telégrafos y aduanas. El 9 de octubre, el hipódromo de Ciudad Juárez ya se había convertido en hospital para ‘atacados’ o ‘epidemiados’. Hubo en aquellos días un intento por establecer un cerco sanitario en la frontera norte y en los puertos del Golfo de México que no prosperó por falta de personal capacitado en esas tareas y por las quejas de diversos comerciantes locales que calificaron de exageradas las medidas adoptadas por el gobierno federal.</w:t>
      </w:r>
      <w:r w:rsidR="0016033F">
        <w:rPr>
          <w:rFonts w:ascii="Arial" w:hAnsi="Arial" w:cs="Arial"/>
          <w:sz w:val="24"/>
          <w:szCs w:val="24"/>
        </w:rPr>
        <w:t xml:space="preserve"> </w:t>
      </w:r>
    </w:p>
    <w:p w14:paraId="5D01122E" w14:textId="77777777" w:rsidR="0016033F" w:rsidRPr="0016033F" w:rsidRDefault="0016033F" w:rsidP="0016033F"/>
    <w:p w14:paraId="4DF5282E" w14:textId="16326811" w:rsidR="00871AB9" w:rsidRPr="00871AB9" w:rsidRDefault="00871AB9" w:rsidP="00BB741D">
      <w:pPr>
        <w:spacing w:line="360" w:lineRule="auto"/>
        <w:ind w:left="1416"/>
        <w:jc w:val="both"/>
        <w:rPr>
          <w:rFonts w:ascii="Arial" w:hAnsi="Arial" w:cs="Arial"/>
          <w:sz w:val="24"/>
          <w:szCs w:val="24"/>
        </w:rPr>
      </w:pPr>
      <w:r w:rsidRPr="00871AB9">
        <w:rPr>
          <w:rFonts w:ascii="Arial" w:hAnsi="Arial" w:cs="Arial"/>
          <w:sz w:val="24"/>
          <w:szCs w:val="24"/>
        </w:rPr>
        <w:t>Covid-19</w:t>
      </w:r>
    </w:p>
    <w:p w14:paraId="51135AA1" w14:textId="77777777" w:rsidR="00871AB9" w:rsidRPr="00871AB9" w:rsidRDefault="00860109" w:rsidP="00871AB9">
      <w:pPr>
        <w:spacing w:line="360" w:lineRule="auto"/>
        <w:ind w:left="1416"/>
        <w:jc w:val="both"/>
        <w:rPr>
          <w:rFonts w:ascii="Arial" w:hAnsi="Arial" w:cs="Arial"/>
          <w:sz w:val="24"/>
          <w:szCs w:val="24"/>
        </w:rPr>
      </w:pPr>
      <w:sdt>
        <w:sdtPr>
          <w:rPr>
            <w:rFonts w:ascii="Arial" w:hAnsi="Arial" w:cs="Arial"/>
            <w:sz w:val="24"/>
            <w:szCs w:val="24"/>
          </w:rPr>
          <w:id w:val="504174884"/>
          <w:citation/>
        </w:sdtPr>
        <w:sdtContent>
          <w:r w:rsidR="00871AB9" w:rsidRPr="00871AB9">
            <w:rPr>
              <w:rFonts w:ascii="Arial" w:hAnsi="Arial" w:cs="Arial"/>
              <w:sz w:val="24"/>
              <w:szCs w:val="24"/>
            </w:rPr>
            <w:fldChar w:fldCharType="begin"/>
          </w:r>
          <w:r w:rsidR="00871AB9" w:rsidRPr="00871AB9">
            <w:rPr>
              <w:rFonts w:ascii="Arial" w:hAnsi="Arial" w:cs="Arial"/>
              <w:sz w:val="24"/>
              <w:szCs w:val="24"/>
            </w:rPr>
            <w:instrText xml:space="preserve"> CITATION Pal20 \l 2058 </w:instrText>
          </w:r>
          <w:r w:rsidR="00871AB9" w:rsidRPr="00871AB9">
            <w:rPr>
              <w:rFonts w:ascii="Arial" w:hAnsi="Arial" w:cs="Arial"/>
              <w:sz w:val="24"/>
              <w:szCs w:val="24"/>
            </w:rPr>
            <w:fldChar w:fldCharType="separate"/>
          </w:r>
          <w:r w:rsidR="00871AB9" w:rsidRPr="00871AB9">
            <w:rPr>
              <w:rFonts w:ascii="Arial" w:hAnsi="Arial" w:cs="Arial"/>
              <w:noProof/>
              <w:sz w:val="24"/>
              <w:szCs w:val="24"/>
            </w:rPr>
            <w:t>(Palacios, E., Velázquez, &amp; . León, 2020)</w:t>
          </w:r>
          <w:r w:rsidR="00871AB9" w:rsidRPr="00871AB9">
            <w:rPr>
              <w:rFonts w:ascii="Arial" w:hAnsi="Arial" w:cs="Arial"/>
              <w:sz w:val="24"/>
              <w:szCs w:val="24"/>
            </w:rPr>
            <w:fldChar w:fldCharType="end"/>
          </w:r>
        </w:sdtContent>
      </w:sdt>
      <w:r w:rsidR="00871AB9" w:rsidRPr="00871AB9">
        <w:rPr>
          <w:rFonts w:ascii="Arial" w:hAnsi="Arial" w:cs="Arial"/>
          <w:sz w:val="24"/>
          <w:szCs w:val="24"/>
        </w:rPr>
        <w:t xml:space="preserve"> Señalan:</w:t>
      </w:r>
    </w:p>
    <w:p w14:paraId="6E88BE3C" w14:textId="7777777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Una incógnita que continúa siendo investigada es el reconocimiento del origen zoonótico de dicho virus, pero debido a su estrecha similitud con los coronavirus de murciélago, es probable que estos sean el reservorio primario del virus, pues con la reaparición de esta nueva clase de coronavirus se realizaron diversos estudios y se descubrió que el 2019-nCoV es un 96% idéntico a nivel del genoma a un coronavirus de murciélago; el mismo estudio reveló que dicho virus pertenece a la especie de SARS-CoV15. Es así como se especula que el SARS-CoV se transmitió a los humanos de animales exóticos en mercados en el brote de hace 18 años, mientras que el MERS-CoV se transmitió de los camellos a los humanos16.</w:t>
      </w:r>
    </w:p>
    <w:p w14:paraId="0EF6E548" w14:textId="7777777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 xml:space="preserve">Los informes documentaron que muchos de los primeros pacientes identificados tenían como factor común el contacto con un mercado de mariscos y animales, sin embargo, otros no establecieron contacto con dicho lugar en ningún momento, lo que evidencia la infección limitada de persona a persona después de identificar grupos de casos entre familias, así como la transmisión de pacientes a trabajadores de la salud17. A su vez, un estudio publicado recientemente estimó que un 95% de los casos de infecciones por 2019- nCoV en Wuhan presentaron síntomas antes </w:t>
      </w:r>
      <w:r w:rsidRPr="00871AB9">
        <w:rPr>
          <w:rFonts w:ascii="Arial" w:hAnsi="Arial" w:cs="Arial"/>
          <w:sz w:val="24"/>
          <w:szCs w:val="24"/>
        </w:rPr>
        <w:lastRenderedPageBreak/>
        <w:t>del 12 de enero de 202018,19, dato que asociado a su período de incubación sugiere una alta posibilidad de riesgos de propagación de la enfermedad relacionada con los viajes.</w:t>
      </w:r>
    </w:p>
    <w:p w14:paraId="30C6BAC6" w14:textId="77777777" w:rsidR="00871AB9" w:rsidRPr="00871AB9" w:rsidRDefault="00871AB9" w:rsidP="00871AB9">
      <w:pPr>
        <w:spacing w:line="360" w:lineRule="auto"/>
        <w:ind w:left="1416"/>
        <w:jc w:val="both"/>
        <w:rPr>
          <w:rFonts w:ascii="Arial" w:hAnsi="Arial" w:cs="Arial"/>
          <w:sz w:val="24"/>
          <w:szCs w:val="24"/>
        </w:rPr>
      </w:pPr>
      <w:r w:rsidRPr="00871AB9">
        <w:rPr>
          <w:rFonts w:ascii="Arial" w:hAnsi="Arial" w:cs="Arial"/>
          <w:sz w:val="24"/>
          <w:szCs w:val="24"/>
        </w:rPr>
        <w:t xml:space="preserve">En diciembre de 2019 se identificaron en Wuhan (China) una serie de casos de neumonía originados por un nuevo coronavirus. Este nuevo coronavirus tiene distintas denominaciones: 2019-nCoV según la OMS y SARS-CoV-2 según el Comité Internacional de Taxonomía de Virus. La enfermedad que lo causa se ha denominado 2019-nCoV1. El 7 de enero de 2020, el nuevo coronavirus fue anunciado oficialmente por las autoridades chinas como el agente causal de dichas infecciones. </w:t>
      </w:r>
    </w:p>
    <w:p w14:paraId="69D458BB" w14:textId="1BF06973" w:rsidR="00871AB9" w:rsidRDefault="00871AB9" w:rsidP="003F37AB">
      <w:pPr>
        <w:spacing w:line="360" w:lineRule="auto"/>
        <w:ind w:left="1416"/>
        <w:jc w:val="both"/>
        <w:rPr>
          <w:rFonts w:ascii="Arial" w:hAnsi="Arial" w:cs="Arial"/>
          <w:sz w:val="24"/>
          <w:szCs w:val="24"/>
        </w:rPr>
      </w:pPr>
      <w:r w:rsidRPr="00871AB9">
        <w:rPr>
          <w:rFonts w:ascii="Arial" w:hAnsi="Arial" w:cs="Arial"/>
          <w:sz w:val="24"/>
          <w:szCs w:val="24"/>
        </w:rPr>
        <w:t xml:space="preserve">Sitió no segmentados que pertenecen a la familia Coronaviridae y al orden Nido vírales, y se distribuyen ampliamente en humanos y otros mamíferos, originando múltiples afecciones que van desde una gripe «común» hasta la muerte. </w:t>
      </w:r>
    </w:p>
    <w:p w14:paraId="710A20FD" w14:textId="77777777" w:rsidR="003F37AB" w:rsidRPr="00871AB9" w:rsidRDefault="003F37AB" w:rsidP="003F37AB">
      <w:pPr>
        <w:spacing w:line="360" w:lineRule="auto"/>
        <w:ind w:left="1416"/>
        <w:jc w:val="both"/>
        <w:rPr>
          <w:rFonts w:ascii="Arial" w:hAnsi="Arial" w:cs="Arial"/>
          <w:sz w:val="24"/>
          <w:szCs w:val="24"/>
        </w:rPr>
      </w:pPr>
    </w:p>
    <w:p w14:paraId="235EFE7B" w14:textId="77777777" w:rsidR="00BB741D" w:rsidRDefault="00871AB9" w:rsidP="00BB741D">
      <w:pPr>
        <w:spacing w:line="360" w:lineRule="auto"/>
        <w:ind w:left="1416"/>
        <w:jc w:val="both"/>
        <w:rPr>
          <w:rFonts w:ascii="Arial" w:hAnsi="Arial" w:cs="Arial"/>
          <w:sz w:val="24"/>
          <w:szCs w:val="24"/>
        </w:rPr>
      </w:pPr>
      <w:r w:rsidRPr="00871AB9">
        <w:rPr>
          <w:rFonts w:ascii="Arial" w:hAnsi="Arial" w:cs="Arial"/>
          <w:sz w:val="24"/>
          <w:szCs w:val="24"/>
        </w:rPr>
        <w:t>Covid-19 en México</w:t>
      </w:r>
    </w:p>
    <w:p w14:paraId="345F2EDF" w14:textId="4ABF0CD4" w:rsidR="00871AB9" w:rsidRDefault="00860109" w:rsidP="003B01D2">
      <w:pPr>
        <w:spacing w:line="360" w:lineRule="auto"/>
        <w:ind w:left="1416"/>
        <w:jc w:val="both"/>
        <w:rPr>
          <w:rFonts w:ascii="Arial" w:hAnsi="Arial" w:cs="Arial"/>
          <w:sz w:val="24"/>
          <w:szCs w:val="24"/>
        </w:rPr>
      </w:pPr>
      <w:sdt>
        <w:sdtPr>
          <w:rPr>
            <w:rFonts w:ascii="Arial" w:hAnsi="Arial" w:cs="Arial"/>
            <w:sz w:val="24"/>
            <w:szCs w:val="24"/>
          </w:rPr>
          <w:id w:val="343130191"/>
          <w:citation/>
        </w:sdtPr>
        <w:sdtContent>
          <w:r w:rsidR="00871AB9" w:rsidRPr="00871AB9">
            <w:rPr>
              <w:rFonts w:ascii="Arial" w:hAnsi="Arial" w:cs="Arial"/>
              <w:sz w:val="24"/>
              <w:szCs w:val="24"/>
            </w:rPr>
            <w:fldChar w:fldCharType="begin"/>
          </w:r>
          <w:r w:rsidR="00871AB9" w:rsidRPr="00871AB9">
            <w:rPr>
              <w:rFonts w:ascii="Arial" w:hAnsi="Arial" w:cs="Arial"/>
              <w:sz w:val="24"/>
              <w:szCs w:val="24"/>
            </w:rPr>
            <w:instrText xml:space="preserve"> CITATION Esc20 \l 2058 </w:instrText>
          </w:r>
          <w:r w:rsidR="00871AB9" w:rsidRPr="00871AB9">
            <w:rPr>
              <w:rFonts w:ascii="Arial" w:hAnsi="Arial" w:cs="Arial"/>
              <w:sz w:val="24"/>
              <w:szCs w:val="24"/>
            </w:rPr>
            <w:fldChar w:fldCharType="separate"/>
          </w:r>
          <w:r w:rsidR="00871AB9" w:rsidRPr="00871AB9">
            <w:rPr>
              <w:rFonts w:ascii="Arial" w:hAnsi="Arial" w:cs="Arial"/>
              <w:noProof/>
              <w:sz w:val="24"/>
              <w:szCs w:val="24"/>
            </w:rPr>
            <w:t>(Escudero, Guarner, &amp; Galindo, 2020)</w:t>
          </w:r>
          <w:r w:rsidR="00871AB9" w:rsidRPr="00871AB9">
            <w:rPr>
              <w:rFonts w:ascii="Arial" w:hAnsi="Arial" w:cs="Arial"/>
              <w:sz w:val="24"/>
              <w:szCs w:val="24"/>
            </w:rPr>
            <w:fldChar w:fldCharType="end"/>
          </w:r>
        </w:sdtContent>
      </w:sdt>
      <w:r w:rsidR="00871AB9" w:rsidRPr="00871AB9">
        <w:rPr>
          <w:rFonts w:ascii="Arial" w:hAnsi="Arial" w:cs="Arial"/>
          <w:sz w:val="24"/>
          <w:szCs w:val="24"/>
        </w:rPr>
        <w:t xml:space="preserve"> Mencionan:</w:t>
      </w:r>
      <w:r w:rsidR="00316505">
        <w:rPr>
          <w:rFonts w:ascii="Arial" w:hAnsi="Arial" w:cs="Arial"/>
          <w:sz w:val="24"/>
          <w:szCs w:val="24"/>
        </w:rPr>
        <w:t xml:space="preserve"> </w:t>
      </w:r>
      <w:r w:rsidR="00871AB9" w:rsidRPr="00871AB9">
        <w:rPr>
          <w:rFonts w:ascii="Arial" w:hAnsi="Arial" w:cs="Arial"/>
          <w:sz w:val="24"/>
          <w:szCs w:val="24"/>
        </w:rPr>
        <w:t xml:space="preserve">El primer caso detectado en nuestro país ocurrió el 27 de febrero de 2020 en el Instituto Nacional de Enfermedades Respiratorias, en la Ciudad de México, en un paciente con antecedente de haber viajado a Italia; el primer fallecimiento ocurrió el día 18 de marzo. El 24 de marzo, con 475 casos confirmados, se decretó la Fase 2 de «contingencia sanitaria», con medidas más estrictas de distanciamiento social, confinamiento y restricción laboral. La propagación de la enfermedad ha abarcado hasta ahora a todos los estados de la República, con el mayor índice de casos en Ciudad de México, Baja California y Sinaloa. De acuerdo con los datos de la Secretaría de Salud, al 14 de mayo de 2020, se cuenta con 40,186 casos confirmados, 24,856 casos sospechosos y 9,378 casos activos. Se han reportado 8,544 casos en trabajadores de la salud con infección </w:t>
      </w:r>
      <w:r w:rsidR="00871AB9" w:rsidRPr="00871AB9">
        <w:rPr>
          <w:rFonts w:ascii="Arial" w:hAnsi="Arial" w:cs="Arial"/>
          <w:sz w:val="24"/>
          <w:szCs w:val="24"/>
        </w:rPr>
        <w:lastRenderedPageBreak/>
        <w:t>confirmada (21% del total), con mayor afección de médicos (47%) y enfermeras (35%) y 111 fallecimientos en este sector.</w:t>
      </w:r>
    </w:p>
    <w:p w14:paraId="0B6135ED" w14:textId="1FF62020" w:rsidR="00871AB9" w:rsidRPr="00871AB9" w:rsidRDefault="00871AB9" w:rsidP="00871AB9">
      <w:pPr>
        <w:spacing w:line="360" w:lineRule="auto"/>
        <w:ind w:left="1416"/>
        <w:jc w:val="both"/>
        <w:rPr>
          <w:rFonts w:ascii="Arial" w:hAnsi="Arial" w:cs="Arial"/>
          <w:color w:val="676767"/>
          <w:sz w:val="24"/>
          <w:szCs w:val="24"/>
          <w:shd w:val="clear" w:color="auto" w:fill="FFFFFF"/>
        </w:rPr>
      </w:pPr>
    </w:p>
    <w:p w14:paraId="2B5E890F" w14:textId="77777777" w:rsidR="00871AB9" w:rsidRPr="00871AB9" w:rsidRDefault="00860109" w:rsidP="00871AB9">
      <w:pPr>
        <w:spacing w:line="360" w:lineRule="auto"/>
        <w:ind w:left="1416"/>
        <w:jc w:val="both"/>
        <w:rPr>
          <w:rFonts w:ascii="Arial" w:hAnsi="Arial" w:cs="Arial"/>
          <w:color w:val="000000" w:themeColor="text1"/>
          <w:sz w:val="24"/>
          <w:szCs w:val="24"/>
          <w:shd w:val="clear" w:color="auto" w:fill="FFFFFF"/>
        </w:rPr>
      </w:pPr>
      <w:sdt>
        <w:sdtPr>
          <w:rPr>
            <w:rFonts w:ascii="Arial" w:hAnsi="Arial" w:cs="Arial"/>
            <w:color w:val="000000" w:themeColor="text1"/>
            <w:sz w:val="24"/>
            <w:szCs w:val="24"/>
            <w:shd w:val="clear" w:color="auto" w:fill="FFFFFF"/>
          </w:rPr>
          <w:id w:val="-572894600"/>
          <w:citation/>
        </w:sdtPr>
        <w:sdtContent>
          <w:r w:rsidR="00871AB9" w:rsidRPr="00871AB9">
            <w:rPr>
              <w:rFonts w:ascii="Arial" w:hAnsi="Arial" w:cs="Arial"/>
              <w:color w:val="000000" w:themeColor="text1"/>
              <w:sz w:val="24"/>
              <w:szCs w:val="24"/>
              <w:shd w:val="clear" w:color="auto" w:fill="FFFFFF"/>
            </w:rPr>
            <w:fldChar w:fldCharType="begin"/>
          </w:r>
          <w:r w:rsidR="00871AB9" w:rsidRPr="00871AB9">
            <w:rPr>
              <w:rFonts w:ascii="Arial" w:hAnsi="Arial" w:cs="Arial"/>
              <w:color w:val="000000" w:themeColor="text1"/>
              <w:sz w:val="24"/>
              <w:szCs w:val="24"/>
              <w:shd w:val="clear" w:color="auto" w:fill="FFFFFF"/>
            </w:rPr>
            <w:instrText xml:space="preserve"> CITATION Itu21 \l 2058 </w:instrText>
          </w:r>
          <w:r w:rsidR="00871AB9" w:rsidRPr="00871AB9">
            <w:rPr>
              <w:rFonts w:ascii="Arial" w:hAnsi="Arial" w:cs="Arial"/>
              <w:color w:val="000000" w:themeColor="text1"/>
              <w:sz w:val="24"/>
              <w:szCs w:val="24"/>
              <w:shd w:val="clear" w:color="auto" w:fill="FFFFFF"/>
            </w:rPr>
            <w:fldChar w:fldCharType="separate"/>
          </w:r>
          <w:r w:rsidR="00871AB9" w:rsidRPr="00871AB9">
            <w:rPr>
              <w:rFonts w:ascii="Arial" w:hAnsi="Arial" w:cs="Arial"/>
              <w:noProof/>
              <w:color w:val="000000" w:themeColor="text1"/>
              <w:sz w:val="24"/>
              <w:szCs w:val="24"/>
              <w:shd w:val="clear" w:color="auto" w:fill="FFFFFF"/>
            </w:rPr>
            <w:t>(Iturria, 2021)</w:t>
          </w:r>
          <w:r w:rsidR="00871AB9" w:rsidRPr="00871AB9">
            <w:rPr>
              <w:rFonts w:ascii="Arial" w:hAnsi="Arial" w:cs="Arial"/>
              <w:color w:val="000000" w:themeColor="text1"/>
              <w:sz w:val="24"/>
              <w:szCs w:val="24"/>
              <w:shd w:val="clear" w:color="auto" w:fill="FFFFFF"/>
            </w:rPr>
            <w:fldChar w:fldCharType="end"/>
          </w:r>
        </w:sdtContent>
      </w:sdt>
    </w:p>
    <w:p w14:paraId="64BCD49F" w14:textId="77777777" w:rsidR="00871AB9" w:rsidRPr="00871AB9" w:rsidRDefault="00871AB9" w:rsidP="00871AB9">
      <w:pPr>
        <w:spacing w:line="360" w:lineRule="auto"/>
        <w:ind w:left="1416"/>
        <w:jc w:val="both"/>
        <w:rPr>
          <w:rFonts w:ascii="Arial" w:hAnsi="Arial" w:cs="Arial"/>
          <w:color w:val="000000" w:themeColor="text1"/>
          <w:sz w:val="24"/>
          <w:szCs w:val="24"/>
          <w:shd w:val="clear" w:color="auto" w:fill="FFFFFF"/>
        </w:rPr>
      </w:pPr>
      <w:r w:rsidRPr="00871AB9">
        <w:rPr>
          <w:rFonts w:ascii="Arial" w:hAnsi="Arial" w:cs="Arial"/>
          <w:color w:val="000000" w:themeColor="text1"/>
          <w:sz w:val="24"/>
          <w:szCs w:val="24"/>
          <w:shd w:val="clear" w:color="auto" w:fill="FFFFFF"/>
        </w:rPr>
        <w:t>Existe una clarísima desventaja en el acceso a la educación de calidad para ciertos sectores, ahora con el confinamiento en el hogar, las cosas se complican aún más en este rubro. Así mismo, esto puede ser un problema, no sólo para la clase media o baja, sino para todos; los niños no están asistiendo a clases y las complicaciones que esto trae son diversas, por ejemplo, la dificultad que tienen los profesores para mantener en orden un aula digital por la propia naturaleza inquieta de los niños. Además, de que para ellos la cuarentena se puede estar concibiendo como un periodo vacacional más, lo que representa un reto tanto para los padres (que además tienen que trabajar), como para los profesores.</w:t>
      </w:r>
    </w:p>
    <w:p w14:paraId="7AC8A461" w14:textId="77777777" w:rsidR="0016033F" w:rsidRDefault="00871AB9" w:rsidP="0016033F">
      <w:pPr>
        <w:spacing w:line="360" w:lineRule="auto"/>
        <w:ind w:left="1416"/>
        <w:jc w:val="both"/>
        <w:rPr>
          <w:rFonts w:ascii="Arial" w:hAnsi="Arial" w:cs="Arial"/>
          <w:color w:val="000000" w:themeColor="text1"/>
          <w:sz w:val="24"/>
          <w:szCs w:val="24"/>
        </w:rPr>
      </w:pPr>
      <w:r w:rsidRPr="00871AB9">
        <w:rPr>
          <w:rFonts w:ascii="Arial" w:hAnsi="Arial" w:cs="Arial"/>
          <w:color w:val="000000" w:themeColor="text1"/>
          <w:sz w:val="24"/>
          <w:szCs w:val="24"/>
          <w:shd w:val="clear" w:color="auto" w:fill="FFFFFF"/>
        </w:rPr>
        <w:t>Esto sin duda representa un gran reto, ya que evidencia una situación de conocimientos y desarrollo trunco que, si bien algunos podrán recuperarlo, habrá muchos que no. Esto, sin duda, dejará una brecha de conocimientos entre unos y otros. Consecuencia también del contexto individual y no necesariamente de los aspectos sociodemográficos. Los niños con déficit de atención o de lento aprendizaje pueden ser de los más perjudicados debido a sus condiciones cognitivas.</w:t>
      </w:r>
    </w:p>
    <w:p w14:paraId="17F65B15" w14:textId="5CC48900" w:rsidR="0016033F" w:rsidRPr="005C024F" w:rsidRDefault="0016033F" w:rsidP="0016033F">
      <w:pPr>
        <w:spacing w:line="360" w:lineRule="auto"/>
        <w:ind w:left="1416"/>
        <w:jc w:val="both"/>
        <w:rPr>
          <w:rFonts w:ascii="Arial" w:hAnsi="Arial" w:cs="Arial"/>
          <w:b/>
          <w:bCs/>
          <w:color w:val="000000" w:themeColor="text1"/>
          <w:sz w:val="28"/>
          <w:szCs w:val="28"/>
        </w:rPr>
      </w:pPr>
      <w:r w:rsidRPr="005C024F">
        <w:rPr>
          <w:rFonts w:ascii="Arial" w:hAnsi="Arial" w:cs="Arial"/>
          <w:b/>
          <w:bCs/>
          <w:color w:val="000000" w:themeColor="text1"/>
          <w:sz w:val="28"/>
          <w:szCs w:val="28"/>
        </w:rPr>
        <w:t xml:space="preserve"> </w:t>
      </w:r>
    </w:p>
    <w:p w14:paraId="63290882" w14:textId="55D7B34F" w:rsidR="00871AB9" w:rsidRPr="005C024F" w:rsidRDefault="003B01D2" w:rsidP="00871AB9">
      <w:pPr>
        <w:spacing w:line="360" w:lineRule="auto"/>
        <w:ind w:left="1416"/>
        <w:jc w:val="both"/>
        <w:rPr>
          <w:rFonts w:ascii="Arial" w:hAnsi="Arial" w:cs="Arial"/>
          <w:b/>
          <w:bCs/>
          <w:color w:val="000000" w:themeColor="text1"/>
          <w:sz w:val="28"/>
          <w:szCs w:val="28"/>
        </w:rPr>
      </w:pPr>
      <w:r w:rsidRPr="005C024F">
        <w:rPr>
          <w:rFonts w:ascii="Arial" w:hAnsi="Arial" w:cs="Arial"/>
          <w:b/>
          <w:bCs/>
          <w:color w:val="000000" w:themeColor="text1"/>
          <w:sz w:val="28"/>
          <w:szCs w:val="28"/>
        </w:rPr>
        <w:t>2.2 ANTECEDENTES DE LA INVESTIGACIÓN</w:t>
      </w:r>
    </w:p>
    <w:p w14:paraId="26A82C69" w14:textId="688A8A59" w:rsidR="00AA3E57" w:rsidRDefault="00BA25F1" w:rsidP="002D5869">
      <w:pPr>
        <w:spacing w:line="360" w:lineRule="auto"/>
        <w:ind w:left="1416"/>
        <w:jc w:val="both"/>
        <w:rPr>
          <w:rFonts w:ascii="Arial" w:hAnsi="Arial" w:cs="Arial"/>
          <w:sz w:val="24"/>
          <w:szCs w:val="24"/>
        </w:rPr>
      </w:pPr>
      <w:r w:rsidRPr="002D5869">
        <w:rPr>
          <w:rFonts w:ascii="Arial" w:hAnsi="Arial" w:cs="Arial"/>
          <w:noProof/>
          <w:sz w:val="24"/>
          <w:szCs w:val="24"/>
        </w:rPr>
        <w:t>(López &amp; Rodríguez, 2020)</w:t>
      </w:r>
      <w:r w:rsidR="002D5869">
        <w:rPr>
          <w:rFonts w:ascii="Arial" w:hAnsi="Arial" w:cs="Arial"/>
          <w:sz w:val="24"/>
          <w:szCs w:val="24"/>
        </w:rPr>
        <w:t xml:space="preserve"> </w:t>
      </w:r>
      <w:r w:rsidR="00AA3E57">
        <w:rPr>
          <w:rFonts w:ascii="Arial" w:hAnsi="Arial" w:cs="Arial"/>
          <w:sz w:val="24"/>
          <w:szCs w:val="24"/>
        </w:rPr>
        <w:t xml:space="preserve">quienes realizaron </w:t>
      </w:r>
      <w:r w:rsidR="002D5869">
        <w:rPr>
          <w:rFonts w:ascii="Arial" w:hAnsi="Arial" w:cs="Arial"/>
          <w:sz w:val="24"/>
          <w:szCs w:val="24"/>
        </w:rPr>
        <w:t>la tesis</w:t>
      </w:r>
      <w:r w:rsidR="00CC0FAA">
        <w:rPr>
          <w:rFonts w:ascii="Arial" w:hAnsi="Arial" w:cs="Arial"/>
          <w:sz w:val="24"/>
          <w:szCs w:val="24"/>
        </w:rPr>
        <w:t>: “Covid-19, desescolarización involuntaria: las familias y la escuela frente al espejo”</w:t>
      </w:r>
      <w:r w:rsidR="00690CB4">
        <w:rPr>
          <w:rFonts w:ascii="Arial" w:hAnsi="Arial" w:cs="Arial"/>
          <w:sz w:val="24"/>
          <w:szCs w:val="24"/>
        </w:rPr>
        <w:t xml:space="preserve"> nos menciona que</w:t>
      </w:r>
      <w:r w:rsidR="00CC0FAA">
        <w:rPr>
          <w:rFonts w:ascii="Arial" w:hAnsi="Arial" w:cs="Arial"/>
          <w:sz w:val="24"/>
          <w:szCs w:val="24"/>
        </w:rPr>
        <w:t xml:space="preserve"> </w:t>
      </w:r>
      <w:r w:rsidR="00690CB4">
        <w:rPr>
          <w:rFonts w:ascii="Arial" w:hAnsi="Arial" w:cs="Arial"/>
          <w:sz w:val="24"/>
          <w:szCs w:val="24"/>
        </w:rPr>
        <w:t>l</w:t>
      </w:r>
      <w:r w:rsidR="00CC0FAA" w:rsidRPr="003468CD">
        <w:rPr>
          <w:rFonts w:ascii="Arial" w:hAnsi="Arial" w:cs="Arial"/>
          <w:sz w:val="24"/>
          <w:szCs w:val="24"/>
        </w:rPr>
        <w:t>a pandemia del COVID-19 (coronavir</w:t>
      </w:r>
      <w:r w:rsidR="00CC0FAA">
        <w:rPr>
          <w:rFonts w:ascii="Arial" w:hAnsi="Arial" w:cs="Arial"/>
          <w:sz w:val="24"/>
          <w:szCs w:val="24"/>
        </w:rPr>
        <w:t xml:space="preserve">us) representa una amenaza para </w:t>
      </w:r>
      <w:r w:rsidR="00CC0FAA" w:rsidRPr="003468CD">
        <w:rPr>
          <w:rFonts w:ascii="Arial" w:hAnsi="Arial" w:cs="Arial"/>
          <w:sz w:val="24"/>
          <w:szCs w:val="24"/>
        </w:rPr>
        <w:t xml:space="preserve">el avance de la educación en todo el mundo debido a </w:t>
      </w:r>
      <w:r w:rsidR="00CC0FAA" w:rsidRPr="003468CD">
        <w:rPr>
          <w:rFonts w:ascii="Arial" w:hAnsi="Arial" w:cs="Arial"/>
          <w:sz w:val="24"/>
          <w:szCs w:val="24"/>
        </w:rPr>
        <w:lastRenderedPageBreak/>
        <w:t>que produce</w:t>
      </w:r>
      <w:r w:rsidR="00CC0FAA">
        <w:rPr>
          <w:rFonts w:ascii="Arial" w:hAnsi="Arial" w:cs="Arial"/>
          <w:sz w:val="24"/>
          <w:szCs w:val="24"/>
        </w:rPr>
        <w:t xml:space="preserve"> impactos significativos como el cierre de centros escolares.</w:t>
      </w:r>
      <w:r w:rsidR="00CC0FAA" w:rsidRPr="009425F2">
        <w:t xml:space="preserve"> </w:t>
      </w:r>
      <w:r w:rsidR="00CC0FAA" w:rsidRPr="009425F2">
        <w:rPr>
          <w:rFonts w:ascii="Arial" w:hAnsi="Arial" w:cs="Arial"/>
          <w:sz w:val="24"/>
          <w:szCs w:val="24"/>
        </w:rPr>
        <w:t>La pandemia ha provocado cambios radicales en la forma de educar convirtiendo a la familia como elemento de mayor participación en la educación a distancia</w:t>
      </w:r>
      <w:r w:rsidR="00CC0FAA">
        <w:rPr>
          <w:rFonts w:ascii="Arial" w:hAnsi="Arial" w:cs="Arial"/>
          <w:sz w:val="24"/>
          <w:szCs w:val="24"/>
        </w:rPr>
        <w:t>.</w:t>
      </w:r>
    </w:p>
    <w:p w14:paraId="7DA53D10" w14:textId="77777777" w:rsidR="00690CB4"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La situación de confinamiento no es, en este sentido, una experiencia de escolarización en casa comparable con el movimiento del homeschooling. Por un lado, las familias no han elegido escolarizar a sus hijos e hijas en casa, como tampoco los adultos han elegido homework o permanecer confinados; además, estamos hablando de una experiencia acotada en el tiempo hasta el momento se venza al virus. En la historia de la educación el desencuentro sobre las funciones y tareas encomendadas a la escuela han ocupado líneas y líneas.</w:t>
      </w:r>
    </w:p>
    <w:p w14:paraId="4EE27AEF" w14:textId="472495D5" w:rsidR="00AA3E57" w:rsidRPr="00AA3E57"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 xml:space="preserve"> La escuela es un ente universal y con funciones diferentes según la cultura escolar a la que atiende. En una posición pedagógica y política radical encontramos posturas tales como la desescolarización y alegatos a la desaparición de la escuela. En la década de los setenta autores como Illich, Reimer y Goodson proclamaron la desescolarización, desde posiciones distintas, pero como una crítica radical a la escuela y su función uniformadora. Así describe explosivamente la escuela Illich (1975)</w:t>
      </w:r>
      <w:r w:rsidR="00690CB4">
        <w:rPr>
          <w:rFonts w:ascii="Arial" w:hAnsi="Arial" w:cs="Arial"/>
          <w:sz w:val="24"/>
          <w:szCs w:val="24"/>
        </w:rPr>
        <w:t>.</w:t>
      </w:r>
    </w:p>
    <w:p w14:paraId="6192F821" w14:textId="77777777" w:rsidR="00AA3E57" w:rsidRPr="00AA3E57"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Las investigaciones recientes indican resultados suficientemente positivos en este proceso (Kunzman y Gaither, 2013) pero se incide en la necesidad de estructuración del proceso de enseñanza y aprendizaje; de igual manera se presentan menores evidencias de avance cuando el proceso es desestructurado (Martin</w:t>
      </w:r>
      <w:r w:rsidRPr="00AA3E57">
        <w:rPr>
          <w:rFonts w:ascii="Cambria Math" w:hAnsi="Cambria Math" w:cs="Cambria Math"/>
          <w:sz w:val="24"/>
          <w:szCs w:val="24"/>
        </w:rPr>
        <w:t>‐</w:t>
      </w:r>
      <w:r w:rsidRPr="00AA3E57">
        <w:rPr>
          <w:rFonts w:ascii="Arial" w:hAnsi="Arial" w:cs="Arial"/>
          <w:sz w:val="24"/>
          <w:szCs w:val="24"/>
        </w:rPr>
        <w:t>Chang y Levesque, 2017) siguiendo los principios de la desescolarización (Igelmo Zaldívar y Laudo Castillo, 2017).</w:t>
      </w:r>
    </w:p>
    <w:p w14:paraId="7631EC82" w14:textId="77777777" w:rsidR="002D5869" w:rsidRDefault="002D5869" w:rsidP="00AA3E57">
      <w:pPr>
        <w:spacing w:line="360" w:lineRule="auto"/>
        <w:ind w:left="1416"/>
        <w:jc w:val="both"/>
        <w:rPr>
          <w:rFonts w:ascii="Arial" w:hAnsi="Arial" w:cs="Arial"/>
          <w:sz w:val="24"/>
          <w:szCs w:val="24"/>
        </w:rPr>
      </w:pPr>
      <w:r>
        <w:rPr>
          <w:rFonts w:ascii="Arial" w:hAnsi="Arial" w:cs="Arial"/>
          <w:sz w:val="24"/>
          <w:szCs w:val="24"/>
        </w:rPr>
        <w:t>Esta tesis se relaciona con nuestra investigación porque l</w:t>
      </w:r>
      <w:r w:rsidR="00AA3E57" w:rsidRPr="00AA3E57">
        <w:rPr>
          <w:rFonts w:ascii="Arial" w:hAnsi="Arial" w:cs="Arial"/>
          <w:sz w:val="24"/>
          <w:szCs w:val="24"/>
        </w:rPr>
        <w:t xml:space="preserve">a escolarización en casa supone un cambio de estilo de vida radical. En este caso ese cambio ha sido involuntario e imprevisto por lo que el nivel de resistencia </w:t>
      </w:r>
      <w:r w:rsidR="00AA3E57" w:rsidRPr="00AA3E57">
        <w:rPr>
          <w:rFonts w:ascii="Arial" w:hAnsi="Arial" w:cs="Arial"/>
          <w:sz w:val="24"/>
          <w:szCs w:val="24"/>
        </w:rPr>
        <w:lastRenderedPageBreak/>
        <w:t xml:space="preserve">es importante, así como la tensión, tristeza y una serie de emociones negativas han aflorado en el día a día de todos los actores implicados (familias, alumnos/as y maestros/as). </w:t>
      </w:r>
    </w:p>
    <w:p w14:paraId="5E45EF4A" w14:textId="744B2AB0" w:rsidR="00AA3E57" w:rsidRPr="00AA3E57"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Ha obstaculizado el verdadero proceso de enseñanza</w:t>
      </w:r>
      <w:r w:rsidR="002D5869">
        <w:rPr>
          <w:rFonts w:ascii="Arial" w:hAnsi="Arial" w:cs="Arial"/>
          <w:sz w:val="24"/>
          <w:szCs w:val="24"/>
        </w:rPr>
        <w:t>-</w:t>
      </w:r>
      <w:r w:rsidRPr="00AA3E57">
        <w:rPr>
          <w:rFonts w:ascii="Arial" w:hAnsi="Arial" w:cs="Arial"/>
          <w:sz w:val="24"/>
          <w:szCs w:val="24"/>
        </w:rPr>
        <w:t xml:space="preserve"> aprendizaje. Cabe resaltar aquí que durante el periodo de confinamiento la comunicación de las familias con la organización escolar se ha limitado casi exclusivamente al envió y reenvió de tareas escolares, programadas y estructuradas. Se observa en este sentido la desigual implicación de los docentes a la hora de mandar tareas más o menos bien explicitadas, así como el proceso de reenvío para corrección-evaluación y posterior devolución a las familias. </w:t>
      </w:r>
    </w:p>
    <w:p w14:paraId="0B18B3CD" w14:textId="77777777" w:rsidR="007F1CAB"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Otra cuestión importante es el relativo al tiempo que las familias han dedicado a las tareas propiamente escolares en casa. Es interesante también resaltar: la familia homeschooler dedica una media de unas cuatro horas diarias al trabajo académico más convencional; al mismo tiempo, se señala como hemos mencionado anteriormente, que durante el resto del día ocurren otras actividades (lectura, aficiones con valor educativo, proyectos compartidos con la familia, etc.) que pueden ser consideradas como experiencias de aprendizaje.</w:t>
      </w:r>
    </w:p>
    <w:p w14:paraId="3BF9D9E7" w14:textId="2CB3DC57" w:rsidR="00AA3E57" w:rsidRPr="00AA3E57"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 xml:space="preserve"> Además, muchas familias admiten “retrasar” las horas de estudio para permitir que sus hijos e hijas duerman un poco más, desplazando el “horario académico” para ajustarlo a las necesidades de la familia.</w:t>
      </w:r>
    </w:p>
    <w:p w14:paraId="7B293B98" w14:textId="1979EBFE" w:rsidR="00AA3E57" w:rsidRDefault="00AA3E57" w:rsidP="00AA3E57">
      <w:pPr>
        <w:spacing w:line="360" w:lineRule="auto"/>
        <w:ind w:left="1416"/>
        <w:jc w:val="both"/>
        <w:rPr>
          <w:rFonts w:ascii="Arial" w:hAnsi="Arial" w:cs="Arial"/>
          <w:sz w:val="24"/>
          <w:szCs w:val="24"/>
        </w:rPr>
      </w:pPr>
      <w:r w:rsidRPr="00AA3E57">
        <w:rPr>
          <w:rFonts w:ascii="Arial" w:hAnsi="Arial" w:cs="Arial"/>
          <w:sz w:val="24"/>
          <w:szCs w:val="24"/>
        </w:rPr>
        <w:t>En las entrevistas que realizaron Lapuente y Navarro, llegaron a la conclusión que muchas familias salen perjudicadas a causa del covid 19 ya que se sienten abrumadas tomando los papeles de maestros para sus hijos.</w:t>
      </w:r>
    </w:p>
    <w:p w14:paraId="755F3E2C" w14:textId="61E10216" w:rsidR="00CC0FAA" w:rsidRDefault="00CC0FAA" w:rsidP="00AA3E57">
      <w:pPr>
        <w:spacing w:line="360" w:lineRule="auto"/>
        <w:ind w:left="1416"/>
        <w:jc w:val="both"/>
        <w:rPr>
          <w:rFonts w:ascii="Arial" w:hAnsi="Arial" w:cs="Arial"/>
          <w:sz w:val="24"/>
          <w:szCs w:val="24"/>
        </w:rPr>
      </w:pPr>
    </w:p>
    <w:p w14:paraId="1019F99C" w14:textId="6FD9F3AC" w:rsidR="00CC0FAA" w:rsidRDefault="00BA25F1" w:rsidP="00615BF6">
      <w:pPr>
        <w:spacing w:line="360" w:lineRule="auto"/>
        <w:ind w:left="1416"/>
        <w:jc w:val="both"/>
        <w:rPr>
          <w:rFonts w:ascii="Arial" w:hAnsi="Arial" w:cs="Arial"/>
          <w:sz w:val="24"/>
          <w:szCs w:val="24"/>
        </w:rPr>
      </w:pPr>
      <w:r w:rsidRPr="00615BF6">
        <w:rPr>
          <w:rFonts w:ascii="Arial" w:hAnsi="Arial" w:cs="Arial"/>
          <w:noProof/>
          <w:sz w:val="24"/>
          <w:szCs w:val="24"/>
        </w:rPr>
        <w:lastRenderedPageBreak/>
        <w:t>(Parra &amp; Stephano, 2020)</w:t>
      </w:r>
      <w:r w:rsidR="00615BF6">
        <w:rPr>
          <w:rFonts w:ascii="Arial" w:hAnsi="Arial" w:cs="Arial"/>
          <w:sz w:val="24"/>
          <w:szCs w:val="24"/>
        </w:rPr>
        <w:t xml:space="preserve"> realizaron una </w:t>
      </w:r>
      <w:r w:rsidR="00224AB4">
        <w:rPr>
          <w:rFonts w:ascii="Arial" w:hAnsi="Arial" w:cs="Arial"/>
          <w:sz w:val="24"/>
          <w:szCs w:val="24"/>
        </w:rPr>
        <w:t xml:space="preserve">investigación </w:t>
      </w:r>
      <w:r w:rsidR="00615BF6">
        <w:rPr>
          <w:rFonts w:ascii="Arial" w:hAnsi="Arial" w:cs="Arial"/>
          <w:sz w:val="24"/>
          <w:szCs w:val="24"/>
        </w:rPr>
        <w:t xml:space="preserve">titulada: </w:t>
      </w:r>
      <w:r w:rsidR="00224AB4">
        <w:rPr>
          <w:rFonts w:ascii="Arial" w:hAnsi="Arial" w:cs="Arial"/>
          <w:sz w:val="24"/>
          <w:szCs w:val="24"/>
        </w:rPr>
        <w:t>“</w:t>
      </w:r>
      <w:r w:rsidR="00615BF6" w:rsidRPr="00615BF6">
        <w:rPr>
          <w:rFonts w:ascii="Arial" w:hAnsi="Arial" w:cs="Arial"/>
          <w:sz w:val="24"/>
          <w:szCs w:val="24"/>
        </w:rPr>
        <w:t>Las voces de los niños y niñas en tiempos de COVID-19 Activismo permanente de los niños y niñas a pesar de los desafíos personales</w:t>
      </w:r>
      <w:r w:rsidR="00224AB4">
        <w:rPr>
          <w:rFonts w:ascii="Arial" w:hAnsi="Arial" w:cs="Arial"/>
          <w:sz w:val="24"/>
          <w:szCs w:val="24"/>
        </w:rPr>
        <w:t xml:space="preserve">” </w:t>
      </w:r>
    </w:p>
    <w:p w14:paraId="1AE00BC1" w14:textId="1895C77C" w:rsidR="00224AB4" w:rsidRDefault="00224AB4" w:rsidP="00615BF6">
      <w:pPr>
        <w:spacing w:line="360" w:lineRule="auto"/>
        <w:ind w:left="1416"/>
        <w:jc w:val="both"/>
        <w:rPr>
          <w:rFonts w:ascii="Arial" w:hAnsi="Arial" w:cs="Arial"/>
          <w:sz w:val="24"/>
          <w:szCs w:val="24"/>
        </w:rPr>
      </w:pPr>
      <w:r>
        <w:rPr>
          <w:rFonts w:ascii="Arial" w:hAnsi="Arial" w:cs="Arial"/>
          <w:sz w:val="24"/>
          <w:szCs w:val="24"/>
        </w:rPr>
        <w:t>C</w:t>
      </w:r>
      <w:r w:rsidRPr="00224AB4">
        <w:rPr>
          <w:rFonts w:ascii="Arial" w:hAnsi="Arial" w:cs="Arial"/>
          <w:sz w:val="24"/>
          <w:szCs w:val="24"/>
        </w:rPr>
        <w:t>uyo objetivo es proporcionar espacios para que los niños y niñas promuevan cambios sociales. La motivación principal de</w:t>
      </w:r>
      <w:r>
        <w:rPr>
          <w:rFonts w:ascii="Arial" w:hAnsi="Arial" w:cs="Arial"/>
          <w:sz w:val="24"/>
          <w:szCs w:val="24"/>
        </w:rPr>
        <w:t xml:space="preserve"> los autores </w:t>
      </w:r>
      <w:r w:rsidRPr="00224AB4">
        <w:rPr>
          <w:rFonts w:ascii="Arial" w:hAnsi="Arial" w:cs="Arial"/>
          <w:sz w:val="24"/>
          <w:szCs w:val="24"/>
        </w:rPr>
        <w:t>es equipar a los niños y niñas con las habilidades necesarias para lograr su desarrollo óptimo y ejercer sus derechos.</w:t>
      </w:r>
      <w:r>
        <w:rPr>
          <w:rFonts w:ascii="Arial" w:hAnsi="Arial" w:cs="Arial"/>
          <w:sz w:val="24"/>
          <w:szCs w:val="24"/>
        </w:rPr>
        <w:t xml:space="preserve"> La cual es algo verdaderamente importante de adquirir mas con esta situación llamada pandemia (covid-19), ya que por este problema muchos niños de este país y territorios están </w:t>
      </w:r>
      <w:r w:rsidR="001747A9">
        <w:rPr>
          <w:rFonts w:ascii="Arial" w:hAnsi="Arial" w:cs="Arial"/>
          <w:sz w:val="24"/>
          <w:szCs w:val="24"/>
        </w:rPr>
        <w:t>enfrentando un fenómeno que impide continuar con su vida normal empezando en el área educativo.</w:t>
      </w:r>
    </w:p>
    <w:p w14:paraId="246D3702" w14:textId="45128FDA" w:rsidR="001747A9" w:rsidRDefault="001747A9" w:rsidP="00615BF6">
      <w:pPr>
        <w:spacing w:line="360" w:lineRule="auto"/>
        <w:ind w:left="1416"/>
        <w:jc w:val="both"/>
        <w:rPr>
          <w:rFonts w:ascii="Arial" w:hAnsi="Arial" w:cs="Arial"/>
          <w:sz w:val="24"/>
          <w:szCs w:val="24"/>
        </w:rPr>
      </w:pPr>
      <w:r>
        <w:rPr>
          <w:rFonts w:ascii="Arial" w:hAnsi="Arial" w:cs="Arial"/>
          <w:sz w:val="24"/>
          <w:szCs w:val="24"/>
        </w:rPr>
        <w:t>Los niños se han visto muy afectados por el covid-19, con el cierre de las escuelas, las clases en línea empezaron a invadir en casa, el estilo de vida de cada niño cambi</w:t>
      </w:r>
      <w:r w:rsidR="00A668A4">
        <w:rPr>
          <w:rFonts w:ascii="Arial" w:hAnsi="Arial" w:cs="Arial"/>
          <w:sz w:val="24"/>
          <w:szCs w:val="24"/>
        </w:rPr>
        <w:t>ó</w:t>
      </w:r>
      <w:r>
        <w:rPr>
          <w:rFonts w:ascii="Arial" w:hAnsi="Arial" w:cs="Arial"/>
          <w:sz w:val="24"/>
          <w:szCs w:val="24"/>
        </w:rPr>
        <w:t xml:space="preserve"> drásticamente y muchos han presentado estrés, aburrimiento sin ganas de seguir estudiando, incluso niños dejaron de estudiar</w:t>
      </w:r>
      <w:r w:rsidR="00A668A4">
        <w:rPr>
          <w:rFonts w:ascii="Arial" w:hAnsi="Arial" w:cs="Arial"/>
          <w:sz w:val="24"/>
          <w:szCs w:val="24"/>
        </w:rPr>
        <w:t xml:space="preserve"> por falta de atención de los padres a causa de la economía. </w:t>
      </w:r>
      <w:r>
        <w:rPr>
          <w:rFonts w:ascii="Arial" w:hAnsi="Arial" w:cs="Arial"/>
          <w:sz w:val="24"/>
          <w:szCs w:val="24"/>
        </w:rPr>
        <w:t xml:space="preserve"> </w:t>
      </w:r>
    </w:p>
    <w:p w14:paraId="742573B0" w14:textId="765E80A7" w:rsidR="00A668A4" w:rsidRDefault="00A668A4" w:rsidP="00A668A4">
      <w:pPr>
        <w:spacing w:line="360" w:lineRule="auto"/>
        <w:ind w:left="1416"/>
        <w:jc w:val="both"/>
        <w:rPr>
          <w:rFonts w:ascii="Arial" w:hAnsi="Arial" w:cs="Arial"/>
          <w:sz w:val="24"/>
          <w:szCs w:val="24"/>
        </w:rPr>
      </w:pPr>
      <w:r w:rsidRPr="00A668A4">
        <w:rPr>
          <w:rFonts w:ascii="Arial" w:hAnsi="Arial" w:cs="Arial"/>
          <w:sz w:val="24"/>
          <w:szCs w:val="24"/>
        </w:rPr>
        <w:t xml:space="preserve">En este informe se ofrece un resumen de sus respuestas con ejemplos inspiradores de participantes </w:t>
      </w:r>
      <w:r>
        <w:rPr>
          <w:rFonts w:ascii="Arial" w:hAnsi="Arial" w:cs="Arial"/>
          <w:sz w:val="24"/>
          <w:szCs w:val="24"/>
        </w:rPr>
        <w:t>niños</w:t>
      </w:r>
      <w:r w:rsidRPr="00A668A4">
        <w:rPr>
          <w:rFonts w:ascii="Arial" w:hAnsi="Arial" w:cs="Arial"/>
          <w:sz w:val="24"/>
          <w:szCs w:val="24"/>
        </w:rPr>
        <w:t xml:space="preserve"> que ya están tomando acciones con sus amigos y comunidades, así como de las áreas que ellos han identificado como las que necesitan más apoyo.</w:t>
      </w:r>
      <w:r>
        <w:rPr>
          <w:rFonts w:ascii="Arial" w:hAnsi="Arial" w:cs="Arial"/>
          <w:sz w:val="24"/>
          <w:szCs w:val="24"/>
        </w:rPr>
        <w:t xml:space="preserve"> Como trabajadores sociales el querer motivar a cada niño es un impulso para también transformar nuevas generaciones con un objetivo diferente,</w:t>
      </w:r>
      <w:r w:rsidR="00FA58C5">
        <w:rPr>
          <w:rFonts w:ascii="Arial" w:hAnsi="Arial" w:cs="Arial"/>
          <w:sz w:val="24"/>
          <w:szCs w:val="24"/>
        </w:rPr>
        <w:t xml:space="preserve"> todo</w:t>
      </w:r>
      <w:r>
        <w:rPr>
          <w:rFonts w:ascii="Arial" w:hAnsi="Arial" w:cs="Arial"/>
          <w:sz w:val="24"/>
          <w:szCs w:val="24"/>
        </w:rPr>
        <w:t xml:space="preserve"> esto de la pandemia nos ha puesto a reflexionar </w:t>
      </w:r>
      <w:r w:rsidR="00FA58C5">
        <w:rPr>
          <w:rFonts w:ascii="Arial" w:hAnsi="Arial" w:cs="Arial"/>
          <w:sz w:val="24"/>
          <w:szCs w:val="24"/>
        </w:rPr>
        <w:t xml:space="preserve">que tanto podemos hacer con los niños en casa sin que presenten estrés y desesperación. </w:t>
      </w:r>
    </w:p>
    <w:p w14:paraId="227A86DF" w14:textId="0F8837BA" w:rsidR="00FA58C5" w:rsidRDefault="00FA58C5" w:rsidP="00A668A4">
      <w:pPr>
        <w:spacing w:line="360" w:lineRule="auto"/>
        <w:ind w:left="1416"/>
        <w:jc w:val="both"/>
        <w:rPr>
          <w:rFonts w:ascii="Arial" w:hAnsi="Arial" w:cs="Arial"/>
          <w:sz w:val="24"/>
          <w:szCs w:val="24"/>
        </w:rPr>
      </w:pPr>
      <w:r w:rsidRPr="00FA58C5">
        <w:rPr>
          <w:rFonts w:ascii="Arial" w:hAnsi="Arial" w:cs="Arial"/>
          <w:sz w:val="24"/>
          <w:szCs w:val="24"/>
        </w:rPr>
        <w:t xml:space="preserve">El objetivo de esta investigación fue explorar la visión y experiencias de los niños referidas al brote del </w:t>
      </w:r>
      <w:r w:rsidR="00B1401F">
        <w:rPr>
          <w:rFonts w:ascii="Arial" w:hAnsi="Arial" w:cs="Arial"/>
          <w:sz w:val="24"/>
          <w:szCs w:val="24"/>
        </w:rPr>
        <w:t xml:space="preserve">covid </w:t>
      </w:r>
      <w:r w:rsidRPr="00FA58C5">
        <w:rPr>
          <w:rFonts w:ascii="Arial" w:hAnsi="Arial" w:cs="Arial"/>
          <w:sz w:val="24"/>
          <w:szCs w:val="24"/>
        </w:rPr>
        <w:t>-19, sus ideas de cómo participar</w:t>
      </w:r>
      <w:r>
        <w:rPr>
          <w:rFonts w:ascii="Arial" w:hAnsi="Arial" w:cs="Arial"/>
          <w:sz w:val="24"/>
          <w:szCs w:val="24"/>
        </w:rPr>
        <w:t xml:space="preserve">, actuar y sobrellevar </w:t>
      </w:r>
      <w:r w:rsidRPr="00FA58C5">
        <w:rPr>
          <w:rFonts w:ascii="Arial" w:hAnsi="Arial" w:cs="Arial"/>
          <w:sz w:val="24"/>
          <w:szCs w:val="24"/>
        </w:rPr>
        <w:t xml:space="preserve">en actividades virtuales basadas en la </w:t>
      </w:r>
      <w:r w:rsidR="00B1401F" w:rsidRPr="00FA58C5">
        <w:rPr>
          <w:rFonts w:ascii="Arial" w:hAnsi="Arial" w:cs="Arial"/>
          <w:sz w:val="24"/>
          <w:szCs w:val="24"/>
        </w:rPr>
        <w:t>comunidad</w:t>
      </w:r>
      <w:r w:rsidR="00B1401F">
        <w:rPr>
          <w:rFonts w:ascii="Arial" w:hAnsi="Arial" w:cs="Arial"/>
          <w:sz w:val="24"/>
          <w:szCs w:val="24"/>
        </w:rPr>
        <w:t xml:space="preserve"> </w:t>
      </w:r>
      <w:r w:rsidR="00B1401F" w:rsidRPr="00FA58C5">
        <w:rPr>
          <w:rFonts w:ascii="Arial" w:hAnsi="Arial" w:cs="Arial"/>
          <w:sz w:val="24"/>
          <w:szCs w:val="24"/>
        </w:rPr>
        <w:t>para</w:t>
      </w:r>
      <w:r w:rsidRPr="00FA58C5">
        <w:rPr>
          <w:rFonts w:ascii="Arial" w:hAnsi="Arial" w:cs="Arial"/>
          <w:sz w:val="24"/>
          <w:szCs w:val="24"/>
        </w:rPr>
        <w:t xml:space="preserve"> apoyar a sus </w:t>
      </w:r>
      <w:r w:rsidR="00B1401F">
        <w:rPr>
          <w:rFonts w:ascii="Arial" w:hAnsi="Arial" w:cs="Arial"/>
          <w:sz w:val="24"/>
          <w:szCs w:val="24"/>
        </w:rPr>
        <w:t>compañeros</w:t>
      </w:r>
      <w:r w:rsidRPr="00FA58C5">
        <w:rPr>
          <w:rFonts w:ascii="Arial" w:hAnsi="Arial" w:cs="Arial"/>
          <w:sz w:val="24"/>
          <w:szCs w:val="24"/>
        </w:rPr>
        <w:t xml:space="preserve"> y sus pensamientos respecto a cómo sensibilizar sobre las medidas de protección contra el covid-19.</w:t>
      </w:r>
      <w:r>
        <w:rPr>
          <w:rFonts w:ascii="Arial" w:hAnsi="Arial" w:cs="Arial"/>
          <w:sz w:val="24"/>
          <w:szCs w:val="24"/>
        </w:rPr>
        <w:t xml:space="preserve"> </w:t>
      </w:r>
    </w:p>
    <w:p w14:paraId="4DD26A00" w14:textId="77777777" w:rsidR="00B1401F" w:rsidRDefault="00FA58C5" w:rsidP="00A668A4">
      <w:pPr>
        <w:spacing w:line="360" w:lineRule="auto"/>
        <w:ind w:left="1416"/>
        <w:jc w:val="both"/>
        <w:rPr>
          <w:rFonts w:ascii="Arial" w:hAnsi="Arial" w:cs="Arial"/>
          <w:sz w:val="24"/>
          <w:szCs w:val="24"/>
        </w:rPr>
      </w:pPr>
      <w:r>
        <w:rPr>
          <w:rFonts w:ascii="Arial" w:hAnsi="Arial" w:cs="Arial"/>
          <w:sz w:val="24"/>
          <w:szCs w:val="24"/>
        </w:rPr>
        <w:lastRenderedPageBreak/>
        <w:t xml:space="preserve">Este trabajo se relaciona </w:t>
      </w:r>
      <w:r w:rsidR="006752BB">
        <w:rPr>
          <w:rFonts w:ascii="Arial" w:hAnsi="Arial" w:cs="Arial"/>
          <w:sz w:val="24"/>
          <w:szCs w:val="24"/>
        </w:rPr>
        <w:t xml:space="preserve">con la investigación planteada ya que nos muestra como ha impactado este dichoso fenómeno a todos los niños en especial a niños de primaria. El cierre de escuelas a afectado a la mayoría de las personas, ya sean adultos, jóvenes, pero nos impacta más en los niños por que son los que mas conocimientos requieren para tener una mayor formación académica. </w:t>
      </w:r>
    </w:p>
    <w:p w14:paraId="7FA3FC33" w14:textId="2B7F81C0" w:rsidR="00FA58C5" w:rsidRDefault="006752BB" w:rsidP="00A668A4">
      <w:pPr>
        <w:spacing w:line="360" w:lineRule="auto"/>
        <w:ind w:left="1416"/>
        <w:jc w:val="both"/>
        <w:rPr>
          <w:rFonts w:ascii="Arial" w:hAnsi="Arial" w:cs="Arial"/>
          <w:sz w:val="24"/>
          <w:szCs w:val="24"/>
        </w:rPr>
      </w:pPr>
      <w:r>
        <w:rPr>
          <w:rFonts w:ascii="Arial" w:hAnsi="Arial" w:cs="Arial"/>
          <w:sz w:val="24"/>
          <w:szCs w:val="24"/>
        </w:rPr>
        <w:t xml:space="preserve">Al principio de esta pandemia todos estábamos </w:t>
      </w:r>
      <w:r w:rsidR="00B1401F">
        <w:rPr>
          <w:rFonts w:ascii="Arial" w:hAnsi="Arial" w:cs="Arial"/>
          <w:sz w:val="24"/>
          <w:szCs w:val="24"/>
        </w:rPr>
        <w:t xml:space="preserve">totalmente </w:t>
      </w:r>
      <w:r>
        <w:rPr>
          <w:rFonts w:ascii="Arial" w:hAnsi="Arial" w:cs="Arial"/>
          <w:sz w:val="24"/>
          <w:szCs w:val="24"/>
        </w:rPr>
        <w:t xml:space="preserve">de acuerdo con las medidas de prevención, pero al paso del tiempo todo se descontroló y esto afectó a la mayoría de los niños ¿Por qué? Porque los niños perdieron el interés en aprender, muchos niños dicen hasta hoy, que </w:t>
      </w:r>
      <w:r w:rsidR="007F1CAB">
        <w:rPr>
          <w:rFonts w:ascii="Arial" w:hAnsi="Arial" w:cs="Arial"/>
          <w:sz w:val="24"/>
          <w:szCs w:val="24"/>
        </w:rPr>
        <w:t>“</w:t>
      </w:r>
      <w:r>
        <w:rPr>
          <w:rFonts w:ascii="Arial" w:hAnsi="Arial" w:cs="Arial"/>
          <w:sz w:val="24"/>
          <w:szCs w:val="24"/>
        </w:rPr>
        <w:t>tener clases en casa no es lo mismo que estar en la escuela con los compañeros</w:t>
      </w:r>
      <w:r w:rsidR="007F1CAB">
        <w:rPr>
          <w:rFonts w:ascii="Arial" w:hAnsi="Arial" w:cs="Arial"/>
          <w:sz w:val="24"/>
          <w:szCs w:val="24"/>
        </w:rPr>
        <w:t>”</w:t>
      </w:r>
      <w:r>
        <w:rPr>
          <w:rFonts w:ascii="Arial" w:hAnsi="Arial" w:cs="Arial"/>
          <w:sz w:val="24"/>
          <w:szCs w:val="24"/>
        </w:rPr>
        <w:t xml:space="preserve"> o que </w:t>
      </w:r>
      <w:r w:rsidR="007F1CAB">
        <w:rPr>
          <w:rFonts w:ascii="Arial" w:hAnsi="Arial" w:cs="Arial"/>
          <w:sz w:val="24"/>
          <w:szCs w:val="24"/>
        </w:rPr>
        <w:t>“</w:t>
      </w:r>
      <w:r>
        <w:rPr>
          <w:rFonts w:ascii="Arial" w:hAnsi="Arial" w:cs="Arial"/>
          <w:sz w:val="24"/>
          <w:szCs w:val="24"/>
        </w:rPr>
        <w:t>mamá no es maestra para enseñar</w:t>
      </w:r>
      <w:r w:rsidR="007F1CAB">
        <w:rPr>
          <w:rFonts w:ascii="Arial" w:hAnsi="Arial" w:cs="Arial"/>
          <w:sz w:val="24"/>
          <w:szCs w:val="24"/>
        </w:rPr>
        <w:t>”</w:t>
      </w:r>
      <w:r>
        <w:rPr>
          <w:rFonts w:ascii="Arial" w:hAnsi="Arial" w:cs="Arial"/>
          <w:sz w:val="24"/>
          <w:szCs w:val="24"/>
        </w:rPr>
        <w:t>, y ponen pretextos para no cumplir con las tareas y poco a poco sus capacidades van minorando hasta perder interés por aprender</w:t>
      </w:r>
      <w:r w:rsidR="007F1CAB">
        <w:rPr>
          <w:rFonts w:ascii="Arial" w:hAnsi="Arial" w:cs="Arial"/>
          <w:sz w:val="24"/>
          <w:szCs w:val="24"/>
        </w:rPr>
        <w:t xml:space="preserve"> y así mismo los padres se van quitando esa responsabilidad de enseñar a sus hijos y no ponen en practica lo que los docentes plantean.</w:t>
      </w:r>
    </w:p>
    <w:p w14:paraId="5DAC92B8" w14:textId="77777777" w:rsidR="007F1CAB" w:rsidRDefault="002D5869" w:rsidP="002D5869">
      <w:pPr>
        <w:spacing w:line="360" w:lineRule="auto"/>
        <w:ind w:left="1416"/>
        <w:jc w:val="both"/>
        <w:rPr>
          <w:rFonts w:ascii="Arial" w:hAnsi="Arial" w:cs="Arial"/>
          <w:sz w:val="24"/>
          <w:szCs w:val="24"/>
        </w:rPr>
      </w:pPr>
      <w:r>
        <w:rPr>
          <w:rFonts w:ascii="Arial" w:hAnsi="Arial" w:cs="Arial"/>
          <w:sz w:val="24"/>
          <w:szCs w:val="24"/>
        </w:rPr>
        <w:t xml:space="preserve">También una de las cosas que ha impactado en muchos lugares es la pobreza, hay familias que no cuentan con el uso de la tecnología la cual ha </w:t>
      </w:r>
      <w:r w:rsidR="007F1CAB">
        <w:rPr>
          <w:rFonts w:ascii="Arial" w:hAnsi="Arial" w:cs="Arial"/>
          <w:sz w:val="24"/>
          <w:szCs w:val="24"/>
        </w:rPr>
        <w:t>impactado</w:t>
      </w:r>
      <w:r>
        <w:rPr>
          <w:rFonts w:ascii="Arial" w:hAnsi="Arial" w:cs="Arial"/>
          <w:sz w:val="24"/>
          <w:szCs w:val="24"/>
        </w:rPr>
        <w:t xml:space="preserve"> a niños en el área educativo</w:t>
      </w:r>
      <w:r w:rsidR="007F1CAB">
        <w:rPr>
          <w:rFonts w:ascii="Arial" w:hAnsi="Arial" w:cs="Arial"/>
          <w:sz w:val="24"/>
          <w:szCs w:val="24"/>
        </w:rPr>
        <w:t>, es ahí donde también los niños van bajando su rendimiento por falta de la tecnología.</w:t>
      </w:r>
    </w:p>
    <w:p w14:paraId="506EBF36" w14:textId="70A6FB41" w:rsidR="002D5869" w:rsidRDefault="005C024F" w:rsidP="00A668A4">
      <w:pPr>
        <w:spacing w:line="360" w:lineRule="auto"/>
        <w:ind w:left="1416"/>
        <w:jc w:val="both"/>
        <w:rPr>
          <w:rFonts w:ascii="Arial" w:hAnsi="Arial" w:cs="Arial"/>
          <w:sz w:val="24"/>
          <w:szCs w:val="24"/>
        </w:rPr>
      </w:pPr>
      <w:r>
        <w:rPr>
          <w:rFonts w:ascii="Arial" w:hAnsi="Arial" w:cs="Arial"/>
          <w:sz w:val="24"/>
          <w:szCs w:val="24"/>
        </w:rPr>
        <w:t xml:space="preserve">“Animar a los docentes para que ellos animen a los niños y le tomen importancia a la escuela, es hacer una buena obra para sacar adelante la enseñanza - </w:t>
      </w:r>
      <w:r w:rsidR="00690CB4">
        <w:rPr>
          <w:rFonts w:ascii="Arial" w:hAnsi="Arial" w:cs="Arial"/>
          <w:sz w:val="24"/>
          <w:szCs w:val="24"/>
        </w:rPr>
        <w:t>aprendizaje a</w:t>
      </w:r>
      <w:r>
        <w:rPr>
          <w:rFonts w:ascii="Arial" w:hAnsi="Arial" w:cs="Arial"/>
          <w:sz w:val="24"/>
          <w:szCs w:val="24"/>
        </w:rPr>
        <w:t xml:space="preserve"> pesar de las circunstancias”.</w:t>
      </w:r>
    </w:p>
    <w:p w14:paraId="5101D703" w14:textId="4EA2653B" w:rsidR="001843AB" w:rsidRDefault="001843AB" w:rsidP="00A668A4">
      <w:pPr>
        <w:spacing w:line="360" w:lineRule="auto"/>
        <w:ind w:left="1416"/>
        <w:jc w:val="both"/>
        <w:rPr>
          <w:rFonts w:ascii="Arial" w:hAnsi="Arial" w:cs="Arial"/>
          <w:sz w:val="24"/>
          <w:szCs w:val="24"/>
        </w:rPr>
      </w:pPr>
    </w:p>
    <w:p w14:paraId="33BD2B88" w14:textId="77777777" w:rsidR="00A3482C" w:rsidRDefault="00A3482C" w:rsidP="001843AB">
      <w:pPr>
        <w:spacing w:line="360" w:lineRule="auto"/>
        <w:ind w:left="1416"/>
        <w:jc w:val="both"/>
        <w:rPr>
          <w:rFonts w:ascii="Arial" w:hAnsi="Arial" w:cs="Arial"/>
          <w:b/>
          <w:bCs/>
          <w:sz w:val="28"/>
          <w:szCs w:val="28"/>
        </w:rPr>
      </w:pPr>
    </w:p>
    <w:p w14:paraId="4113E15D" w14:textId="77777777" w:rsidR="00A3482C" w:rsidRDefault="00A3482C" w:rsidP="001843AB">
      <w:pPr>
        <w:spacing w:line="360" w:lineRule="auto"/>
        <w:ind w:left="1416"/>
        <w:jc w:val="both"/>
        <w:rPr>
          <w:rFonts w:ascii="Arial" w:hAnsi="Arial" w:cs="Arial"/>
          <w:b/>
          <w:bCs/>
          <w:sz w:val="28"/>
          <w:szCs w:val="28"/>
        </w:rPr>
      </w:pPr>
    </w:p>
    <w:p w14:paraId="104692A1" w14:textId="77777777" w:rsidR="00A3482C" w:rsidRDefault="00A3482C" w:rsidP="001843AB">
      <w:pPr>
        <w:spacing w:line="360" w:lineRule="auto"/>
        <w:ind w:left="1416"/>
        <w:jc w:val="both"/>
        <w:rPr>
          <w:rFonts w:ascii="Arial" w:hAnsi="Arial" w:cs="Arial"/>
          <w:b/>
          <w:bCs/>
          <w:sz w:val="28"/>
          <w:szCs w:val="28"/>
        </w:rPr>
      </w:pPr>
    </w:p>
    <w:p w14:paraId="419DB5CB" w14:textId="77777777" w:rsidR="00A3482C" w:rsidRDefault="00A3482C" w:rsidP="001843AB">
      <w:pPr>
        <w:spacing w:line="360" w:lineRule="auto"/>
        <w:ind w:left="1416"/>
        <w:jc w:val="both"/>
        <w:rPr>
          <w:rFonts w:ascii="Arial" w:hAnsi="Arial" w:cs="Arial"/>
          <w:b/>
          <w:bCs/>
          <w:sz w:val="28"/>
          <w:szCs w:val="28"/>
        </w:rPr>
      </w:pPr>
    </w:p>
    <w:p w14:paraId="50A6F98D" w14:textId="7E73F57D" w:rsidR="001843AB" w:rsidRDefault="001843AB" w:rsidP="00A3482C">
      <w:pPr>
        <w:spacing w:line="360" w:lineRule="auto"/>
        <w:ind w:left="1416"/>
        <w:jc w:val="both"/>
        <w:rPr>
          <w:rFonts w:ascii="Arial" w:hAnsi="Arial" w:cs="Arial"/>
          <w:b/>
          <w:bCs/>
          <w:sz w:val="28"/>
          <w:szCs w:val="28"/>
        </w:rPr>
      </w:pPr>
      <w:r>
        <w:rPr>
          <w:rFonts w:ascii="Arial" w:hAnsi="Arial" w:cs="Arial"/>
          <w:b/>
          <w:bCs/>
          <w:sz w:val="28"/>
          <w:szCs w:val="28"/>
        </w:rPr>
        <w:lastRenderedPageBreak/>
        <w:t>2.3 MARCO TEÓRICO</w:t>
      </w:r>
    </w:p>
    <w:p w14:paraId="0CBD2D3C" w14:textId="70AF9A8F" w:rsidR="00F32328" w:rsidRDefault="001843AB" w:rsidP="00A3482C">
      <w:pPr>
        <w:spacing w:line="360" w:lineRule="auto"/>
        <w:ind w:left="1416"/>
        <w:jc w:val="both"/>
        <w:rPr>
          <w:rFonts w:ascii="Arial" w:hAnsi="Arial" w:cs="Arial"/>
          <w:b/>
          <w:bCs/>
          <w:sz w:val="24"/>
          <w:szCs w:val="24"/>
        </w:rPr>
      </w:pPr>
      <w:r>
        <w:rPr>
          <w:rFonts w:ascii="Arial" w:hAnsi="Arial" w:cs="Arial"/>
          <w:b/>
          <w:bCs/>
          <w:sz w:val="24"/>
          <w:szCs w:val="24"/>
        </w:rPr>
        <w:t xml:space="preserve">2.3.1 </w:t>
      </w:r>
      <w:r w:rsidR="00E02E8C">
        <w:rPr>
          <w:rFonts w:ascii="Arial" w:hAnsi="Arial" w:cs="Arial"/>
          <w:b/>
          <w:bCs/>
          <w:sz w:val="24"/>
          <w:szCs w:val="24"/>
        </w:rPr>
        <w:t>INFANCIA</w:t>
      </w:r>
    </w:p>
    <w:p w14:paraId="600CCF45" w14:textId="77777777" w:rsidR="00A3482C" w:rsidRDefault="00860109" w:rsidP="00A3482C">
      <w:pPr>
        <w:spacing w:line="360" w:lineRule="auto"/>
        <w:ind w:left="1416"/>
        <w:jc w:val="both"/>
        <w:rPr>
          <w:rFonts w:ascii="Arial" w:hAnsi="Arial" w:cs="Arial"/>
          <w:sz w:val="24"/>
          <w:szCs w:val="24"/>
        </w:rPr>
      </w:pPr>
      <w:sdt>
        <w:sdtPr>
          <w:rPr>
            <w:rFonts w:ascii="Arial" w:hAnsi="Arial" w:cs="Arial"/>
            <w:b/>
            <w:bCs/>
            <w:sz w:val="24"/>
            <w:szCs w:val="24"/>
          </w:rPr>
          <w:id w:val="1599828060"/>
          <w:citation/>
        </w:sdtPr>
        <w:sdtContent>
          <w:r w:rsidR="00091438">
            <w:rPr>
              <w:rFonts w:ascii="Arial" w:hAnsi="Arial" w:cs="Arial"/>
              <w:b/>
              <w:bCs/>
              <w:sz w:val="24"/>
              <w:szCs w:val="24"/>
            </w:rPr>
            <w:fldChar w:fldCharType="begin"/>
          </w:r>
          <w:r w:rsidR="00A3482C">
            <w:rPr>
              <w:rFonts w:ascii="Arial" w:hAnsi="Arial" w:cs="Arial"/>
              <w:b/>
              <w:bCs/>
              <w:sz w:val="24"/>
              <w:szCs w:val="24"/>
            </w:rPr>
            <w:instrText xml:space="preserve">CITATION Jar07 \l 2058 </w:instrText>
          </w:r>
          <w:r w:rsidR="00091438">
            <w:rPr>
              <w:rFonts w:ascii="Arial" w:hAnsi="Arial" w:cs="Arial"/>
              <w:b/>
              <w:bCs/>
              <w:sz w:val="24"/>
              <w:szCs w:val="24"/>
            </w:rPr>
            <w:fldChar w:fldCharType="separate"/>
          </w:r>
          <w:r w:rsidR="00A3482C" w:rsidRPr="00A3482C">
            <w:rPr>
              <w:rFonts w:ascii="Arial" w:hAnsi="Arial" w:cs="Arial"/>
              <w:noProof/>
              <w:sz w:val="24"/>
              <w:szCs w:val="24"/>
            </w:rPr>
            <w:t>(Jaramillo, 2007)</w:t>
          </w:r>
          <w:r w:rsidR="00091438">
            <w:rPr>
              <w:rFonts w:ascii="Arial" w:hAnsi="Arial" w:cs="Arial"/>
              <w:b/>
              <w:bCs/>
              <w:sz w:val="24"/>
              <w:szCs w:val="24"/>
            </w:rPr>
            <w:fldChar w:fldCharType="end"/>
          </w:r>
        </w:sdtContent>
      </w:sdt>
      <w:r w:rsidR="00A3482C">
        <w:rPr>
          <w:rFonts w:ascii="Arial" w:hAnsi="Arial" w:cs="Arial"/>
          <w:b/>
          <w:bCs/>
          <w:sz w:val="24"/>
          <w:szCs w:val="24"/>
        </w:rPr>
        <w:t xml:space="preserve"> </w:t>
      </w:r>
      <w:r w:rsidR="00A3482C">
        <w:rPr>
          <w:rFonts w:ascii="Arial" w:hAnsi="Arial" w:cs="Arial"/>
          <w:sz w:val="24"/>
          <w:szCs w:val="24"/>
        </w:rPr>
        <w:t xml:space="preserve">menciona que: </w:t>
      </w:r>
    </w:p>
    <w:p w14:paraId="689B1A56" w14:textId="6608E917" w:rsidR="00A3482C" w:rsidRDefault="00A3482C" w:rsidP="00A3482C">
      <w:pPr>
        <w:spacing w:line="360" w:lineRule="auto"/>
        <w:ind w:left="1416"/>
        <w:jc w:val="both"/>
        <w:rPr>
          <w:rFonts w:ascii="Arial" w:hAnsi="Arial" w:cs="Arial"/>
          <w:sz w:val="24"/>
          <w:szCs w:val="24"/>
        </w:rPr>
      </w:pPr>
      <w:r w:rsidRPr="00A3482C">
        <w:rPr>
          <w:rFonts w:ascii="Arial" w:hAnsi="Arial" w:cs="Arial"/>
          <w:sz w:val="24"/>
          <w:szCs w:val="24"/>
        </w:rPr>
        <w:t>Se entiende por Primera Infancia el periodo de la vida, de crecimiento y desarrollo comprendido desde la gestación hasta los 7 años aproximadamente y que se caracteriza por la rapidez de los cambios que ocurren. Esta primera etapa es decisiva en el desarrollo, pues de ella va a depender toda la evolución posterior del niño en las dimensiones motora, lenguaje, cognitiva y socioafectiva, entre otras. Los autores Musen, Coger y Kagan (1972) manifiestan que “la psicología del desarrollo tiene como fines primordiales la descripción, la explicación y la predicción de la conducta humana, y de manera más especial, el crecimiento y el desarrollo de la conducta humana”. Afirman además que el desarrollo que ocurre a edad temprana afecta la conducta posterior</w:t>
      </w:r>
      <w:r>
        <w:rPr>
          <w:rFonts w:ascii="Arial" w:hAnsi="Arial" w:cs="Arial"/>
          <w:sz w:val="24"/>
          <w:szCs w:val="24"/>
        </w:rPr>
        <w:t>.</w:t>
      </w:r>
    </w:p>
    <w:p w14:paraId="7EE31036" w14:textId="3DCD8595" w:rsidR="00A3482C" w:rsidRDefault="00A3482C" w:rsidP="00A3482C">
      <w:pPr>
        <w:spacing w:line="360" w:lineRule="auto"/>
        <w:ind w:left="1416"/>
        <w:jc w:val="both"/>
        <w:rPr>
          <w:rFonts w:ascii="Arial" w:hAnsi="Arial" w:cs="Arial"/>
          <w:sz w:val="24"/>
          <w:szCs w:val="24"/>
        </w:rPr>
      </w:pPr>
      <w:r w:rsidRPr="00A3482C">
        <w:rPr>
          <w:rFonts w:ascii="Arial" w:hAnsi="Arial" w:cs="Arial"/>
          <w:sz w:val="24"/>
          <w:szCs w:val="24"/>
        </w:rPr>
        <w:t>La noción de infancia tiene un carácter histórico y cultural y es por ello que ha tenido diferentes apreciaciones en la historia; su concepción depende del contexto cultural de la época. Un rápido recorrido sobre el concepto de infancia a través de la historia nos muestra los cambios que ha tenido esta categoría.</w:t>
      </w:r>
    </w:p>
    <w:p w14:paraId="108A8830" w14:textId="3C77F146" w:rsidR="00A3482C" w:rsidRPr="002F124B" w:rsidRDefault="00A3482C" w:rsidP="00A3482C">
      <w:pPr>
        <w:spacing w:line="360" w:lineRule="auto"/>
        <w:ind w:left="1416"/>
        <w:jc w:val="both"/>
        <w:rPr>
          <w:rFonts w:ascii="Arial" w:hAnsi="Arial" w:cs="Arial"/>
          <w:b/>
          <w:bCs/>
          <w:sz w:val="28"/>
          <w:szCs w:val="28"/>
        </w:rPr>
      </w:pPr>
      <w:r w:rsidRPr="002F124B">
        <w:rPr>
          <w:rFonts w:ascii="Arial" w:hAnsi="Arial" w:cs="Arial"/>
          <w:b/>
          <w:bCs/>
          <w:sz w:val="24"/>
          <w:szCs w:val="24"/>
        </w:rPr>
        <w:t>2.3.1.1 EL DESARROLLO Y APRENDIZAJE INFANTIL</w:t>
      </w:r>
    </w:p>
    <w:p w14:paraId="41DB88CE" w14:textId="199E1A07" w:rsidR="006752BB" w:rsidRDefault="00E02E8C" w:rsidP="001843AB">
      <w:pPr>
        <w:spacing w:line="360" w:lineRule="auto"/>
        <w:ind w:left="1416"/>
        <w:jc w:val="both"/>
        <w:rPr>
          <w:rFonts w:ascii="Arial" w:hAnsi="Arial" w:cs="Arial"/>
          <w:sz w:val="36"/>
          <w:szCs w:val="36"/>
        </w:rPr>
      </w:pPr>
      <w:r>
        <w:rPr>
          <w:rFonts w:ascii="Arial" w:hAnsi="Arial" w:cs="Arial"/>
          <w:b/>
          <w:bCs/>
          <w:sz w:val="24"/>
          <w:szCs w:val="24"/>
        </w:rPr>
        <w:t xml:space="preserve"> </w:t>
      </w:r>
      <w:sdt>
        <w:sdtPr>
          <w:rPr>
            <w:rFonts w:ascii="Arial" w:hAnsi="Arial" w:cs="Arial"/>
            <w:b/>
            <w:bCs/>
            <w:sz w:val="24"/>
            <w:szCs w:val="24"/>
          </w:rPr>
          <w:id w:val="-442072534"/>
          <w:citation/>
        </w:sdtPr>
        <w:sdtContent>
          <w:r w:rsidR="002F124B">
            <w:rPr>
              <w:rFonts w:ascii="Arial" w:hAnsi="Arial" w:cs="Arial"/>
              <w:b/>
              <w:bCs/>
              <w:sz w:val="24"/>
              <w:szCs w:val="24"/>
            </w:rPr>
            <w:fldChar w:fldCharType="begin"/>
          </w:r>
          <w:r w:rsidR="002F124B">
            <w:rPr>
              <w:rFonts w:ascii="Arial" w:hAnsi="Arial" w:cs="Arial"/>
              <w:sz w:val="24"/>
              <w:szCs w:val="24"/>
            </w:rPr>
            <w:instrText xml:space="preserve"> CITATION Rox09 \l 2058 </w:instrText>
          </w:r>
          <w:r w:rsidR="002F124B">
            <w:rPr>
              <w:rFonts w:ascii="Arial" w:hAnsi="Arial" w:cs="Arial"/>
              <w:b/>
              <w:bCs/>
              <w:sz w:val="24"/>
              <w:szCs w:val="24"/>
            </w:rPr>
            <w:fldChar w:fldCharType="separate"/>
          </w:r>
          <w:r w:rsidR="002F124B" w:rsidRPr="002F124B">
            <w:rPr>
              <w:rFonts w:ascii="Arial" w:hAnsi="Arial" w:cs="Arial"/>
              <w:noProof/>
              <w:sz w:val="24"/>
              <w:szCs w:val="24"/>
            </w:rPr>
            <w:t>(Fasquelle, Angusto, &amp; Figueroa, 2009)</w:t>
          </w:r>
          <w:r w:rsidR="002F124B">
            <w:rPr>
              <w:rFonts w:ascii="Arial" w:hAnsi="Arial" w:cs="Arial"/>
              <w:b/>
              <w:bCs/>
              <w:sz w:val="24"/>
              <w:szCs w:val="24"/>
            </w:rPr>
            <w:fldChar w:fldCharType="end"/>
          </w:r>
        </w:sdtContent>
      </w:sdt>
      <w:r w:rsidR="00904F1D">
        <w:rPr>
          <w:rFonts w:ascii="Arial" w:hAnsi="Arial" w:cs="Arial"/>
          <w:b/>
          <w:bCs/>
          <w:sz w:val="24"/>
          <w:szCs w:val="24"/>
        </w:rPr>
        <w:t xml:space="preserve"> </w:t>
      </w:r>
      <w:r w:rsidR="00904F1D">
        <w:rPr>
          <w:rFonts w:ascii="Arial" w:hAnsi="Arial" w:cs="Arial"/>
          <w:sz w:val="24"/>
          <w:szCs w:val="24"/>
        </w:rPr>
        <w:t xml:space="preserve">nos señala: </w:t>
      </w:r>
      <w:r w:rsidR="002D5869">
        <w:rPr>
          <w:rFonts w:ascii="Arial" w:hAnsi="Arial" w:cs="Arial"/>
          <w:sz w:val="36"/>
          <w:szCs w:val="36"/>
        </w:rPr>
        <w:t xml:space="preserve"> </w:t>
      </w:r>
    </w:p>
    <w:p w14:paraId="61594353" w14:textId="10891852" w:rsidR="00904F1D" w:rsidRDefault="00904F1D" w:rsidP="001843AB">
      <w:pPr>
        <w:spacing w:line="360" w:lineRule="auto"/>
        <w:ind w:left="1416"/>
        <w:jc w:val="both"/>
        <w:rPr>
          <w:rFonts w:ascii="Arial" w:hAnsi="Arial" w:cs="Arial"/>
          <w:sz w:val="24"/>
          <w:szCs w:val="24"/>
        </w:rPr>
      </w:pPr>
      <w:r w:rsidRPr="00904F1D">
        <w:rPr>
          <w:rFonts w:ascii="Arial" w:hAnsi="Arial" w:cs="Arial"/>
          <w:sz w:val="24"/>
          <w:szCs w:val="24"/>
        </w:rPr>
        <w:t>En ocasiones,</w:t>
      </w:r>
      <w:r>
        <w:rPr>
          <w:rFonts w:ascii="Arial" w:hAnsi="Arial" w:cs="Arial"/>
          <w:sz w:val="24"/>
          <w:szCs w:val="24"/>
        </w:rPr>
        <w:t xml:space="preserve"> cuando se habla del desarrollo y del aprendizaje de las niñas y los niños pensamos que ambos términos son sinónimos, es decir, que hablan de lo que ellas y ellos pueden hacer según su edad cronológica. Esto tiene parte de verdad</w:t>
      </w:r>
      <w:r w:rsidR="00B44657">
        <w:rPr>
          <w:rFonts w:ascii="Arial" w:hAnsi="Arial" w:cs="Arial"/>
          <w:sz w:val="24"/>
          <w:szCs w:val="24"/>
        </w:rPr>
        <w:t>, sin embargo, el desarrollo y el aprendizaje son procesos distintos, pero se encuentran mutuamente influidos y relacionados.</w:t>
      </w:r>
    </w:p>
    <w:p w14:paraId="1102B8B5" w14:textId="3462ADE3" w:rsidR="00B44657" w:rsidRDefault="00B44657" w:rsidP="00B44657">
      <w:pPr>
        <w:spacing w:line="360" w:lineRule="auto"/>
        <w:ind w:left="1416"/>
        <w:jc w:val="both"/>
        <w:rPr>
          <w:rFonts w:ascii="Arial" w:hAnsi="Arial" w:cs="Arial"/>
          <w:sz w:val="24"/>
          <w:szCs w:val="24"/>
        </w:rPr>
      </w:pPr>
      <w:r>
        <w:rPr>
          <w:rFonts w:ascii="Arial" w:hAnsi="Arial" w:cs="Arial"/>
          <w:sz w:val="24"/>
          <w:szCs w:val="24"/>
        </w:rPr>
        <w:lastRenderedPageBreak/>
        <w:t xml:space="preserve">El desarrollo es un proceso continuo que tienen las siguientes características: </w:t>
      </w:r>
    </w:p>
    <w:p w14:paraId="48B5BC8C" w14:textId="3D328B90" w:rsidR="00B44657" w:rsidRDefault="00B44657" w:rsidP="008B0E3F">
      <w:pPr>
        <w:pStyle w:val="Prrafodelista"/>
        <w:numPr>
          <w:ilvl w:val="0"/>
          <w:numId w:val="2"/>
        </w:numPr>
        <w:spacing w:line="360" w:lineRule="auto"/>
        <w:ind w:left="1776"/>
        <w:jc w:val="both"/>
        <w:rPr>
          <w:rFonts w:ascii="Arial" w:hAnsi="Arial" w:cs="Arial"/>
          <w:sz w:val="24"/>
          <w:szCs w:val="24"/>
        </w:rPr>
      </w:pPr>
      <w:r>
        <w:rPr>
          <w:rFonts w:ascii="Arial" w:hAnsi="Arial" w:cs="Arial"/>
          <w:sz w:val="24"/>
          <w:szCs w:val="24"/>
        </w:rPr>
        <w:t xml:space="preserve">Es universal: ya que se presenta de la misma forma en todos los niños y niñas, independientemente de su nacionalidad, condición social, creencias, cultura y tiempo. </w:t>
      </w:r>
    </w:p>
    <w:p w14:paraId="5720EAAE" w14:textId="29F19BB7" w:rsidR="00B44657" w:rsidRDefault="00B44657" w:rsidP="008B0E3F">
      <w:pPr>
        <w:pStyle w:val="Prrafodelista"/>
        <w:numPr>
          <w:ilvl w:val="0"/>
          <w:numId w:val="2"/>
        </w:numPr>
        <w:spacing w:line="360" w:lineRule="auto"/>
        <w:ind w:left="1776"/>
        <w:jc w:val="both"/>
        <w:rPr>
          <w:rFonts w:ascii="Arial" w:hAnsi="Arial" w:cs="Arial"/>
          <w:sz w:val="24"/>
          <w:szCs w:val="24"/>
        </w:rPr>
      </w:pPr>
      <w:r>
        <w:rPr>
          <w:rFonts w:ascii="Arial" w:hAnsi="Arial" w:cs="Arial"/>
          <w:sz w:val="24"/>
          <w:szCs w:val="24"/>
        </w:rPr>
        <w:t>Es secuencial: pues las habilidades se van dominando siempre en el mismo orden.</w:t>
      </w:r>
    </w:p>
    <w:p w14:paraId="4FF68D5E" w14:textId="77777777" w:rsidR="00B44657" w:rsidRDefault="00B44657" w:rsidP="008B0E3F">
      <w:pPr>
        <w:pStyle w:val="Prrafodelista"/>
        <w:numPr>
          <w:ilvl w:val="0"/>
          <w:numId w:val="2"/>
        </w:numPr>
        <w:spacing w:line="360" w:lineRule="auto"/>
        <w:ind w:left="1776"/>
        <w:jc w:val="both"/>
        <w:rPr>
          <w:rFonts w:ascii="Arial" w:hAnsi="Arial" w:cs="Arial"/>
          <w:sz w:val="24"/>
          <w:szCs w:val="24"/>
        </w:rPr>
      </w:pPr>
      <w:r>
        <w:rPr>
          <w:rFonts w:ascii="Arial" w:hAnsi="Arial" w:cs="Arial"/>
          <w:sz w:val="24"/>
          <w:szCs w:val="24"/>
        </w:rPr>
        <w:t>Es jerárquico: es decir que aquellas habilidades iniciales y más básicas son el cimiento para la adquisición de las conductas más complejas.</w:t>
      </w:r>
    </w:p>
    <w:p w14:paraId="1B95DA80" w14:textId="77777777" w:rsidR="008459FA" w:rsidRDefault="00B44657" w:rsidP="008B0E3F">
      <w:pPr>
        <w:pStyle w:val="Prrafodelista"/>
        <w:numPr>
          <w:ilvl w:val="0"/>
          <w:numId w:val="2"/>
        </w:numPr>
        <w:spacing w:line="360" w:lineRule="auto"/>
        <w:ind w:left="1776"/>
        <w:jc w:val="both"/>
        <w:rPr>
          <w:rFonts w:ascii="Arial" w:hAnsi="Arial" w:cs="Arial"/>
          <w:sz w:val="24"/>
          <w:szCs w:val="24"/>
        </w:rPr>
      </w:pPr>
      <w:r>
        <w:rPr>
          <w:rFonts w:ascii="Arial" w:hAnsi="Arial" w:cs="Arial"/>
          <w:sz w:val="24"/>
          <w:szCs w:val="24"/>
        </w:rPr>
        <w:t xml:space="preserve">Es dinámico: el desarrollo nunca se estanca, </w:t>
      </w:r>
      <w:r w:rsidR="008459FA">
        <w:rPr>
          <w:rFonts w:ascii="Arial" w:hAnsi="Arial" w:cs="Arial"/>
          <w:sz w:val="24"/>
          <w:szCs w:val="24"/>
        </w:rPr>
        <w:t>siempre se encuentra en constante movimiento.</w:t>
      </w:r>
    </w:p>
    <w:p w14:paraId="7F4A9349" w14:textId="77777777" w:rsidR="008459FA" w:rsidRDefault="008459FA" w:rsidP="008B0E3F">
      <w:pPr>
        <w:tabs>
          <w:tab w:val="left" w:pos="1482"/>
        </w:tabs>
        <w:spacing w:line="360" w:lineRule="auto"/>
        <w:ind w:left="1482"/>
        <w:jc w:val="both"/>
        <w:rPr>
          <w:rFonts w:ascii="Arial" w:hAnsi="Arial" w:cs="Arial"/>
          <w:sz w:val="24"/>
          <w:szCs w:val="24"/>
        </w:rPr>
      </w:pPr>
      <w:r>
        <w:rPr>
          <w:rFonts w:ascii="Arial" w:hAnsi="Arial" w:cs="Arial"/>
          <w:sz w:val="24"/>
          <w:szCs w:val="24"/>
        </w:rPr>
        <w:t xml:space="preserve">Entendemos por aprendizaje la adquisición de habilidades, conocimientos y destrezas que se ponen de manifiesto a través de la conducta, es decir, la manera en que nos relacionamos con otras y otros. La manera en que hablamos y nos comportamos refleja aquello que hemos aprendido hasta el momento, esta adquisición de conocimiento esta influida por: </w:t>
      </w:r>
    </w:p>
    <w:p w14:paraId="34EF9073" w14:textId="20A5F0B8" w:rsidR="00B44657" w:rsidRDefault="008459FA" w:rsidP="008B0E3F">
      <w:pPr>
        <w:pStyle w:val="Prrafodelista"/>
        <w:numPr>
          <w:ilvl w:val="0"/>
          <w:numId w:val="6"/>
        </w:numPr>
        <w:spacing w:line="360" w:lineRule="auto"/>
        <w:ind w:left="1842"/>
        <w:jc w:val="both"/>
        <w:rPr>
          <w:rFonts w:ascii="Arial" w:hAnsi="Arial" w:cs="Arial"/>
          <w:sz w:val="24"/>
          <w:szCs w:val="24"/>
        </w:rPr>
      </w:pPr>
      <w:r>
        <w:rPr>
          <w:rFonts w:ascii="Arial" w:hAnsi="Arial" w:cs="Arial"/>
          <w:sz w:val="24"/>
          <w:szCs w:val="24"/>
        </w:rPr>
        <w:t xml:space="preserve">Las experiencias cotidianas </w:t>
      </w:r>
      <w:r w:rsidR="008B0E3F">
        <w:rPr>
          <w:rFonts w:ascii="Arial" w:hAnsi="Arial" w:cs="Arial"/>
          <w:sz w:val="24"/>
          <w:szCs w:val="24"/>
        </w:rPr>
        <w:t>que vivimos, pues representan importantes oportunidades para adquirir nuevos conocimientos, o bien ampliar y/o corregir aquellos que ya adquirimos.</w:t>
      </w:r>
    </w:p>
    <w:p w14:paraId="4F590DBD" w14:textId="77CFDBFD" w:rsidR="008B0E3F" w:rsidRDefault="008B0E3F" w:rsidP="008B0E3F">
      <w:pPr>
        <w:pStyle w:val="Prrafodelista"/>
        <w:numPr>
          <w:ilvl w:val="0"/>
          <w:numId w:val="6"/>
        </w:numPr>
        <w:spacing w:line="360" w:lineRule="auto"/>
        <w:ind w:left="1842"/>
        <w:jc w:val="both"/>
        <w:rPr>
          <w:rFonts w:ascii="Arial" w:hAnsi="Arial" w:cs="Arial"/>
          <w:sz w:val="24"/>
          <w:szCs w:val="24"/>
        </w:rPr>
      </w:pPr>
      <w:r>
        <w:rPr>
          <w:rFonts w:ascii="Arial" w:hAnsi="Arial" w:cs="Arial"/>
          <w:sz w:val="24"/>
          <w:szCs w:val="24"/>
        </w:rPr>
        <w:t>El proceso de desarrollo, ya que este determinará cuándo estamos listos para adquirir y comprender determinado aprendizaje.</w:t>
      </w:r>
    </w:p>
    <w:p w14:paraId="7C3776C0" w14:textId="70C9103C" w:rsidR="008B0E3F" w:rsidRPr="003F37AB" w:rsidRDefault="008B0E3F" w:rsidP="008B0E3F">
      <w:pPr>
        <w:spacing w:line="360" w:lineRule="auto"/>
        <w:jc w:val="both"/>
        <w:rPr>
          <w:rFonts w:ascii="Arial" w:hAnsi="Arial" w:cs="Arial"/>
        </w:rPr>
      </w:pPr>
    </w:p>
    <w:p w14:paraId="6C80C30F" w14:textId="0D980C90" w:rsidR="008B0E3F" w:rsidRPr="003F37AB" w:rsidRDefault="008B0E3F" w:rsidP="008B0E3F">
      <w:pPr>
        <w:tabs>
          <w:tab w:val="left" w:pos="1538"/>
        </w:tabs>
        <w:spacing w:line="360" w:lineRule="auto"/>
        <w:jc w:val="both"/>
        <w:rPr>
          <w:rFonts w:ascii="Arial" w:hAnsi="Arial" w:cs="Arial"/>
          <w:b/>
          <w:bCs/>
          <w:sz w:val="24"/>
          <w:szCs w:val="24"/>
        </w:rPr>
      </w:pPr>
      <w:r w:rsidRPr="003F37AB">
        <w:rPr>
          <w:rFonts w:ascii="Arial" w:hAnsi="Arial" w:cs="Arial"/>
        </w:rPr>
        <w:tab/>
      </w:r>
      <w:r w:rsidRPr="003F37AB">
        <w:rPr>
          <w:rFonts w:ascii="Arial" w:hAnsi="Arial" w:cs="Arial"/>
          <w:b/>
          <w:bCs/>
          <w:sz w:val="24"/>
          <w:szCs w:val="24"/>
        </w:rPr>
        <w:t xml:space="preserve">2.3.2 APRENDIZAJE </w:t>
      </w:r>
    </w:p>
    <w:p w14:paraId="4DE5D408" w14:textId="092A8064" w:rsidR="00D15BA7" w:rsidRDefault="003F37AB" w:rsidP="008B0E3F">
      <w:pPr>
        <w:tabs>
          <w:tab w:val="left" w:pos="1538"/>
        </w:tabs>
        <w:spacing w:line="360" w:lineRule="auto"/>
        <w:jc w:val="both"/>
        <w:rPr>
          <w:rFonts w:ascii="Arial" w:hAnsi="Arial" w:cs="Arial"/>
          <w:sz w:val="28"/>
          <w:szCs w:val="28"/>
        </w:rPr>
      </w:pPr>
      <w:r>
        <w:rPr>
          <w:rFonts w:ascii="Arial" w:hAnsi="Arial" w:cs="Arial"/>
          <w:b/>
          <w:bCs/>
          <w:sz w:val="28"/>
          <w:szCs w:val="28"/>
        </w:rPr>
        <w:t xml:space="preserve">                  </w:t>
      </w:r>
      <w:sdt>
        <w:sdtPr>
          <w:rPr>
            <w:rFonts w:ascii="Arial" w:hAnsi="Arial" w:cs="Arial"/>
            <w:b/>
            <w:bCs/>
            <w:sz w:val="24"/>
            <w:szCs w:val="24"/>
          </w:rPr>
          <w:id w:val="-830291540"/>
          <w:citation/>
        </w:sdtPr>
        <w:sdtContent>
          <w:r w:rsidR="006663C6" w:rsidRPr="003F37AB">
            <w:rPr>
              <w:rFonts w:ascii="Arial" w:hAnsi="Arial" w:cs="Arial"/>
              <w:b/>
              <w:bCs/>
              <w:sz w:val="24"/>
              <w:szCs w:val="24"/>
            </w:rPr>
            <w:fldChar w:fldCharType="begin"/>
          </w:r>
          <w:r w:rsidR="006663C6" w:rsidRPr="003F37AB">
            <w:rPr>
              <w:rFonts w:ascii="Arial" w:hAnsi="Arial" w:cs="Arial"/>
              <w:b/>
              <w:bCs/>
              <w:sz w:val="24"/>
              <w:szCs w:val="24"/>
            </w:rPr>
            <w:instrText xml:space="preserve"> CITATION Ram97 \l 2058 </w:instrText>
          </w:r>
          <w:r w:rsidR="006663C6" w:rsidRPr="003F37AB">
            <w:rPr>
              <w:rFonts w:ascii="Arial" w:hAnsi="Arial" w:cs="Arial"/>
              <w:b/>
              <w:bCs/>
              <w:sz w:val="24"/>
              <w:szCs w:val="24"/>
            </w:rPr>
            <w:fldChar w:fldCharType="separate"/>
          </w:r>
          <w:r w:rsidR="006663C6" w:rsidRPr="003F37AB">
            <w:rPr>
              <w:rFonts w:ascii="Arial" w:hAnsi="Arial" w:cs="Arial"/>
              <w:noProof/>
              <w:sz w:val="24"/>
              <w:szCs w:val="24"/>
            </w:rPr>
            <w:t>(Cabanach, 1997)</w:t>
          </w:r>
          <w:r w:rsidR="006663C6" w:rsidRPr="003F37AB">
            <w:rPr>
              <w:rFonts w:ascii="Arial" w:hAnsi="Arial" w:cs="Arial"/>
              <w:b/>
              <w:bCs/>
              <w:sz w:val="24"/>
              <w:szCs w:val="24"/>
            </w:rPr>
            <w:fldChar w:fldCharType="end"/>
          </w:r>
        </w:sdtContent>
      </w:sdt>
      <w:r w:rsidR="006663C6" w:rsidRPr="003F37AB">
        <w:rPr>
          <w:rFonts w:ascii="Arial" w:hAnsi="Arial" w:cs="Arial"/>
          <w:b/>
          <w:bCs/>
          <w:sz w:val="24"/>
          <w:szCs w:val="24"/>
        </w:rPr>
        <w:t xml:space="preserve"> </w:t>
      </w:r>
      <w:r w:rsidR="00D15BA7" w:rsidRPr="003F37AB">
        <w:rPr>
          <w:rFonts w:ascii="Arial" w:hAnsi="Arial" w:cs="Arial"/>
          <w:sz w:val="24"/>
          <w:szCs w:val="24"/>
        </w:rPr>
        <w:t>refiere:</w:t>
      </w:r>
    </w:p>
    <w:p w14:paraId="75612C24" w14:textId="77777777" w:rsidR="00D15BA7" w:rsidRDefault="00D15BA7" w:rsidP="00D15BA7">
      <w:pPr>
        <w:tabs>
          <w:tab w:val="left" w:pos="1538"/>
        </w:tabs>
        <w:spacing w:line="360" w:lineRule="auto"/>
        <w:ind w:left="1416"/>
        <w:jc w:val="both"/>
        <w:rPr>
          <w:rFonts w:ascii="Arial" w:hAnsi="Arial" w:cs="Arial"/>
          <w:sz w:val="24"/>
          <w:szCs w:val="24"/>
        </w:rPr>
      </w:pPr>
      <w:r w:rsidRPr="00D15BA7">
        <w:rPr>
          <w:rFonts w:ascii="Arial" w:hAnsi="Arial" w:cs="Arial"/>
          <w:sz w:val="24"/>
          <w:szCs w:val="24"/>
        </w:rPr>
        <w:t xml:space="preserve">La corriente cognitivista ha situado en primer plano el interés por el conocimiento de los procesos de pensamiento (qué concepciones tiene </w:t>
      </w:r>
      <w:r w:rsidRPr="00D15BA7">
        <w:rPr>
          <w:rFonts w:ascii="Arial" w:hAnsi="Arial" w:cs="Arial"/>
          <w:sz w:val="24"/>
          <w:szCs w:val="24"/>
        </w:rPr>
        <w:lastRenderedPageBreak/>
        <w:t>acerca del aprendizaje y del conocimiento) del profesor y del estudiante. Recientemente, la investigación se ha preocupado por el estudio de los modelos mentales que poseen los estudiantes.</w:t>
      </w:r>
    </w:p>
    <w:p w14:paraId="3545E6EC" w14:textId="77777777" w:rsidR="00D15BA7" w:rsidRDefault="00D15BA7" w:rsidP="00D15BA7">
      <w:pPr>
        <w:tabs>
          <w:tab w:val="left" w:pos="1538"/>
        </w:tabs>
        <w:spacing w:line="360" w:lineRule="auto"/>
        <w:ind w:left="1416"/>
        <w:jc w:val="both"/>
        <w:rPr>
          <w:rFonts w:ascii="Arial" w:hAnsi="Arial" w:cs="Arial"/>
        </w:rPr>
      </w:pPr>
      <w:r w:rsidRPr="00D15BA7">
        <w:rPr>
          <w:rFonts w:ascii="Arial" w:hAnsi="Arial" w:cs="Arial"/>
        </w:rPr>
        <w:t xml:space="preserve">Sus antecedentes inmediatos proceden de Saljö (1979), quien realizó una investigación sobre las concepciones de aprendizaje de estudiantes universitarios. El análisis de las respuestas obtenidas le llevó a señalar la existencia de diferentes concepciones, la mayoría de las cuales han vuelto a encontrarse en trabajos posteriores: </w:t>
      </w:r>
    </w:p>
    <w:p w14:paraId="2A78217C" w14:textId="654B7ABC" w:rsidR="00D15BA7" w:rsidRPr="00D15BA7" w:rsidRDefault="00D15BA7" w:rsidP="00D15BA7">
      <w:pPr>
        <w:pStyle w:val="Prrafodelista"/>
        <w:numPr>
          <w:ilvl w:val="0"/>
          <w:numId w:val="8"/>
        </w:numPr>
        <w:tabs>
          <w:tab w:val="left" w:pos="1538"/>
        </w:tabs>
        <w:spacing w:line="360" w:lineRule="auto"/>
        <w:jc w:val="both"/>
        <w:rPr>
          <w:rFonts w:ascii="Arial" w:hAnsi="Arial" w:cs="Arial"/>
        </w:rPr>
      </w:pPr>
      <w:r w:rsidRPr="00D15BA7">
        <w:rPr>
          <w:rFonts w:ascii="Arial" w:hAnsi="Arial" w:cs="Arial"/>
        </w:rPr>
        <w:t xml:space="preserve">el aprendizaje como incremento de conocimiento. </w:t>
      </w:r>
    </w:p>
    <w:p w14:paraId="44583AC5" w14:textId="07CC14DB" w:rsidR="00D15BA7" w:rsidRPr="00D15BA7" w:rsidRDefault="00D15BA7" w:rsidP="00D15BA7">
      <w:pPr>
        <w:pStyle w:val="Prrafodelista"/>
        <w:numPr>
          <w:ilvl w:val="0"/>
          <w:numId w:val="8"/>
        </w:numPr>
        <w:tabs>
          <w:tab w:val="left" w:pos="1538"/>
        </w:tabs>
        <w:spacing w:line="360" w:lineRule="auto"/>
        <w:jc w:val="both"/>
        <w:rPr>
          <w:rFonts w:ascii="Arial" w:hAnsi="Arial" w:cs="Arial"/>
        </w:rPr>
      </w:pPr>
      <w:r w:rsidRPr="00D15BA7">
        <w:rPr>
          <w:rFonts w:ascii="Arial" w:hAnsi="Arial" w:cs="Arial"/>
        </w:rPr>
        <w:t xml:space="preserve">el aprendizaje como memorización. </w:t>
      </w:r>
    </w:p>
    <w:p w14:paraId="571F8407" w14:textId="72A7FA94" w:rsidR="00D15BA7" w:rsidRPr="00D15BA7" w:rsidRDefault="00D15BA7" w:rsidP="00D15BA7">
      <w:pPr>
        <w:pStyle w:val="Prrafodelista"/>
        <w:numPr>
          <w:ilvl w:val="0"/>
          <w:numId w:val="8"/>
        </w:numPr>
        <w:tabs>
          <w:tab w:val="left" w:pos="1538"/>
        </w:tabs>
        <w:spacing w:line="360" w:lineRule="auto"/>
        <w:jc w:val="both"/>
        <w:rPr>
          <w:rFonts w:ascii="Arial" w:hAnsi="Arial" w:cs="Arial"/>
        </w:rPr>
      </w:pPr>
      <w:r w:rsidRPr="00D15BA7">
        <w:rPr>
          <w:rFonts w:ascii="Arial" w:hAnsi="Arial" w:cs="Arial"/>
        </w:rPr>
        <w:t xml:space="preserve">el aprendizaje como adquisición de datos y procedimientos que pueden ser utilizados en la práctica. </w:t>
      </w:r>
    </w:p>
    <w:p w14:paraId="297B7C62" w14:textId="0FBB1714" w:rsidR="00D15BA7" w:rsidRPr="00D15BA7" w:rsidRDefault="00D15BA7" w:rsidP="00D15BA7">
      <w:pPr>
        <w:pStyle w:val="Prrafodelista"/>
        <w:numPr>
          <w:ilvl w:val="0"/>
          <w:numId w:val="8"/>
        </w:numPr>
        <w:tabs>
          <w:tab w:val="left" w:pos="1538"/>
        </w:tabs>
        <w:spacing w:line="360" w:lineRule="auto"/>
        <w:jc w:val="both"/>
        <w:rPr>
          <w:rFonts w:ascii="Arial" w:hAnsi="Arial" w:cs="Arial"/>
        </w:rPr>
      </w:pPr>
      <w:r w:rsidRPr="00D15BA7">
        <w:rPr>
          <w:rFonts w:ascii="Arial" w:hAnsi="Arial" w:cs="Arial"/>
        </w:rPr>
        <w:t>el aprendizaje como abstracción de significado.</w:t>
      </w:r>
    </w:p>
    <w:p w14:paraId="59474944" w14:textId="77777777" w:rsidR="00D15BA7" w:rsidRPr="00D15BA7" w:rsidRDefault="00D15BA7" w:rsidP="00D15BA7">
      <w:pPr>
        <w:pStyle w:val="Prrafodelista"/>
        <w:numPr>
          <w:ilvl w:val="0"/>
          <w:numId w:val="8"/>
        </w:numPr>
        <w:tabs>
          <w:tab w:val="left" w:pos="1538"/>
        </w:tabs>
        <w:spacing w:line="360" w:lineRule="auto"/>
        <w:jc w:val="both"/>
        <w:rPr>
          <w:rFonts w:ascii="Arial" w:hAnsi="Arial" w:cs="Arial"/>
          <w:sz w:val="24"/>
          <w:szCs w:val="24"/>
        </w:rPr>
      </w:pPr>
      <w:r w:rsidRPr="00D15BA7">
        <w:rPr>
          <w:rFonts w:ascii="Arial" w:hAnsi="Arial" w:cs="Arial"/>
        </w:rPr>
        <w:t>el aprendizaje como un proceso interpretativo que conduce al conocimiento de la realidad.</w:t>
      </w:r>
      <w:r w:rsidR="008B0E3F" w:rsidRPr="00D15BA7">
        <w:rPr>
          <w:rFonts w:ascii="Arial" w:hAnsi="Arial" w:cs="Arial"/>
          <w:b/>
          <w:bCs/>
          <w:sz w:val="32"/>
          <w:szCs w:val="32"/>
        </w:rPr>
        <w:tab/>
      </w:r>
    </w:p>
    <w:p w14:paraId="12A80D54" w14:textId="77777777" w:rsidR="00D15BA7" w:rsidRPr="00D15BA7" w:rsidRDefault="00D15BA7" w:rsidP="00D15BA7">
      <w:pPr>
        <w:pStyle w:val="Prrafodelista"/>
        <w:tabs>
          <w:tab w:val="left" w:pos="1538"/>
        </w:tabs>
        <w:spacing w:line="360" w:lineRule="auto"/>
        <w:ind w:left="1776"/>
        <w:jc w:val="both"/>
        <w:rPr>
          <w:rFonts w:ascii="Arial" w:hAnsi="Arial" w:cs="Arial"/>
          <w:sz w:val="24"/>
          <w:szCs w:val="24"/>
        </w:rPr>
      </w:pPr>
    </w:p>
    <w:p w14:paraId="039AFE21" w14:textId="78EBA04E" w:rsidR="00D15BA7" w:rsidRPr="00D15BA7" w:rsidRDefault="00D15BA7" w:rsidP="001A03B1">
      <w:pPr>
        <w:tabs>
          <w:tab w:val="left" w:pos="1418"/>
        </w:tabs>
        <w:spacing w:line="360" w:lineRule="auto"/>
        <w:ind w:left="1416"/>
        <w:jc w:val="both"/>
        <w:rPr>
          <w:rFonts w:ascii="Arial" w:hAnsi="Arial" w:cs="Arial"/>
          <w:sz w:val="24"/>
          <w:szCs w:val="24"/>
        </w:rPr>
      </w:pPr>
      <w:r w:rsidRPr="00D15BA7">
        <w:rPr>
          <w:rFonts w:ascii="Arial" w:hAnsi="Arial" w:cs="Arial"/>
          <w:b/>
          <w:bCs/>
          <w:sz w:val="24"/>
          <w:szCs w:val="24"/>
        </w:rPr>
        <w:t>2.3.2.1 EL APRENDIZAJE EN CASA</w:t>
      </w:r>
    </w:p>
    <w:p w14:paraId="280D63CA" w14:textId="0B33577C" w:rsidR="008B0E3F" w:rsidRPr="00761778" w:rsidRDefault="001A03B1" w:rsidP="001A03B1">
      <w:pPr>
        <w:tabs>
          <w:tab w:val="left" w:pos="1341"/>
          <w:tab w:val="left" w:pos="1538"/>
        </w:tabs>
        <w:spacing w:line="360" w:lineRule="auto"/>
        <w:jc w:val="both"/>
        <w:rPr>
          <w:rFonts w:ascii="Arial" w:hAnsi="Arial" w:cs="Arial"/>
          <w:b/>
          <w:bCs/>
          <w:sz w:val="24"/>
          <w:szCs w:val="24"/>
        </w:rPr>
      </w:pPr>
      <w:r>
        <w:rPr>
          <w:rFonts w:ascii="Arial" w:hAnsi="Arial" w:cs="Arial"/>
          <w:b/>
          <w:bCs/>
          <w:sz w:val="28"/>
          <w:szCs w:val="28"/>
        </w:rPr>
        <w:tab/>
      </w:r>
      <w:sdt>
        <w:sdtPr>
          <w:rPr>
            <w:rFonts w:ascii="Arial" w:hAnsi="Arial" w:cs="Arial"/>
            <w:b/>
            <w:bCs/>
            <w:sz w:val="24"/>
            <w:szCs w:val="24"/>
          </w:rPr>
          <w:id w:val="-671639831"/>
          <w:citation/>
        </w:sdtPr>
        <w:sdtContent>
          <w:r w:rsidR="00D15BA7" w:rsidRPr="00761778">
            <w:rPr>
              <w:rFonts w:ascii="Arial" w:hAnsi="Arial" w:cs="Arial"/>
              <w:b/>
              <w:bCs/>
              <w:sz w:val="24"/>
              <w:szCs w:val="24"/>
            </w:rPr>
            <w:fldChar w:fldCharType="begin"/>
          </w:r>
          <w:r w:rsidR="00D15BA7" w:rsidRPr="00761778">
            <w:rPr>
              <w:rFonts w:ascii="Arial" w:hAnsi="Arial" w:cs="Arial"/>
              <w:b/>
              <w:bCs/>
              <w:sz w:val="24"/>
              <w:szCs w:val="24"/>
            </w:rPr>
            <w:instrText xml:space="preserve"> CITATION Sab20 \l 2058 </w:instrText>
          </w:r>
          <w:r w:rsidR="00D15BA7" w:rsidRPr="00761778">
            <w:rPr>
              <w:rFonts w:ascii="Arial" w:hAnsi="Arial" w:cs="Arial"/>
              <w:b/>
              <w:bCs/>
              <w:sz w:val="24"/>
              <w:szCs w:val="24"/>
            </w:rPr>
            <w:fldChar w:fldCharType="separate"/>
          </w:r>
          <w:r w:rsidR="00D15BA7" w:rsidRPr="00761778">
            <w:rPr>
              <w:rFonts w:ascii="Arial" w:hAnsi="Arial" w:cs="Arial"/>
              <w:noProof/>
              <w:sz w:val="24"/>
              <w:szCs w:val="24"/>
            </w:rPr>
            <w:t>(Rieble, Viteri, Vázquez, &amp; Ortiz., 2020)</w:t>
          </w:r>
          <w:r w:rsidR="00D15BA7" w:rsidRPr="00761778">
            <w:rPr>
              <w:rFonts w:ascii="Arial" w:hAnsi="Arial" w:cs="Arial"/>
              <w:b/>
              <w:bCs/>
              <w:sz w:val="24"/>
              <w:szCs w:val="24"/>
            </w:rPr>
            <w:fldChar w:fldCharType="end"/>
          </w:r>
        </w:sdtContent>
      </w:sdt>
      <w:r w:rsidRPr="00761778">
        <w:rPr>
          <w:rFonts w:ascii="Arial" w:hAnsi="Arial" w:cs="Arial"/>
          <w:b/>
          <w:bCs/>
          <w:sz w:val="24"/>
          <w:szCs w:val="24"/>
        </w:rPr>
        <w:t xml:space="preserve"> </w:t>
      </w:r>
      <w:r w:rsidRPr="00761778">
        <w:rPr>
          <w:rFonts w:ascii="Arial" w:hAnsi="Arial" w:cs="Arial"/>
          <w:sz w:val="24"/>
          <w:szCs w:val="24"/>
        </w:rPr>
        <w:t>refieren:</w:t>
      </w:r>
      <w:r w:rsidRPr="00761778">
        <w:rPr>
          <w:rFonts w:ascii="Arial" w:hAnsi="Arial" w:cs="Arial"/>
          <w:b/>
          <w:bCs/>
          <w:sz w:val="24"/>
          <w:szCs w:val="24"/>
        </w:rPr>
        <w:t xml:space="preserve"> </w:t>
      </w:r>
    </w:p>
    <w:p w14:paraId="1433D756" w14:textId="1E0FC6F6" w:rsidR="001A03B1" w:rsidRPr="00761778" w:rsidRDefault="001A03B1" w:rsidP="001A03B1">
      <w:pPr>
        <w:tabs>
          <w:tab w:val="left" w:pos="1341"/>
          <w:tab w:val="left" w:pos="1538"/>
        </w:tabs>
        <w:spacing w:line="360" w:lineRule="auto"/>
        <w:ind w:left="1341"/>
        <w:jc w:val="both"/>
        <w:rPr>
          <w:rFonts w:ascii="Arial" w:hAnsi="Arial" w:cs="Arial"/>
          <w:sz w:val="24"/>
          <w:szCs w:val="24"/>
        </w:rPr>
      </w:pPr>
      <w:r w:rsidRPr="00761778">
        <w:rPr>
          <w:rFonts w:ascii="Arial" w:hAnsi="Arial" w:cs="Arial"/>
          <w:sz w:val="24"/>
          <w:szCs w:val="24"/>
        </w:rPr>
        <w:t>Sin clases, sin profesores, sin amigos, sin juegos y sin esa rutina diaria a la que todos los niños estaban acostumbrados. Ahora todos los días parecen iguales, y es que la crisis sanitaria a alterado significativamente nuestro día a día. Es más, este ha sido un cambio radical para todos los estudiantes de América latina y el Caribe, no solo están en casa todo el día, sino intentar aprender desde otro sitio que no sea la escuela.</w:t>
      </w:r>
    </w:p>
    <w:p w14:paraId="41832E4D" w14:textId="4CBB5FA7" w:rsidR="00761778" w:rsidRDefault="001A03B1" w:rsidP="001A03B1">
      <w:pPr>
        <w:tabs>
          <w:tab w:val="left" w:pos="1341"/>
          <w:tab w:val="left" w:pos="1538"/>
        </w:tabs>
        <w:spacing w:line="360" w:lineRule="auto"/>
        <w:ind w:left="1341"/>
        <w:jc w:val="both"/>
        <w:rPr>
          <w:rFonts w:ascii="Arial" w:hAnsi="Arial" w:cs="Arial"/>
          <w:sz w:val="24"/>
          <w:szCs w:val="24"/>
        </w:rPr>
      </w:pPr>
      <w:r w:rsidRPr="00761778">
        <w:rPr>
          <w:rFonts w:ascii="Arial" w:hAnsi="Arial" w:cs="Arial"/>
          <w:sz w:val="24"/>
          <w:szCs w:val="24"/>
        </w:rPr>
        <w:t xml:space="preserve">En la región, la cobertura de educación primaria es prácticamente universal lo que implica que todos los niños entre 6 a 12 años </w:t>
      </w:r>
      <w:r w:rsidR="00761778" w:rsidRPr="00761778">
        <w:rPr>
          <w:rFonts w:ascii="Arial" w:hAnsi="Arial" w:cs="Arial"/>
          <w:sz w:val="24"/>
          <w:szCs w:val="24"/>
        </w:rPr>
        <w:t xml:space="preserve">asisten de forma regular a la escuela. </w:t>
      </w:r>
    </w:p>
    <w:p w14:paraId="4B515917" w14:textId="77777777" w:rsidR="00761778" w:rsidRDefault="00761778" w:rsidP="001A03B1">
      <w:pPr>
        <w:tabs>
          <w:tab w:val="left" w:pos="1341"/>
          <w:tab w:val="left" w:pos="1538"/>
        </w:tabs>
        <w:spacing w:line="360" w:lineRule="auto"/>
        <w:ind w:left="1341"/>
        <w:jc w:val="both"/>
        <w:rPr>
          <w:rFonts w:ascii="Arial" w:hAnsi="Arial" w:cs="Arial"/>
          <w:sz w:val="24"/>
          <w:szCs w:val="24"/>
        </w:rPr>
      </w:pPr>
    </w:p>
    <w:p w14:paraId="52DF61F7" w14:textId="5EBE2369" w:rsidR="00761778" w:rsidRDefault="00761778" w:rsidP="001A03B1">
      <w:pPr>
        <w:tabs>
          <w:tab w:val="left" w:pos="1341"/>
          <w:tab w:val="left" w:pos="1538"/>
        </w:tabs>
        <w:spacing w:line="360" w:lineRule="auto"/>
        <w:ind w:left="1341"/>
        <w:jc w:val="both"/>
        <w:rPr>
          <w:rFonts w:ascii="Arial" w:hAnsi="Arial" w:cs="Arial"/>
          <w:sz w:val="24"/>
          <w:szCs w:val="24"/>
        </w:rPr>
      </w:pPr>
    </w:p>
    <w:p w14:paraId="3F615573" w14:textId="0AD3B5E1" w:rsidR="00761778" w:rsidRDefault="00761778" w:rsidP="001A03B1">
      <w:pPr>
        <w:tabs>
          <w:tab w:val="left" w:pos="1341"/>
          <w:tab w:val="left" w:pos="1538"/>
        </w:tabs>
        <w:spacing w:line="360" w:lineRule="auto"/>
        <w:ind w:left="1341"/>
        <w:jc w:val="both"/>
        <w:rPr>
          <w:rFonts w:ascii="Arial" w:hAnsi="Arial" w:cs="Arial"/>
          <w:b/>
          <w:bCs/>
          <w:sz w:val="24"/>
          <w:szCs w:val="24"/>
        </w:rPr>
      </w:pPr>
      <w:r>
        <w:rPr>
          <w:rFonts w:ascii="Arial" w:hAnsi="Arial" w:cs="Arial"/>
          <w:b/>
          <w:bCs/>
          <w:sz w:val="24"/>
          <w:szCs w:val="24"/>
        </w:rPr>
        <w:lastRenderedPageBreak/>
        <w:t>2.3.2.2 LA IMPORTANCIA DEL APRENDIZAJE EN CASA</w:t>
      </w:r>
    </w:p>
    <w:p w14:paraId="76F52924" w14:textId="363830F5" w:rsidR="00761778" w:rsidRDefault="00761778" w:rsidP="001A03B1">
      <w:pPr>
        <w:tabs>
          <w:tab w:val="left" w:pos="1341"/>
          <w:tab w:val="left" w:pos="1538"/>
        </w:tabs>
        <w:spacing w:line="360" w:lineRule="auto"/>
        <w:ind w:left="1341"/>
        <w:jc w:val="both"/>
        <w:rPr>
          <w:rFonts w:ascii="Arial" w:hAnsi="Arial" w:cs="Arial"/>
          <w:b/>
          <w:bCs/>
          <w:sz w:val="24"/>
          <w:szCs w:val="24"/>
        </w:rPr>
      </w:pPr>
    </w:p>
    <w:p w14:paraId="24BAE99E" w14:textId="370F3E44" w:rsidR="00761778" w:rsidRDefault="00860109" w:rsidP="001A03B1">
      <w:pPr>
        <w:tabs>
          <w:tab w:val="left" w:pos="1341"/>
          <w:tab w:val="left" w:pos="1538"/>
        </w:tabs>
        <w:spacing w:line="360" w:lineRule="auto"/>
        <w:ind w:left="1341"/>
        <w:jc w:val="both"/>
        <w:rPr>
          <w:rFonts w:ascii="Arial" w:hAnsi="Arial" w:cs="Arial"/>
          <w:sz w:val="24"/>
          <w:szCs w:val="24"/>
        </w:rPr>
      </w:pPr>
      <w:sdt>
        <w:sdtPr>
          <w:rPr>
            <w:rFonts w:ascii="Arial" w:hAnsi="Arial" w:cs="Arial"/>
            <w:b/>
            <w:bCs/>
            <w:sz w:val="24"/>
            <w:szCs w:val="24"/>
          </w:rPr>
          <w:id w:val="-197774044"/>
          <w:citation/>
        </w:sdtPr>
        <w:sdtContent>
          <w:r w:rsidR="00761778">
            <w:rPr>
              <w:rFonts w:ascii="Arial" w:hAnsi="Arial" w:cs="Arial"/>
              <w:b/>
              <w:bCs/>
              <w:sz w:val="24"/>
              <w:szCs w:val="24"/>
            </w:rPr>
            <w:fldChar w:fldCharType="begin"/>
          </w:r>
          <w:r w:rsidR="00761778">
            <w:rPr>
              <w:rFonts w:ascii="Arial" w:hAnsi="Arial" w:cs="Arial"/>
              <w:b/>
              <w:bCs/>
              <w:sz w:val="24"/>
              <w:szCs w:val="24"/>
            </w:rPr>
            <w:instrText xml:space="preserve">CITATION Ver19 \l 2058 </w:instrText>
          </w:r>
          <w:r w:rsidR="00761778">
            <w:rPr>
              <w:rFonts w:ascii="Arial" w:hAnsi="Arial" w:cs="Arial"/>
              <w:b/>
              <w:bCs/>
              <w:sz w:val="24"/>
              <w:szCs w:val="24"/>
            </w:rPr>
            <w:fldChar w:fldCharType="separate"/>
          </w:r>
          <w:r w:rsidR="00761778" w:rsidRPr="00761778">
            <w:rPr>
              <w:rFonts w:ascii="Arial" w:hAnsi="Arial" w:cs="Arial"/>
              <w:noProof/>
              <w:sz w:val="24"/>
              <w:szCs w:val="24"/>
            </w:rPr>
            <w:t>(Garduño, 2019)</w:t>
          </w:r>
          <w:r w:rsidR="00761778">
            <w:rPr>
              <w:rFonts w:ascii="Arial" w:hAnsi="Arial" w:cs="Arial"/>
              <w:b/>
              <w:bCs/>
              <w:sz w:val="24"/>
              <w:szCs w:val="24"/>
            </w:rPr>
            <w:fldChar w:fldCharType="end"/>
          </w:r>
        </w:sdtContent>
      </w:sdt>
      <w:r w:rsidR="00761778">
        <w:rPr>
          <w:rFonts w:ascii="Arial" w:hAnsi="Arial" w:cs="Arial"/>
          <w:b/>
          <w:bCs/>
          <w:sz w:val="24"/>
          <w:szCs w:val="24"/>
        </w:rPr>
        <w:t xml:space="preserve"> </w:t>
      </w:r>
      <w:r w:rsidR="00761778">
        <w:rPr>
          <w:rFonts w:ascii="Arial" w:hAnsi="Arial" w:cs="Arial"/>
          <w:sz w:val="24"/>
          <w:szCs w:val="24"/>
        </w:rPr>
        <w:t>nos menciona:</w:t>
      </w:r>
    </w:p>
    <w:p w14:paraId="1141C75E" w14:textId="77777777" w:rsidR="00761778" w:rsidRDefault="00761778" w:rsidP="00673CB9">
      <w:pPr>
        <w:pStyle w:val="selectionshareable"/>
        <w:shd w:val="clear" w:color="auto" w:fill="FFFFFF"/>
        <w:spacing w:before="0" w:beforeAutospacing="0" w:line="360" w:lineRule="auto"/>
        <w:ind w:left="1341"/>
        <w:jc w:val="both"/>
        <w:rPr>
          <w:rFonts w:ascii="Arial" w:hAnsi="Arial" w:cs="Arial"/>
          <w:color w:val="222222"/>
        </w:rPr>
      </w:pPr>
      <w:r>
        <w:rPr>
          <w:rFonts w:ascii="Arial" w:hAnsi="Arial" w:cs="Arial"/>
          <w:color w:val="222222"/>
        </w:rPr>
        <w:t>Todos los maestros quisieran que la enseñanza recibida en las aulas por los alumnos se reforzara en su hogar. No siempre sucede así: muchos profesores guardan expectativas muy elevadas a este respecto y, en consecuencia, reciben críticas injustas por los resultados que obtienen sus estudiantes.</w:t>
      </w:r>
    </w:p>
    <w:p w14:paraId="238A1467" w14:textId="77777777" w:rsidR="00761778" w:rsidRDefault="00761778" w:rsidP="00990FFA">
      <w:pPr>
        <w:pStyle w:val="selectionshareable"/>
        <w:shd w:val="clear" w:color="auto" w:fill="FFFFFF"/>
        <w:spacing w:before="0" w:beforeAutospacing="0" w:line="360" w:lineRule="auto"/>
        <w:ind w:left="1341"/>
        <w:jc w:val="both"/>
        <w:rPr>
          <w:rFonts w:ascii="Arial" w:hAnsi="Arial" w:cs="Arial"/>
          <w:color w:val="222222"/>
        </w:rPr>
      </w:pPr>
      <w:r>
        <w:rPr>
          <w:rFonts w:ascii="Arial" w:hAnsi="Arial" w:cs="Arial"/>
          <w:color w:val="222222"/>
        </w:rPr>
        <w:t>Por otro lado, no es difícil encontrar padres que consideran la enseñanza de conocimientos y de habilidades para la lectura, la escritura y la solución de problemas matemáticos como una labor exclusiva de la escuela. También, algunos docentes piensan que existen contenidos de la formación cuya competencia es exclusiva de la familia y que se deben recibir en casa, como la ética, la afectividad y los modales.</w:t>
      </w:r>
    </w:p>
    <w:p w14:paraId="033D7030" w14:textId="64FD543B" w:rsidR="00761778" w:rsidRDefault="00761778" w:rsidP="00990FFA">
      <w:pPr>
        <w:pStyle w:val="selectionshareable"/>
        <w:shd w:val="clear" w:color="auto" w:fill="FFFFFF"/>
        <w:spacing w:before="0" w:beforeAutospacing="0" w:line="360" w:lineRule="auto"/>
        <w:ind w:left="1341"/>
        <w:jc w:val="both"/>
        <w:rPr>
          <w:rFonts w:ascii="Arial" w:hAnsi="Arial" w:cs="Arial"/>
          <w:color w:val="222222"/>
        </w:rPr>
      </w:pPr>
      <w:r>
        <w:rPr>
          <w:rFonts w:ascii="Arial" w:hAnsi="Arial" w:cs="Arial"/>
          <w:color w:val="222222"/>
        </w:rPr>
        <w:t xml:space="preserve">Sin embargo, el aprendizaje es un proceso que se da en todo lugar y qué mejor si se promueve desde el hogar. La Comisión Internacional sobre la Educación para el Siglo XXI de la Organización de las Naciones Unidas para la Educación, la Ciencia y la Cultura (UNESCO) destaca la importancia de que las familias se involucren para que los niños y jóvenes vivan </w:t>
      </w:r>
      <w:r w:rsidR="00990FFA">
        <w:rPr>
          <w:rFonts w:ascii="Arial" w:hAnsi="Arial" w:cs="Arial"/>
          <w:color w:val="222222"/>
        </w:rPr>
        <w:t>también</w:t>
      </w:r>
      <w:r>
        <w:rPr>
          <w:rFonts w:ascii="Arial" w:hAnsi="Arial" w:cs="Arial"/>
          <w:color w:val="222222"/>
        </w:rPr>
        <w:t xml:space="preserve"> la educación como una experiencia social en la que van enriqueciendo sus relaciones con los demás al tiempo que adquieren los conocimientos teóricos y prácticos.</w:t>
      </w:r>
    </w:p>
    <w:p w14:paraId="6705A0D3" w14:textId="77777777" w:rsidR="00761778" w:rsidRDefault="00761778" w:rsidP="00990FFA">
      <w:pPr>
        <w:pStyle w:val="selectionshareable"/>
        <w:shd w:val="clear" w:color="auto" w:fill="FFFFFF"/>
        <w:spacing w:before="0" w:beforeAutospacing="0" w:line="360" w:lineRule="auto"/>
        <w:ind w:left="1341"/>
        <w:jc w:val="both"/>
        <w:rPr>
          <w:rFonts w:ascii="Arial" w:hAnsi="Arial" w:cs="Arial"/>
          <w:color w:val="222222"/>
        </w:rPr>
      </w:pPr>
      <w:r>
        <w:rPr>
          <w:rFonts w:ascii="Arial" w:hAnsi="Arial" w:cs="Arial"/>
          <w:color w:val="222222"/>
        </w:rPr>
        <w:t xml:space="preserve">A la escuela le corresponde inculcar el placer de aprender y la curiosidad del intelecto, pero esa labor necesita prolongarse en casa. Es deseable que alguien en el hogar del menor esté al tanto de las actividades de la escuela, revise los cuadernos y conozca las tareas que le han encargado hacer con el fin de reforzar el aprendizaje. Desafortunadamente los padres no siempre están en posibilidades de brindar este apoyo ya sea </w:t>
      </w:r>
      <w:r>
        <w:rPr>
          <w:rFonts w:ascii="Arial" w:hAnsi="Arial" w:cs="Arial"/>
          <w:color w:val="222222"/>
        </w:rPr>
        <w:lastRenderedPageBreak/>
        <w:t>porque carecen ellos mismos de formación o por las múltiples exigencias de su vida cotidiana.</w:t>
      </w:r>
    </w:p>
    <w:p w14:paraId="5DF7B21E" w14:textId="77777777" w:rsidR="00761778" w:rsidRDefault="00761778" w:rsidP="00990FFA">
      <w:pPr>
        <w:pStyle w:val="selectionshareable"/>
        <w:shd w:val="clear" w:color="auto" w:fill="FFFFFF"/>
        <w:spacing w:before="0" w:beforeAutospacing="0" w:line="360" w:lineRule="auto"/>
        <w:ind w:left="1341"/>
        <w:jc w:val="both"/>
        <w:rPr>
          <w:rFonts w:ascii="Arial" w:hAnsi="Arial" w:cs="Arial"/>
          <w:color w:val="222222"/>
        </w:rPr>
      </w:pPr>
      <w:r>
        <w:rPr>
          <w:rFonts w:ascii="Arial" w:hAnsi="Arial" w:cs="Arial"/>
          <w:color w:val="222222"/>
        </w:rPr>
        <w:t>En ambos espacios, la casa y la escuela, es posible encontrar oportunidades para adquirir los conocimientos que se usarán en el mundo. Las actividades cotidianas del hogar representan una excelente ocasión de dotar con mayor significado y profundizar los conocimientos que se reciben en el salón de clase.</w:t>
      </w:r>
    </w:p>
    <w:p w14:paraId="02791639" w14:textId="1D85A050" w:rsidR="00761778" w:rsidRDefault="00761778" w:rsidP="00990FFA">
      <w:pPr>
        <w:pStyle w:val="selectionshareable"/>
        <w:shd w:val="clear" w:color="auto" w:fill="FFFFFF"/>
        <w:spacing w:before="0" w:beforeAutospacing="0" w:line="360" w:lineRule="auto"/>
        <w:ind w:left="1341"/>
        <w:jc w:val="both"/>
        <w:rPr>
          <w:rFonts w:ascii="Arial" w:hAnsi="Arial" w:cs="Arial"/>
          <w:color w:val="222222"/>
        </w:rPr>
      </w:pPr>
      <w:r>
        <w:rPr>
          <w:rFonts w:ascii="Arial" w:hAnsi="Arial" w:cs="Arial"/>
          <w:color w:val="222222"/>
        </w:rPr>
        <w:t>Aprender en casa va alineado con la idea de que el estudio es para toda la vida y se da en todo momento, no únicamente en un espacio y horario determinados. También va de la mano con la valorización de la instrucción informal.</w:t>
      </w:r>
    </w:p>
    <w:p w14:paraId="2A63E06D" w14:textId="3F54CEDD" w:rsidR="00990FFA" w:rsidRDefault="00990FFA" w:rsidP="00577CC4">
      <w:pPr>
        <w:pStyle w:val="selectionshareable"/>
        <w:shd w:val="clear" w:color="auto" w:fill="FFFFFF"/>
        <w:spacing w:before="0" w:beforeAutospacing="0" w:line="360" w:lineRule="auto"/>
        <w:ind w:left="1341"/>
        <w:jc w:val="both"/>
        <w:rPr>
          <w:rFonts w:ascii="Arial" w:hAnsi="Arial" w:cs="Arial"/>
          <w:color w:val="222222"/>
          <w:shd w:val="clear" w:color="auto" w:fill="FFFFFF"/>
        </w:rPr>
      </w:pPr>
      <w:r>
        <w:rPr>
          <w:rFonts w:ascii="Arial" w:hAnsi="Arial" w:cs="Arial"/>
          <w:color w:val="222222"/>
          <w:shd w:val="clear" w:color="auto" w:fill="FFFFFF"/>
        </w:rPr>
        <w:t>Los estudiantes pueden aprovechar las fortalezas de los diferentes miembros de su familia. Cada persona tiene talentos únicos y conocimientos que van de acuerdo con su experiencia, personalidad, preferencias y gustos. El niño puede saber más o entrenarse mejor en aquello que sus padres hacen muy bien. Por ejemplo: una madre que gusta mucho de la historia o de la biología puede compartir con su hijo el gusto por esas disciplinas, e incontables conocimientos. Igualmente, un papá con excelente ortografía puede ayudar a sus hijos y darles consejos para desarrollar esta habilidad. Incluso los padres que carecen de instrucción o conocimientos formales pueden aportar una actitud favorable al conocimiento: ellos también están en condiciones de despertar su propia curiosidad y el placer por aprender.</w:t>
      </w:r>
    </w:p>
    <w:p w14:paraId="2AD2D174" w14:textId="318E86E4" w:rsidR="00990FFA" w:rsidRDefault="00673CB9" w:rsidP="00673CB9">
      <w:pPr>
        <w:pStyle w:val="selectionshareable"/>
        <w:shd w:val="clear" w:color="auto" w:fill="FFFFFF"/>
        <w:spacing w:before="0" w:beforeAutospacing="0" w:line="360" w:lineRule="auto"/>
        <w:jc w:val="both"/>
        <w:rPr>
          <w:rFonts w:ascii="Arial" w:hAnsi="Arial" w:cs="Arial"/>
          <w:b/>
          <w:bCs/>
          <w:color w:val="222222"/>
        </w:rPr>
      </w:pPr>
      <w:r>
        <w:rPr>
          <w:rFonts w:ascii="Arial" w:hAnsi="Arial" w:cs="Arial"/>
          <w:color w:val="222222"/>
          <w:shd w:val="clear" w:color="auto" w:fill="FFFFFF"/>
        </w:rPr>
        <w:t xml:space="preserve">                     </w:t>
      </w:r>
      <w:r w:rsidR="003F37AB">
        <w:rPr>
          <w:rFonts w:ascii="Arial" w:hAnsi="Arial" w:cs="Arial"/>
          <w:b/>
          <w:bCs/>
          <w:color w:val="222222"/>
        </w:rPr>
        <w:t xml:space="preserve">2.3.3 EDUCACIÓN </w:t>
      </w:r>
    </w:p>
    <w:p w14:paraId="69AF82D1" w14:textId="32464A48" w:rsidR="003F37AB" w:rsidRPr="006444B8" w:rsidRDefault="00673CB9" w:rsidP="00673CB9">
      <w:pPr>
        <w:tabs>
          <w:tab w:val="left" w:pos="1418"/>
        </w:tabs>
        <w:spacing w:line="360" w:lineRule="auto"/>
        <w:jc w:val="both"/>
        <w:rPr>
          <w:rFonts w:ascii="Arial" w:hAnsi="Arial" w:cs="Arial"/>
          <w:sz w:val="24"/>
          <w:szCs w:val="24"/>
        </w:rPr>
      </w:pPr>
      <w:r>
        <w:t xml:space="preserve">                             </w:t>
      </w:r>
      <w:sdt>
        <w:sdtPr>
          <w:id w:val="-376238765"/>
          <w:citation/>
        </w:sdtPr>
        <w:sdtEndPr>
          <w:rPr>
            <w:rFonts w:ascii="Arial" w:hAnsi="Arial" w:cs="Arial"/>
            <w:sz w:val="24"/>
            <w:szCs w:val="24"/>
          </w:rPr>
        </w:sdtEndPr>
        <w:sdtContent>
          <w:r w:rsidR="003F37AB" w:rsidRPr="006444B8">
            <w:rPr>
              <w:rFonts w:ascii="Arial" w:hAnsi="Arial" w:cs="Arial"/>
              <w:sz w:val="24"/>
              <w:szCs w:val="24"/>
            </w:rPr>
            <w:fldChar w:fldCharType="begin"/>
          </w:r>
          <w:r w:rsidR="003F37AB" w:rsidRPr="006444B8">
            <w:rPr>
              <w:rFonts w:ascii="Arial" w:hAnsi="Arial" w:cs="Arial"/>
              <w:sz w:val="24"/>
              <w:szCs w:val="24"/>
            </w:rPr>
            <w:instrText xml:space="preserve"> CITATION Leó17 \l 2058 </w:instrText>
          </w:r>
          <w:r w:rsidR="003F37AB" w:rsidRPr="006444B8">
            <w:rPr>
              <w:rFonts w:ascii="Arial" w:hAnsi="Arial" w:cs="Arial"/>
              <w:sz w:val="24"/>
              <w:szCs w:val="24"/>
            </w:rPr>
            <w:fldChar w:fldCharType="separate"/>
          </w:r>
          <w:r w:rsidR="003F37AB" w:rsidRPr="006444B8">
            <w:rPr>
              <w:rFonts w:ascii="Arial" w:hAnsi="Arial" w:cs="Arial"/>
              <w:noProof/>
              <w:sz w:val="24"/>
              <w:szCs w:val="24"/>
            </w:rPr>
            <w:t>(León, 2017)</w:t>
          </w:r>
          <w:r w:rsidR="003F37AB" w:rsidRPr="006444B8">
            <w:rPr>
              <w:rFonts w:ascii="Arial" w:hAnsi="Arial" w:cs="Arial"/>
              <w:sz w:val="24"/>
              <w:szCs w:val="24"/>
            </w:rPr>
            <w:fldChar w:fldCharType="end"/>
          </w:r>
        </w:sdtContent>
      </w:sdt>
      <w:r w:rsidR="003F37AB" w:rsidRPr="006444B8">
        <w:rPr>
          <w:rFonts w:ascii="Arial" w:hAnsi="Arial" w:cs="Arial"/>
          <w:sz w:val="24"/>
          <w:szCs w:val="24"/>
        </w:rPr>
        <w:t xml:space="preserve"> Señala:</w:t>
      </w:r>
    </w:p>
    <w:p w14:paraId="0D3A79A0" w14:textId="77777777" w:rsidR="003F37AB" w:rsidRPr="006444B8" w:rsidRDefault="003F37AB" w:rsidP="00577CC4">
      <w:pPr>
        <w:spacing w:line="360" w:lineRule="auto"/>
        <w:ind w:left="1474"/>
        <w:jc w:val="both"/>
        <w:rPr>
          <w:rFonts w:ascii="Arial" w:hAnsi="Arial" w:cs="Arial"/>
          <w:sz w:val="24"/>
          <w:szCs w:val="24"/>
        </w:rPr>
      </w:pPr>
      <w:r w:rsidRPr="006444B8">
        <w:rPr>
          <w:rFonts w:ascii="Arial" w:hAnsi="Arial" w:cs="Arial"/>
          <w:sz w:val="24"/>
          <w:szCs w:val="24"/>
        </w:rPr>
        <w:t xml:space="preserve">La educación es un proceso humano y cultural complejo. Para establecer su propósito y su definición es necesario considerar la condición y </w:t>
      </w:r>
      <w:r w:rsidRPr="006444B8">
        <w:rPr>
          <w:rFonts w:ascii="Arial" w:hAnsi="Arial" w:cs="Arial"/>
          <w:sz w:val="24"/>
          <w:szCs w:val="24"/>
        </w:rPr>
        <w:lastRenderedPageBreak/>
        <w:t xml:space="preserve">naturaleza del hombre y de la cultura en su conjunto, en su totalidad, para lo cual cada particularidad tiene sentido por su vinculación e interdependencia con las demás y con el conjunto. </w:t>
      </w:r>
    </w:p>
    <w:p w14:paraId="17589F9B" w14:textId="77777777" w:rsidR="003F37AB" w:rsidRPr="006444B8" w:rsidRDefault="003F37AB" w:rsidP="000A1B6E">
      <w:pPr>
        <w:spacing w:line="360" w:lineRule="auto"/>
        <w:ind w:left="1491"/>
        <w:jc w:val="both"/>
        <w:rPr>
          <w:rFonts w:ascii="Arial" w:hAnsi="Arial" w:cs="Arial"/>
          <w:sz w:val="24"/>
          <w:szCs w:val="24"/>
        </w:rPr>
      </w:pPr>
      <w:r w:rsidRPr="006444B8">
        <w:rPr>
          <w:rFonts w:ascii="Arial" w:hAnsi="Arial" w:cs="Arial"/>
          <w:sz w:val="24"/>
          <w:szCs w:val="24"/>
        </w:rPr>
        <w:t>La educación es un todo individual y supraindividual, supra orgánico. Es dinámica y tiende a perpetuarse mediante una fuerza inertica extraña. Pero también está expuesta a cambios drásticos, a veces traumáticos y a momentos de crisis y confusiones, cuando muy pocos saben que hacer; provenientes de contradicciones, inadecuaciones, decisiones casuísticas y desacertadas, catástrofes, cambios drásticos. Es bueno saber que la educación cambia porque el tiempo así lo dispone, porque ella deviene. Ella misma se altera, cambia y se mueve de manera continua y a veces discontinua; crece y decrece, puede venir a ser y dejar de ser.</w:t>
      </w:r>
    </w:p>
    <w:p w14:paraId="3DEFC4CA" w14:textId="0C7EA619" w:rsidR="003F37AB" w:rsidRPr="006444B8" w:rsidRDefault="003F37AB" w:rsidP="000A1B6E">
      <w:pPr>
        <w:spacing w:line="360" w:lineRule="auto"/>
        <w:ind w:left="1491"/>
        <w:jc w:val="both"/>
        <w:rPr>
          <w:rFonts w:ascii="Arial" w:hAnsi="Arial" w:cs="Arial"/>
          <w:sz w:val="24"/>
          <w:szCs w:val="24"/>
        </w:rPr>
      </w:pPr>
      <w:r w:rsidRPr="006444B8">
        <w:rPr>
          <w:rFonts w:ascii="Arial" w:hAnsi="Arial" w:cs="Arial"/>
          <w:sz w:val="24"/>
          <w:szCs w:val="24"/>
        </w:rPr>
        <w:t xml:space="preserve">Quien tiene la suerte de una educación estable, sólida, protegida y solvente, es envidiado y deseado. Sin embargo, no dejará de preguntarse, en algún momento de tranquilidad y lucidez, confrontándose consigo mismo, sobre la casualidad de su paradójica formación, impregnada de todo tipo de vacíos, debilidades y riesgos, de todo tipo de </w:t>
      </w:r>
      <w:r w:rsidR="00F84F36" w:rsidRPr="006444B8">
        <w:rPr>
          <w:rFonts w:ascii="Arial" w:hAnsi="Arial" w:cs="Arial"/>
          <w:sz w:val="24"/>
          <w:szCs w:val="24"/>
        </w:rPr>
        <w:t>in</w:t>
      </w:r>
      <w:r w:rsidR="00F84F36">
        <w:rPr>
          <w:rFonts w:ascii="Arial" w:hAnsi="Arial" w:cs="Arial"/>
          <w:sz w:val="24"/>
          <w:szCs w:val="24"/>
        </w:rPr>
        <w:t>completaciones</w:t>
      </w:r>
      <w:r w:rsidRPr="006444B8">
        <w:rPr>
          <w:rFonts w:ascii="Arial" w:hAnsi="Arial" w:cs="Arial"/>
          <w:sz w:val="24"/>
          <w:szCs w:val="24"/>
        </w:rPr>
        <w:t>. La condición de la educación del hombre es especialmente incómoda porque a menudo está sometida a la coerción y obligatoriedad, a las expectativas de otros, demanda esfuerzo consciente disciplinado, requiere trabajo y desvelo permanentes.</w:t>
      </w:r>
    </w:p>
    <w:p w14:paraId="325D5E2A" w14:textId="77777777" w:rsidR="003F37AB" w:rsidRPr="006444B8" w:rsidRDefault="003F37AB" w:rsidP="000A1B6E">
      <w:pPr>
        <w:spacing w:line="360" w:lineRule="auto"/>
        <w:ind w:left="1491"/>
        <w:jc w:val="both"/>
        <w:rPr>
          <w:rFonts w:ascii="Arial" w:hAnsi="Arial" w:cs="Arial"/>
          <w:sz w:val="24"/>
          <w:szCs w:val="24"/>
        </w:rPr>
      </w:pPr>
      <w:r w:rsidRPr="006444B8">
        <w:rPr>
          <w:rFonts w:ascii="Arial" w:hAnsi="Arial" w:cs="Arial"/>
          <w:sz w:val="24"/>
          <w:szCs w:val="24"/>
        </w:rPr>
        <w:t>La educación busca la perfección y la seguridad del ser humano. Es una forma de ser libre. Así como la verdad, la educación nos hace libres. De allí la antinomia más intrincada de la educación: la educación busca asegurarle libertad al hombre, pero la educación demanda disciplina, sometimiento, conducción, y se guía bajo signos de obligatoriedad y a veces de autoritarismo, firmeza y direccionalidad. Libertad limitada</w:t>
      </w:r>
    </w:p>
    <w:p w14:paraId="42F2307F" w14:textId="77777777" w:rsidR="003F37AB" w:rsidRPr="006444B8" w:rsidRDefault="003F37AB" w:rsidP="000A1B6E">
      <w:pPr>
        <w:spacing w:line="360" w:lineRule="auto"/>
        <w:ind w:left="1491"/>
        <w:jc w:val="both"/>
        <w:rPr>
          <w:rFonts w:ascii="Arial" w:hAnsi="Arial" w:cs="Arial"/>
          <w:sz w:val="24"/>
          <w:szCs w:val="24"/>
        </w:rPr>
      </w:pPr>
    </w:p>
    <w:p w14:paraId="603B5DAA" w14:textId="44922ACB" w:rsidR="003F37AB" w:rsidRDefault="003F37AB" w:rsidP="000A1B6E">
      <w:pPr>
        <w:spacing w:line="360" w:lineRule="auto"/>
        <w:ind w:left="1491"/>
        <w:jc w:val="both"/>
        <w:rPr>
          <w:rFonts w:ascii="Arial" w:hAnsi="Arial" w:cs="Arial"/>
          <w:sz w:val="24"/>
          <w:szCs w:val="24"/>
        </w:rPr>
      </w:pPr>
      <w:r w:rsidRPr="006444B8">
        <w:rPr>
          <w:rFonts w:ascii="Arial" w:hAnsi="Arial" w:cs="Arial"/>
          <w:sz w:val="24"/>
          <w:szCs w:val="24"/>
        </w:rPr>
        <w:lastRenderedPageBreak/>
        <w:t>La educación presupone una visión del mundo y de la vida, una concepción de la mente, del conocimiento y de una forma de pensar; una concepción de futuro y una manera de satisfacer las necesidades humanas. Necesidad de vivir y estar seguro, de pertenecer, de conocerse y de crear y producir. Todas las herramientas, para entender el mundo, vivir, pertenecer, descubrirse y crear, las proporciona la cultura. Para asegurarse, además, a sí misma y a todos, los que en ella y con ella viven, que serán parecidos y distintos. Pero en el hombre hay un espíritu que lo aviva y lo inspira a entenderse y a volverse sobre sí mismo, sobre su lenguaje y sobre su mente; sobre sus propios pensamientos. La educación universaliza, pero también individualiza</w:t>
      </w:r>
      <w:r>
        <w:rPr>
          <w:rFonts w:ascii="Arial" w:hAnsi="Arial" w:cs="Arial"/>
          <w:sz w:val="24"/>
          <w:szCs w:val="24"/>
        </w:rPr>
        <w:t>.</w:t>
      </w:r>
    </w:p>
    <w:p w14:paraId="36807AB3" w14:textId="77777777" w:rsidR="003F37AB" w:rsidRDefault="003F37AB" w:rsidP="000A1B6E">
      <w:pPr>
        <w:spacing w:line="360" w:lineRule="auto"/>
        <w:ind w:left="1491"/>
        <w:jc w:val="both"/>
        <w:rPr>
          <w:rFonts w:ascii="Arial" w:hAnsi="Arial" w:cs="Arial"/>
          <w:sz w:val="24"/>
          <w:szCs w:val="24"/>
        </w:rPr>
      </w:pPr>
    </w:p>
    <w:p w14:paraId="07388A33" w14:textId="64FC739E" w:rsidR="003F37AB" w:rsidRPr="003F37AB" w:rsidRDefault="003F37AB" w:rsidP="000A1B6E">
      <w:pPr>
        <w:spacing w:line="360" w:lineRule="auto"/>
        <w:ind w:left="1491"/>
        <w:jc w:val="both"/>
        <w:rPr>
          <w:rFonts w:ascii="Arial" w:hAnsi="Arial" w:cs="Arial"/>
          <w:b/>
          <w:bCs/>
          <w:sz w:val="24"/>
          <w:szCs w:val="24"/>
        </w:rPr>
      </w:pPr>
      <w:r w:rsidRPr="003F37AB">
        <w:rPr>
          <w:rFonts w:ascii="Arial" w:hAnsi="Arial" w:cs="Arial"/>
          <w:b/>
          <w:bCs/>
          <w:sz w:val="24"/>
          <w:szCs w:val="24"/>
        </w:rPr>
        <w:t>2.3.3.1</w:t>
      </w:r>
      <w:r>
        <w:rPr>
          <w:rFonts w:ascii="Arial" w:hAnsi="Arial" w:cs="Arial"/>
          <w:b/>
          <w:bCs/>
          <w:sz w:val="24"/>
          <w:szCs w:val="24"/>
        </w:rPr>
        <w:t xml:space="preserve"> TIPOS DE EDUCACIÓN</w:t>
      </w:r>
    </w:p>
    <w:p w14:paraId="006143B8" w14:textId="6E9AD2B4" w:rsidR="003F37AB" w:rsidRPr="003F37AB" w:rsidRDefault="003F37AB" w:rsidP="000A1B6E">
      <w:pPr>
        <w:spacing w:line="360" w:lineRule="auto"/>
        <w:ind w:left="1491"/>
        <w:jc w:val="both"/>
        <w:rPr>
          <w:rFonts w:ascii="Arial" w:hAnsi="Arial" w:cs="Arial"/>
          <w:b/>
          <w:bCs/>
          <w:sz w:val="24"/>
          <w:szCs w:val="24"/>
        </w:rPr>
      </w:pPr>
      <w:r w:rsidRPr="003F37AB">
        <w:rPr>
          <w:rFonts w:ascii="Arial" w:hAnsi="Arial" w:cs="Arial"/>
          <w:b/>
          <w:bCs/>
          <w:sz w:val="24"/>
          <w:szCs w:val="24"/>
        </w:rPr>
        <w:t>2.3.3.1.1 LA EDUCACIÓN INFORMAL PERMANENTE O CONTINUA</w:t>
      </w:r>
    </w:p>
    <w:p w14:paraId="2E6F9C92" w14:textId="77777777" w:rsidR="003F37AB" w:rsidRPr="006444B8" w:rsidRDefault="00860109" w:rsidP="000A1B6E">
      <w:pPr>
        <w:spacing w:line="360" w:lineRule="auto"/>
        <w:ind w:left="1491"/>
        <w:jc w:val="both"/>
        <w:rPr>
          <w:rFonts w:ascii="Arial" w:hAnsi="Arial" w:cs="Arial"/>
          <w:sz w:val="24"/>
          <w:szCs w:val="24"/>
        </w:rPr>
      </w:pPr>
      <w:sdt>
        <w:sdtPr>
          <w:rPr>
            <w:rFonts w:ascii="Arial" w:hAnsi="Arial" w:cs="Arial"/>
            <w:sz w:val="24"/>
            <w:szCs w:val="24"/>
          </w:rPr>
          <w:id w:val="-1189448061"/>
          <w:citation/>
        </w:sdtPr>
        <w:sdtContent>
          <w:r w:rsidR="003F37AB" w:rsidRPr="006444B8">
            <w:rPr>
              <w:rFonts w:ascii="Arial" w:hAnsi="Arial" w:cs="Arial"/>
              <w:sz w:val="24"/>
              <w:szCs w:val="24"/>
            </w:rPr>
            <w:fldChar w:fldCharType="begin"/>
          </w:r>
          <w:r w:rsidR="003F37AB" w:rsidRPr="006444B8">
            <w:rPr>
              <w:rFonts w:ascii="Arial" w:hAnsi="Arial" w:cs="Arial"/>
              <w:sz w:val="24"/>
              <w:szCs w:val="24"/>
            </w:rPr>
            <w:instrText xml:space="preserve"> CITATION ILL18 \l 2058 </w:instrText>
          </w:r>
          <w:r w:rsidR="003F37AB" w:rsidRPr="006444B8">
            <w:rPr>
              <w:rFonts w:ascii="Arial" w:hAnsi="Arial" w:cs="Arial"/>
              <w:sz w:val="24"/>
              <w:szCs w:val="24"/>
            </w:rPr>
            <w:fldChar w:fldCharType="separate"/>
          </w:r>
          <w:r w:rsidR="003F37AB" w:rsidRPr="006444B8">
            <w:rPr>
              <w:rFonts w:ascii="Arial" w:hAnsi="Arial" w:cs="Arial"/>
              <w:noProof/>
              <w:sz w:val="24"/>
              <w:szCs w:val="24"/>
            </w:rPr>
            <w:t>(ILLERA, 2018)</w:t>
          </w:r>
          <w:r w:rsidR="003F37AB" w:rsidRPr="006444B8">
            <w:rPr>
              <w:rFonts w:ascii="Arial" w:hAnsi="Arial" w:cs="Arial"/>
              <w:sz w:val="24"/>
              <w:szCs w:val="24"/>
            </w:rPr>
            <w:fldChar w:fldCharType="end"/>
          </w:r>
        </w:sdtContent>
      </w:sdt>
      <w:r w:rsidR="003F37AB" w:rsidRPr="006444B8">
        <w:rPr>
          <w:rFonts w:ascii="Arial" w:hAnsi="Arial" w:cs="Arial"/>
          <w:sz w:val="24"/>
          <w:szCs w:val="24"/>
        </w:rPr>
        <w:t xml:space="preserve"> Argumenta: </w:t>
      </w:r>
    </w:p>
    <w:p w14:paraId="55062358" w14:textId="77777777" w:rsidR="003F37AB" w:rsidRPr="006444B8" w:rsidRDefault="003F37AB" w:rsidP="000A1B6E">
      <w:pPr>
        <w:spacing w:line="360" w:lineRule="auto"/>
        <w:ind w:left="1491"/>
        <w:jc w:val="both"/>
        <w:rPr>
          <w:rFonts w:ascii="Arial" w:hAnsi="Arial" w:cs="Arial"/>
          <w:sz w:val="24"/>
          <w:szCs w:val="24"/>
        </w:rPr>
      </w:pPr>
      <w:r w:rsidRPr="006444B8">
        <w:rPr>
          <w:rFonts w:ascii="Arial" w:hAnsi="Arial" w:cs="Arial"/>
          <w:sz w:val="24"/>
          <w:szCs w:val="24"/>
        </w:rPr>
        <w:t>Es evidente que se trata de conocimiento segmentado y más desconectado entre los distintos sitios de aprendizaje, sobre todo si se compara con el conocimiento escolar (Bernstein, 1999; Moss, 2001), que se ha convertido históricamente en el más importante y el que clasifica al resto de aprendizajes. Su segmentación quiere decir que lo que se ha aprendido en un determinado contexto está separado de lo que se aprende en otro. Claro está que la separación puede no ser completa cuando se trata de contenidos parecidos, o relacionados temáticamente, pero en general es inadecuado suponer que se trata de conocimientos conectados entre sí, articulados y organizados, que responden a un fin deliberado y programado.</w:t>
      </w:r>
    </w:p>
    <w:p w14:paraId="6786BDF5" w14:textId="77777777" w:rsidR="003F37AB" w:rsidRPr="006444B8" w:rsidRDefault="003F37AB" w:rsidP="000A1B6E">
      <w:pPr>
        <w:spacing w:line="360" w:lineRule="auto"/>
        <w:ind w:left="1491"/>
        <w:jc w:val="both"/>
        <w:rPr>
          <w:rFonts w:ascii="Arial" w:hAnsi="Arial" w:cs="Arial"/>
          <w:sz w:val="24"/>
          <w:szCs w:val="24"/>
        </w:rPr>
      </w:pPr>
      <w:r w:rsidRPr="006444B8">
        <w:rPr>
          <w:rFonts w:ascii="Arial" w:hAnsi="Arial" w:cs="Arial"/>
          <w:sz w:val="24"/>
          <w:szCs w:val="24"/>
        </w:rPr>
        <w:t xml:space="preserve"> Quizá sea la razón por la que el conocimiento escolar es más valorado socialmente (sin entrar a considerar el sesgo ideológico de tal valoración), es decir, por su forma organizada, articulada y conectada, </w:t>
      </w:r>
      <w:r w:rsidRPr="006444B8">
        <w:rPr>
          <w:rFonts w:ascii="Arial" w:hAnsi="Arial" w:cs="Arial"/>
          <w:sz w:val="24"/>
          <w:szCs w:val="24"/>
        </w:rPr>
        <w:lastRenderedPageBreak/>
        <w:t>que le da un grado elevado de cohesión interna, una manera común de afrontar problemas complejos o que requieren coordinación entre distintos saberes –en gran parte es el conocimiento científico el responsable de esta alta valoración.</w:t>
      </w:r>
    </w:p>
    <w:p w14:paraId="37325BC9" w14:textId="04739A75" w:rsidR="003F37AB" w:rsidRDefault="003F37AB" w:rsidP="000A1B6E">
      <w:pPr>
        <w:spacing w:line="360" w:lineRule="auto"/>
        <w:ind w:left="1491"/>
        <w:jc w:val="both"/>
        <w:rPr>
          <w:rFonts w:ascii="Arial" w:hAnsi="Arial" w:cs="Arial"/>
          <w:sz w:val="24"/>
          <w:szCs w:val="24"/>
        </w:rPr>
      </w:pPr>
      <w:r w:rsidRPr="006444B8">
        <w:rPr>
          <w:rFonts w:ascii="Arial" w:hAnsi="Arial" w:cs="Arial"/>
          <w:sz w:val="24"/>
          <w:szCs w:val="24"/>
        </w:rPr>
        <w:t>Sin considerar aquí las variaciones internas de la idea de conocimiento escolar, siempre basado en la escritura y en la abstracción, sí lo haremos con ese conglomerado de contextos y prácticas que se ha denominado «educación informal». Si ya las variaciones en torno a la escuela son enormes, ocurre mucho más en cuanto a lo informal: ¿qué relación tienen situaciones tan dispares como ver la televisión, jugar en la calle con los amigos, comer con la familia, aprender inglés en un curso de internet, navegar y buscar información, moverse por la ciudad, hablar por teléfono móvil, trabajar en una oficina, trabajar en el campo, participar en un foro o en un juego? En fin, la lista podría ser mucho mayor si tomáramos más situaciones, incluyéramos las «casuales» y no solo las organizadas, o simplemente intentásemos hacer una lista sistemática de la vida cotidiana</w:t>
      </w:r>
      <w:r>
        <w:rPr>
          <w:rFonts w:ascii="Arial" w:hAnsi="Arial" w:cs="Arial"/>
          <w:sz w:val="24"/>
          <w:szCs w:val="24"/>
        </w:rPr>
        <w:t>.</w:t>
      </w:r>
    </w:p>
    <w:p w14:paraId="49158F90" w14:textId="77777777" w:rsidR="003F37AB" w:rsidRPr="00F84F36" w:rsidRDefault="003F37AB" w:rsidP="000A1B6E">
      <w:pPr>
        <w:spacing w:line="360" w:lineRule="auto"/>
        <w:ind w:left="1491"/>
        <w:jc w:val="both"/>
        <w:rPr>
          <w:rFonts w:ascii="Arial" w:hAnsi="Arial" w:cs="Arial"/>
          <w:b/>
          <w:bCs/>
          <w:sz w:val="24"/>
          <w:szCs w:val="24"/>
        </w:rPr>
      </w:pPr>
      <w:r w:rsidRPr="00F84F36">
        <w:rPr>
          <w:rFonts w:ascii="Arial" w:hAnsi="Arial" w:cs="Arial"/>
          <w:b/>
          <w:bCs/>
          <w:sz w:val="24"/>
          <w:szCs w:val="24"/>
        </w:rPr>
        <w:t>2.3.3.1.2 LA EDUCACIÓN NO FORMAL</w:t>
      </w:r>
    </w:p>
    <w:p w14:paraId="18BE743B" w14:textId="77777777" w:rsidR="00F84F36" w:rsidRPr="006444B8" w:rsidRDefault="00860109" w:rsidP="000A1B6E">
      <w:pPr>
        <w:spacing w:line="360" w:lineRule="auto"/>
        <w:ind w:left="1491"/>
        <w:jc w:val="both"/>
        <w:rPr>
          <w:rFonts w:ascii="Arial" w:hAnsi="Arial" w:cs="Arial"/>
          <w:sz w:val="24"/>
          <w:szCs w:val="24"/>
        </w:rPr>
      </w:pPr>
      <w:sdt>
        <w:sdtPr>
          <w:rPr>
            <w:rFonts w:ascii="Arial" w:hAnsi="Arial" w:cs="Arial"/>
            <w:sz w:val="24"/>
            <w:szCs w:val="24"/>
          </w:rPr>
          <w:id w:val="-853033678"/>
          <w:citation/>
        </w:sdtPr>
        <w:sdtContent>
          <w:r w:rsidR="00F84F36" w:rsidRPr="006444B8">
            <w:rPr>
              <w:rFonts w:ascii="Arial" w:hAnsi="Arial" w:cs="Arial"/>
              <w:sz w:val="24"/>
              <w:szCs w:val="24"/>
            </w:rPr>
            <w:fldChar w:fldCharType="begin"/>
          </w:r>
          <w:r w:rsidR="00F84F36" w:rsidRPr="006444B8">
            <w:rPr>
              <w:rFonts w:ascii="Arial" w:hAnsi="Arial" w:cs="Arial"/>
              <w:sz w:val="24"/>
              <w:szCs w:val="24"/>
            </w:rPr>
            <w:instrText xml:space="preserve"> CITATION Cam16 \l 2058 </w:instrText>
          </w:r>
          <w:r w:rsidR="00F84F36" w:rsidRPr="006444B8">
            <w:rPr>
              <w:rFonts w:ascii="Arial" w:hAnsi="Arial" w:cs="Arial"/>
              <w:sz w:val="24"/>
              <w:szCs w:val="24"/>
            </w:rPr>
            <w:fldChar w:fldCharType="separate"/>
          </w:r>
          <w:r w:rsidR="00F84F36" w:rsidRPr="006444B8">
            <w:rPr>
              <w:rFonts w:ascii="Arial" w:hAnsi="Arial" w:cs="Arial"/>
              <w:noProof/>
              <w:sz w:val="24"/>
              <w:szCs w:val="24"/>
            </w:rPr>
            <w:t>(Camors, 2016)</w:t>
          </w:r>
          <w:r w:rsidR="00F84F36" w:rsidRPr="006444B8">
            <w:rPr>
              <w:rFonts w:ascii="Arial" w:hAnsi="Arial" w:cs="Arial"/>
              <w:sz w:val="24"/>
              <w:szCs w:val="24"/>
            </w:rPr>
            <w:fldChar w:fldCharType="end"/>
          </w:r>
        </w:sdtContent>
      </w:sdt>
      <w:r w:rsidR="00F84F36">
        <w:rPr>
          <w:rFonts w:ascii="Arial" w:hAnsi="Arial" w:cs="Arial"/>
          <w:sz w:val="24"/>
          <w:szCs w:val="24"/>
        </w:rPr>
        <w:t xml:space="preserve"> Afirma:</w:t>
      </w:r>
    </w:p>
    <w:p w14:paraId="39F3CF15" w14:textId="77777777" w:rsidR="00F84F36" w:rsidRPr="006444B8" w:rsidRDefault="00F84F36" w:rsidP="000A1B6E">
      <w:pPr>
        <w:spacing w:line="360" w:lineRule="auto"/>
        <w:ind w:left="1491"/>
        <w:jc w:val="both"/>
        <w:rPr>
          <w:rFonts w:ascii="Arial" w:hAnsi="Arial" w:cs="Arial"/>
          <w:sz w:val="24"/>
          <w:szCs w:val="24"/>
        </w:rPr>
      </w:pPr>
      <w:r w:rsidRPr="006444B8">
        <w:rPr>
          <w:rFonts w:ascii="Arial" w:hAnsi="Arial" w:cs="Arial"/>
          <w:sz w:val="24"/>
          <w:szCs w:val="24"/>
        </w:rPr>
        <w:t>Llamaban Educación No Formal a "toda actividad organizada, sistemática, educativa, realizada fuera del marco del sistema oficial, para facilitar determinadas clases de aprendizaje a subgrupos particulares de la población, tanto adulto como niño."</w:t>
      </w:r>
    </w:p>
    <w:p w14:paraId="595C3E15" w14:textId="19F2D25D" w:rsidR="00F84F36" w:rsidRPr="006444B8" w:rsidRDefault="00F84F36" w:rsidP="000A1B6E">
      <w:pPr>
        <w:spacing w:line="360" w:lineRule="auto"/>
        <w:ind w:left="1491"/>
        <w:jc w:val="both"/>
        <w:rPr>
          <w:rFonts w:ascii="Arial" w:hAnsi="Arial" w:cs="Arial"/>
          <w:sz w:val="24"/>
          <w:szCs w:val="24"/>
        </w:rPr>
      </w:pPr>
      <w:r w:rsidRPr="006444B8">
        <w:rPr>
          <w:rFonts w:ascii="Arial" w:hAnsi="Arial" w:cs="Arial"/>
          <w:sz w:val="24"/>
          <w:szCs w:val="24"/>
        </w:rPr>
        <w:t xml:space="preserve">A nivel mundial, la reflexión en torno a la educación, su desarrollo a través de los sistemas educativos formales, sus posibilidades y sus dificultades, tuvo un amplio alcance. Ya en 1972 la Comisión Internacional para el Desarrollo de la Educación, convocada por UNESCO y presidida por Edgar Fauré, planteaba los problemas centrales que signaron el debate educativo. Se expusieron los conceptos </w:t>
      </w:r>
      <w:r w:rsidRPr="006444B8">
        <w:rPr>
          <w:rFonts w:ascii="Arial" w:hAnsi="Arial" w:cs="Arial"/>
          <w:sz w:val="24"/>
          <w:szCs w:val="24"/>
        </w:rPr>
        <w:lastRenderedPageBreak/>
        <w:t>esenciales de la sociedad educativa. "Por lejos que nos remontemos en el pasado de la educación ésta aparece como inherente a las sociedades humanas. Ha contribuido al destino de las sociedades en todas las fases de su evolución”.</w:t>
      </w:r>
    </w:p>
    <w:p w14:paraId="42C68338" w14:textId="51B8AFE0" w:rsidR="00F84F36" w:rsidRDefault="00F84F36" w:rsidP="000A1B6E">
      <w:pPr>
        <w:spacing w:line="360" w:lineRule="auto"/>
        <w:ind w:left="1491"/>
        <w:jc w:val="both"/>
        <w:rPr>
          <w:rFonts w:ascii="Arial" w:hAnsi="Arial" w:cs="Arial"/>
          <w:sz w:val="24"/>
          <w:szCs w:val="24"/>
        </w:rPr>
      </w:pPr>
      <w:r w:rsidRPr="006444B8">
        <w:rPr>
          <w:rFonts w:ascii="Arial" w:hAnsi="Arial" w:cs="Arial"/>
          <w:sz w:val="24"/>
          <w:szCs w:val="24"/>
        </w:rPr>
        <w:t>“(Fauré, 1978). En dicho informe se reformulaba el concepto de alfabetización, ampliando y profundizando su base conceptual, estableciendo que "la lucha contra el analfabetismo, cuyo objeto esencial no es permitir que el analfabeto descifre palabras en un manual, sino que se integre mejor al medio ambiente, que tome un mayor contacto con la realidad, que afirme mejor su dignidad personal, que tenga acceso a las fuentes de un saber que le sea útil, que adquiera habilidades y técnicas que le ayuden a vivir mejor".</w:t>
      </w:r>
    </w:p>
    <w:p w14:paraId="728CAD53" w14:textId="77777777" w:rsidR="00F84F36" w:rsidRDefault="00F84F36" w:rsidP="000A1B6E">
      <w:pPr>
        <w:spacing w:line="360" w:lineRule="auto"/>
        <w:ind w:left="1491"/>
        <w:jc w:val="both"/>
        <w:rPr>
          <w:rFonts w:ascii="Arial" w:hAnsi="Arial" w:cs="Arial"/>
          <w:b/>
          <w:bCs/>
          <w:sz w:val="24"/>
          <w:szCs w:val="24"/>
        </w:rPr>
      </w:pPr>
    </w:p>
    <w:p w14:paraId="2010B2A9" w14:textId="77777777" w:rsidR="00F84F36" w:rsidRDefault="00F84F36" w:rsidP="000A1B6E">
      <w:pPr>
        <w:spacing w:line="360" w:lineRule="auto"/>
        <w:ind w:left="1491"/>
        <w:jc w:val="both"/>
        <w:rPr>
          <w:rFonts w:ascii="Arial" w:hAnsi="Arial" w:cs="Arial"/>
          <w:b/>
          <w:bCs/>
          <w:sz w:val="24"/>
          <w:szCs w:val="24"/>
        </w:rPr>
      </w:pPr>
      <w:r w:rsidRPr="00F84F36">
        <w:rPr>
          <w:rFonts w:ascii="Arial" w:hAnsi="Arial" w:cs="Arial"/>
          <w:b/>
          <w:bCs/>
          <w:sz w:val="24"/>
          <w:szCs w:val="24"/>
        </w:rPr>
        <w:t xml:space="preserve">2.3.3.1.3 LA EDUCACION FORMAL O ESCOLAR </w:t>
      </w:r>
    </w:p>
    <w:p w14:paraId="7A633562" w14:textId="239ED9A7" w:rsidR="00F84F36" w:rsidRPr="00F84F36" w:rsidRDefault="00860109" w:rsidP="000A1B6E">
      <w:pPr>
        <w:spacing w:line="360" w:lineRule="auto"/>
        <w:ind w:left="1491"/>
        <w:jc w:val="both"/>
        <w:rPr>
          <w:rFonts w:ascii="Arial" w:hAnsi="Arial" w:cs="Arial"/>
          <w:b/>
          <w:bCs/>
          <w:sz w:val="24"/>
          <w:szCs w:val="24"/>
        </w:rPr>
      </w:pPr>
      <w:sdt>
        <w:sdtPr>
          <w:rPr>
            <w:rFonts w:ascii="Arial" w:hAnsi="Arial" w:cs="Arial"/>
            <w:sz w:val="24"/>
            <w:szCs w:val="24"/>
          </w:rPr>
          <w:id w:val="1931157816"/>
          <w:citation/>
        </w:sdtPr>
        <w:sdtContent>
          <w:r w:rsidR="00F84F36">
            <w:rPr>
              <w:rFonts w:ascii="Arial" w:hAnsi="Arial" w:cs="Arial"/>
              <w:sz w:val="24"/>
              <w:szCs w:val="24"/>
            </w:rPr>
            <w:fldChar w:fldCharType="begin"/>
          </w:r>
          <w:r w:rsidR="00F84F36">
            <w:rPr>
              <w:rFonts w:ascii="Arial" w:hAnsi="Arial" w:cs="Arial"/>
              <w:sz w:val="24"/>
              <w:szCs w:val="24"/>
            </w:rPr>
            <w:instrText xml:space="preserve"> CITATION Zor21 \l 2058 </w:instrText>
          </w:r>
          <w:r w:rsidR="00F84F36">
            <w:rPr>
              <w:rFonts w:ascii="Arial" w:hAnsi="Arial" w:cs="Arial"/>
              <w:sz w:val="24"/>
              <w:szCs w:val="24"/>
            </w:rPr>
            <w:fldChar w:fldCharType="separate"/>
          </w:r>
          <w:r w:rsidR="00F84F36">
            <w:rPr>
              <w:rFonts w:ascii="Arial" w:hAnsi="Arial" w:cs="Arial"/>
              <w:noProof/>
              <w:sz w:val="24"/>
              <w:szCs w:val="24"/>
            </w:rPr>
            <w:t xml:space="preserve"> </w:t>
          </w:r>
          <w:r w:rsidR="00F84F36" w:rsidRPr="006444B8">
            <w:rPr>
              <w:rFonts w:ascii="Arial" w:hAnsi="Arial" w:cs="Arial"/>
              <w:noProof/>
              <w:sz w:val="24"/>
              <w:szCs w:val="24"/>
            </w:rPr>
            <w:t>(Zorzi, 2021)</w:t>
          </w:r>
          <w:r w:rsidR="00F84F36">
            <w:rPr>
              <w:rFonts w:ascii="Arial" w:hAnsi="Arial" w:cs="Arial"/>
              <w:sz w:val="24"/>
              <w:szCs w:val="24"/>
            </w:rPr>
            <w:fldChar w:fldCharType="end"/>
          </w:r>
        </w:sdtContent>
      </w:sdt>
      <w:r w:rsidR="00F84F36">
        <w:rPr>
          <w:rFonts w:ascii="Arial" w:hAnsi="Arial" w:cs="Arial"/>
          <w:sz w:val="24"/>
          <w:szCs w:val="24"/>
        </w:rPr>
        <w:t xml:space="preserve"> señala: </w:t>
      </w:r>
    </w:p>
    <w:p w14:paraId="0893EC34" w14:textId="77777777" w:rsidR="00F84F36" w:rsidRPr="006444B8" w:rsidRDefault="00F84F36" w:rsidP="000A1B6E">
      <w:pPr>
        <w:spacing w:line="360" w:lineRule="auto"/>
        <w:ind w:left="1491"/>
        <w:jc w:val="both"/>
        <w:rPr>
          <w:rFonts w:ascii="Arial" w:hAnsi="Arial" w:cs="Arial"/>
          <w:color w:val="000000"/>
          <w:sz w:val="24"/>
          <w:szCs w:val="24"/>
          <w:shd w:val="clear" w:color="auto" w:fill="FFFFFF"/>
        </w:rPr>
      </w:pPr>
      <w:r w:rsidRPr="00F84F36">
        <w:rPr>
          <w:rStyle w:val="Textoennegrita"/>
          <w:rFonts w:ascii="Arial" w:hAnsi="Arial" w:cs="Arial"/>
          <w:b w:val="0"/>
          <w:bCs w:val="0"/>
          <w:color w:val="000000"/>
          <w:sz w:val="24"/>
          <w:szCs w:val="24"/>
          <w:shd w:val="clear" w:color="auto" w:fill="FFFFFF"/>
        </w:rPr>
        <w:t>Educación formal</w:t>
      </w:r>
      <w:r w:rsidRPr="006444B8">
        <w:rPr>
          <w:rStyle w:val="Textoennegrita"/>
          <w:rFonts w:ascii="Arial" w:hAnsi="Arial" w:cs="Arial"/>
          <w:color w:val="000000"/>
          <w:sz w:val="24"/>
          <w:szCs w:val="24"/>
          <w:shd w:val="clear" w:color="auto" w:fill="FFFFFF"/>
        </w:rPr>
        <w:t> </w:t>
      </w:r>
      <w:r w:rsidRPr="006444B8">
        <w:rPr>
          <w:rFonts w:ascii="Arial" w:hAnsi="Arial" w:cs="Arial"/>
          <w:color w:val="000000"/>
          <w:sz w:val="24"/>
          <w:szCs w:val="24"/>
          <w:shd w:val="clear" w:color="auto" w:fill="FFFFFF"/>
        </w:rPr>
        <w:t>es un concepto que se utiliza para definir a todo el proceso de formación y aprendizaje impartido por los establecimientos educativos oficiales de una sociedad. Esto incluye a las escuelas, los colegios, los institutos y las universidades, entre otros centros de enseñanza.</w:t>
      </w:r>
    </w:p>
    <w:p w14:paraId="2DD94E73" w14:textId="77777777" w:rsidR="00F84F36" w:rsidRPr="006444B8" w:rsidRDefault="00F84F36" w:rsidP="000A1B6E">
      <w:pPr>
        <w:spacing w:line="360" w:lineRule="auto"/>
        <w:ind w:left="1491"/>
        <w:jc w:val="both"/>
        <w:rPr>
          <w:rFonts w:ascii="Arial" w:hAnsi="Arial" w:cs="Arial"/>
          <w:color w:val="000000"/>
          <w:sz w:val="24"/>
          <w:szCs w:val="24"/>
          <w:shd w:val="clear" w:color="auto" w:fill="FFFFFF"/>
        </w:rPr>
      </w:pPr>
      <w:r w:rsidRPr="006444B8">
        <w:rPr>
          <w:rFonts w:ascii="Arial" w:hAnsi="Arial" w:cs="Arial"/>
          <w:color w:val="000000"/>
          <w:sz w:val="24"/>
          <w:szCs w:val="24"/>
          <w:shd w:val="clear" w:color="auto" w:fill="FFFFFF"/>
        </w:rPr>
        <w:t>Esta capacitación se desarrolla de manera metódica y planificada, y posibilita acceder a distintos títulos o certificados, que son reconocidos por el Estado. En general el proceso de formación comienza con el preescolar, sigue con la educación inicial o primaria, continúa por la escuela secundaria y culmina con la educación universitaria o superior.</w:t>
      </w:r>
    </w:p>
    <w:p w14:paraId="04A3572A" w14:textId="77777777" w:rsidR="00F84F36" w:rsidRPr="006444B8" w:rsidRDefault="00F84F36" w:rsidP="000A1B6E">
      <w:pPr>
        <w:spacing w:line="360" w:lineRule="auto"/>
        <w:ind w:left="1491"/>
        <w:jc w:val="both"/>
        <w:rPr>
          <w:rFonts w:ascii="Arial" w:hAnsi="Arial" w:cs="Arial"/>
          <w:color w:val="000000"/>
          <w:sz w:val="24"/>
          <w:szCs w:val="24"/>
          <w:shd w:val="clear" w:color="auto" w:fill="FFFFFF"/>
        </w:rPr>
      </w:pPr>
      <w:r w:rsidRPr="006444B8">
        <w:rPr>
          <w:rFonts w:ascii="Arial" w:hAnsi="Arial" w:cs="Arial"/>
          <w:color w:val="000000"/>
          <w:sz w:val="24"/>
          <w:szCs w:val="24"/>
          <w:shd w:val="clear" w:color="auto" w:fill="FFFFFF"/>
        </w:rPr>
        <w:t>Habitualmente la educación formal sigue un programa que es diseñado por un órgano estatal o privado, en el que se fijan las bases y las metas de formación que se deben alcanzar.</w:t>
      </w:r>
    </w:p>
    <w:p w14:paraId="0953A161" w14:textId="22C85F5C" w:rsidR="00F84F36" w:rsidRDefault="00F84F36" w:rsidP="000A1B6E">
      <w:pPr>
        <w:spacing w:line="360" w:lineRule="auto"/>
        <w:ind w:left="1491"/>
        <w:jc w:val="both"/>
        <w:rPr>
          <w:rFonts w:ascii="Arial" w:hAnsi="Arial" w:cs="Arial"/>
          <w:color w:val="000000"/>
          <w:sz w:val="24"/>
          <w:szCs w:val="24"/>
          <w:shd w:val="clear" w:color="auto" w:fill="FFFFFF"/>
        </w:rPr>
      </w:pPr>
      <w:r w:rsidRPr="006444B8">
        <w:rPr>
          <w:rFonts w:ascii="Arial" w:hAnsi="Arial" w:cs="Arial"/>
          <w:color w:val="000000"/>
          <w:sz w:val="24"/>
          <w:szCs w:val="24"/>
          <w:shd w:val="clear" w:color="auto" w:fill="FFFFFF"/>
        </w:rPr>
        <w:lastRenderedPageBreak/>
        <w:t>Desde el punto de vista lingüístico, esta noción está integrada por los términos “educación”, que es el sistema mediante el cual se adquieren conocimientos, y “formal”, que se refiere a algo que cuenta con formalidad. Es decir, que tiene una ejecución o un desarrollo que se ajustan a determinados requisitos o parámetros, y que implica exactitud, precisión, puntualidad y consecuencia en las acciones.</w:t>
      </w:r>
    </w:p>
    <w:p w14:paraId="7FD32475" w14:textId="622AA8B1" w:rsidR="00577CC4" w:rsidRDefault="00577CC4" w:rsidP="00577CC4">
      <w:pPr>
        <w:tabs>
          <w:tab w:val="left" w:pos="1276"/>
          <w:tab w:val="left" w:pos="1418"/>
        </w:tabs>
        <w:spacing w:line="360" w:lineRule="auto"/>
        <w:jc w:val="both"/>
        <w:rPr>
          <w:rFonts w:ascii="Arial" w:hAnsi="Arial" w:cs="Arial"/>
          <w:sz w:val="24"/>
          <w:szCs w:val="24"/>
          <w:shd w:val="clear" w:color="auto" w:fill="FFFFFF"/>
        </w:rPr>
      </w:pPr>
    </w:p>
    <w:p w14:paraId="199688D0" w14:textId="0814993F" w:rsidR="00577CC4" w:rsidRPr="00577CC4" w:rsidRDefault="00577CC4" w:rsidP="00577CC4">
      <w:pPr>
        <w:tabs>
          <w:tab w:val="left" w:pos="1418"/>
        </w:tabs>
        <w:spacing w:line="360" w:lineRule="auto"/>
        <w:ind w:left="1020"/>
        <w:jc w:val="both"/>
        <w:rPr>
          <w:rFonts w:ascii="Arial" w:hAnsi="Arial" w:cs="Arial"/>
          <w:b/>
          <w:bCs/>
          <w:sz w:val="24"/>
          <w:szCs w:val="24"/>
          <w:shd w:val="clear" w:color="auto" w:fill="FFFFFF"/>
        </w:rPr>
      </w:pPr>
      <w:r>
        <w:rPr>
          <w:rFonts w:ascii="Arial" w:hAnsi="Arial" w:cs="Arial"/>
          <w:b/>
          <w:bCs/>
          <w:sz w:val="24"/>
          <w:szCs w:val="24"/>
          <w:shd w:val="clear" w:color="auto" w:fill="FFFFFF"/>
        </w:rPr>
        <w:t xml:space="preserve">      2.3.4 DESARROLLO ESCOLAR</w:t>
      </w:r>
    </w:p>
    <w:p w14:paraId="7EAF0510" w14:textId="1947BD43" w:rsidR="00577CC4" w:rsidRPr="00577CC4" w:rsidRDefault="00577CC4" w:rsidP="00577CC4">
      <w:pPr>
        <w:pStyle w:val="gt-block"/>
        <w:shd w:val="clear" w:color="auto" w:fill="FFFFFF"/>
        <w:spacing w:before="240" w:beforeAutospacing="0" w:after="240" w:afterAutospacing="0" w:line="360" w:lineRule="auto"/>
        <w:ind w:left="1341"/>
        <w:jc w:val="both"/>
        <w:rPr>
          <w:rFonts w:ascii="Arial" w:hAnsi="Arial" w:cs="Arial"/>
          <w:bCs/>
        </w:rPr>
      </w:pPr>
      <w:r w:rsidRPr="00577CC4">
        <w:rPr>
          <w:rFonts w:ascii="Arial" w:hAnsi="Arial" w:cs="Arial"/>
          <w:bCs/>
        </w:rPr>
        <w:t xml:space="preserve"> </w:t>
      </w:r>
      <w:sdt>
        <w:sdtPr>
          <w:rPr>
            <w:rFonts w:ascii="Arial" w:hAnsi="Arial" w:cs="Arial"/>
            <w:bCs/>
          </w:rPr>
          <w:id w:val="785011565"/>
          <w:citation/>
        </w:sdtPr>
        <w:sdtContent>
          <w:r w:rsidRPr="00577CC4">
            <w:rPr>
              <w:rFonts w:ascii="Arial" w:hAnsi="Arial" w:cs="Arial"/>
              <w:bCs/>
            </w:rPr>
            <w:fldChar w:fldCharType="begin"/>
          </w:r>
          <w:r w:rsidRPr="00577CC4">
            <w:rPr>
              <w:rFonts w:ascii="Arial" w:hAnsi="Arial" w:cs="Arial"/>
              <w:bCs/>
            </w:rPr>
            <w:instrText xml:space="preserve"> CITATION CEP20 \l 2058 </w:instrText>
          </w:r>
          <w:r w:rsidRPr="00577CC4">
            <w:rPr>
              <w:rFonts w:ascii="Arial" w:hAnsi="Arial" w:cs="Arial"/>
              <w:bCs/>
            </w:rPr>
            <w:fldChar w:fldCharType="separate"/>
          </w:r>
          <w:r w:rsidRPr="00577CC4">
            <w:rPr>
              <w:rFonts w:ascii="Arial" w:hAnsi="Arial" w:cs="Arial"/>
              <w:noProof/>
            </w:rPr>
            <w:t>(CEPAL, 2020)</w:t>
          </w:r>
          <w:r w:rsidRPr="00577CC4">
            <w:rPr>
              <w:rFonts w:ascii="Arial" w:hAnsi="Arial" w:cs="Arial"/>
              <w:bCs/>
            </w:rPr>
            <w:fldChar w:fldCharType="end"/>
          </w:r>
        </w:sdtContent>
      </w:sdt>
      <w:r w:rsidRPr="00577CC4">
        <w:rPr>
          <w:rFonts w:ascii="Arial" w:hAnsi="Arial" w:cs="Arial"/>
          <w:bCs/>
        </w:rPr>
        <w:t xml:space="preserve"> Menciona:</w:t>
      </w:r>
    </w:p>
    <w:p w14:paraId="1B622423" w14:textId="68560C67" w:rsidR="00577CC4" w:rsidRPr="00577CC4" w:rsidRDefault="00577CC4" w:rsidP="00577CC4">
      <w:pPr>
        <w:pStyle w:val="gt-block"/>
        <w:shd w:val="clear" w:color="auto" w:fill="FFFFFF"/>
        <w:spacing w:before="240" w:beforeAutospacing="0" w:after="240" w:afterAutospacing="0" w:line="360" w:lineRule="auto"/>
        <w:ind w:left="1341"/>
        <w:jc w:val="both"/>
        <w:rPr>
          <w:rFonts w:ascii="Arial" w:hAnsi="Arial" w:cs="Arial"/>
        </w:rPr>
      </w:pPr>
      <w:r w:rsidRPr="00577CC4">
        <w:rPr>
          <w:rFonts w:ascii="Arial" w:hAnsi="Arial" w:cs="Arial"/>
        </w:rPr>
        <w:t>La pandemia de enfermedad por coronavirus (COVID-19) ha provocado una crisis sin precedentes en todos los ámbitos. En la esfera de la educación, esta emergencia ha dado lugar al cierre masivo de las actividades presenciales de instituciones educativas en más de 190 países con el fin de evitar la propagación del virus y mitigar su impacto.</w:t>
      </w:r>
    </w:p>
    <w:p w14:paraId="1F111255" w14:textId="77777777" w:rsidR="00577CC4" w:rsidRPr="00577CC4" w:rsidRDefault="00577CC4" w:rsidP="00577CC4">
      <w:pPr>
        <w:pStyle w:val="gt-block"/>
        <w:shd w:val="clear" w:color="auto" w:fill="FFFFFF"/>
        <w:spacing w:before="240" w:beforeAutospacing="0" w:after="240" w:afterAutospacing="0" w:line="360" w:lineRule="auto"/>
        <w:ind w:left="1341"/>
        <w:jc w:val="both"/>
        <w:rPr>
          <w:rFonts w:ascii="Arial" w:hAnsi="Arial" w:cs="Arial"/>
        </w:rPr>
      </w:pPr>
      <w:r w:rsidRPr="00577CC4">
        <w:rPr>
          <w:rFonts w:ascii="Arial" w:hAnsi="Arial" w:cs="Arial"/>
        </w:rPr>
        <w:br/>
        <w:t>La Comisión Económica para América Latina y el Caribe (CEPAL) ha planteado que, incluso antes de enfrentar la pandemia, la situación social en la región se estaba deteriorando, debido al aumento de los índices de pobreza y de pobreza extrema, la persistencia de las desigualdades y un creciente descontento social.</w:t>
      </w:r>
    </w:p>
    <w:p w14:paraId="6CF90285" w14:textId="5B2F8F8E" w:rsidR="00577CC4" w:rsidRDefault="00577CC4" w:rsidP="00577CC4">
      <w:pPr>
        <w:pStyle w:val="gt-block"/>
        <w:shd w:val="clear" w:color="auto" w:fill="FFFFFF"/>
        <w:spacing w:before="240" w:beforeAutospacing="0" w:after="240" w:afterAutospacing="0" w:line="360" w:lineRule="auto"/>
        <w:ind w:left="1341"/>
        <w:jc w:val="both"/>
        <w:rPr>
          <w:rFonts w:ascii="Arial" w:hAnsi="Arial" w:cs="Arial"/>
        </w:rPr>
      </w:pPr>
      <w:r w:rsidRPr="00577CC4">
        <w:rPr>
          <w:rFonts w:ascii="Arial" w:hAnsi="Arial" w:cs="Arial"/>
        </w:rPr>
        <w:t>En el ámbito educativo, gran parte de las medidas que los países de la región han adoptado ante la crisis se relacionan con la suspensión de las clases presenciales en todos los niveles, lo que ha dado origen a tres campos de acción principales: el despliegue de modalidades de aprendizaje a distancia, mediante la utilización de una diversidad de formatos y plataformas (con o sin uso de tecnología); el apoyo y la movilización del personal y las comunidades educativas, y la atención a la salud y el bienestar integral de las y los estudiantes.</w:t>
      </w:r>
    </w:p>
    <w:p w14:paraId="4AA33372" w14:textId="102D8A0E" w:rsidR="00577CC4" w:rsidRDefault="00577CC4" w:rsidP="00577CC4">
      <w:pPr>
        <w:pStyle w:val="gt-block"/>
        <w:shd w:val="clear" w:color="auto" w:fill="FFFFFF"/>
        <w:spacing w:before="240" w:beforeAutospacing="0" w:after="240" w:afterAutospacing="0" w:line="360" w:lineRule="auto"/>
        <w:ind w:left="1341"/>
        <w:jc w:val="both"/>
        <w:rPr>
          <w:rFonts w:ascii="Arial" w:hAnsi="Arial" w:cs="Arial"/>
          <w:b/>
          <w:bCs/>
        </w:rPr>
      </w:pPr>
      <w:r>
        <w:rPr>
          <w:rFonts w:ascii="Arial" w:hAnsi="Arial" w:cs="Arial"/>
          <w:b/>
          <w:bCs/>
        </w:rPr>
        <w:lastRenderedPageBreak/>
        <w:t>2.3.5 INFLUENCIA DE PADRES EN LA EDUCACIÓN DE SUS HIJOS</w:t>
      </w:r>
    </w:p>
    <w:p w14:paraId="3B0DE09A" w14:textId="6DC00933" w:rsidR="00B81C13" w:rsidRPr="00B81C13" w:rsidRDefault="00860109" w:rsidP="00B81C13">
      <w:pPr>
        <w:spacing w:line="360" w:lineRule="auto"/>
        <w:ind w:left="1341"/>
        <w:jc w:val="both"/>
        <w:rPr>
          <w:rFonts w:ascii="Arial" w:hAnsi="Arial" w:cs="Arial"/>
          <w:sz w:val="24"/>
          <w:szCs w:val="24"/>
        </w:rPr>
      </w:pPr>
      <w:sdt>
        <w:sdtPr>
          <w:rPr>
            <w:rFonts w:ascii="Arial" w:hAnsi="Arial" w:cs="Arial"/>
            <w:sz w:val="24"/>
            <w:szCs w:val="24"/>
            <w:lang w:val="en-US"/>
          </w:rPr>
          <w:id w:val="775685283"/>
          <w:citation/>
        </w:sdtPr>
        <w:sdtContent>
          <w:r w:rsidR="00B81C13" w:rsidRPr="00B81C13">
            <w:rPr>
              <w:rFonts w:ascii="Arial" w:hAnsi="Arial" w:cs="Arial"/>
              <w:sz w:val="24"/>
              <w:szCs w:val="24"/>
              <w:lang w:val="en-US"/>
            </w:rPr>
            <w:fldChar w:fldCharType="begin"/>
          </w:r>
          <w:r w:rsidR="00B81C13" w:rsidRPr="00B81C13">
            <w:rPr>
              <w:rFonts w:ascii="Arial" w:hAnsi="Arial" w:cs="Arial"/>
              <w:sz w:val="24"/>
              <w:szCs w:val="24"/>
            </w:rPr>
            <w:instrText xml:space="preserve">CITATION san16 \l 1033 </w:instrText>
          </w:r>
          <w:r w:rsidR="00B81C13" w:rsidRPr="00B81C13">
            <w:rPr>
              <w:rFonts w:ascii="Arial" w:hAnsi="Arial" w:cs="Arial"/>
              <w:sz w:val="24"/>
              <w:szCs w:val="24"/>
              <w:lang w:val="en-US"/>
            </w:rPr>
            <w:fldChar w:fldCharType="separate"/>
          </w:r>
          <w:r w:rsidR="00B81C13" w:rsidRPr="00B81C13">
            <w:rPr>
              <w:rFonts w:ascii="Arial" w:hAnsi="Arial" w:cs="Arial"/>
              <w:noProof/>
              <w:sz w:val="24"/>
              <w:szCs w:val="24"/>
            </w:rPr>
            <w:t>(Sanchez, 2016)</w:t>
          </w:r>
          <w:r w:rsidR="00B81C13" w:rsidRPr="00B81C13">
            <w:rPr>
              <w:rFonts w:ascii="Arial" w:hAnsi="Arial" w:cs="Arial"/>
              <w:sz w:val="24"/>
              <w:szCs w:val="24"/>
              <w:lang w:val="en-US"/>
            </w:rPr>
            <w:fldChar w:fldCharType="end"/>
          </w:r>
        </w:sdtContent>
      </w:sdt>
      <w:r w:rsidR="00B81C13" w:rsidRPr="00B81C13">
        <w:rPr>
          <w:rFonts w:ascii="Arial" w:hAnsi="Arial" w:cs="Arial"/>
          <w:sz w:val="24"/>
          <w:szCs w:val="24"/>
        </w:rPr>
        <w:t xml:space="preserve"> Menciona: </w:t>
      </w:r>
    </w:p>
    <w:p w14:paraId="1E6E4745" w14:textId="77777777" w:rsidR="00B81C13" w:rsidRPr="00B81C13" w:rsidRDefault="00B81C13" w:rsidP="00B81C13">
      <w:pPr>
        <w:spacing w:line="360" w:lineRule="auto"/>
        <w:ind w:left="1341"/>
        <w:jc w:val="both"/>
        <w:rPr>
          <w:rFonts w:ascii="Arial" w:hAnsi="Arial" w:cs="Arial"/>
          <w:sz w:val="24"/>
          <w:szCs w:val="24"/>
        </w:rPr>
      </w:pPr>
      <w:r w:rsidRPr="00B81C13">
        <w:rPr>
          <w:rFonts w:ascii="Arial" w:hAnsi="Arial" w:cs="Arial"/>
          <w:sz w:val="24"/>
          <w:szCs w:val="24"/>
        </w:rPr>
        <w:t>Si el complemento entre las familias y la escuela tiene su foco puesto en apoyar el aprendizaje y el desarrollo de los estudiantes, entonces el involucramiento de la familia en la educación debería desarrollarse tanto en los tiempos y espacios institucionales escolares —en las distintas actividades e iniciativas que la escuela gesta— como en los extraescolares o en los distintos momentos de la vida cotidiana familiar. Ambos tipos de involucramiento son indispensables para fomentar el aprendizaje integral y sostenible en el tiempo de los niños y jóvenes.</w:t>
      </w:r>
    </w:p>
    <w:p w14:paraId="07B0D4F2" w14:textId="77777777" w:rsidR="00B81C13" w:rsidRPr="00B81C13" w:rsidRDefault="00B81C13" w:rsidP="00B81C13">
      <w:pPr>
        <w:spacing w:line="360" w:lineRule="auto"/>
        <w:ind w:left="1341"/>
        <w:jc w:val="both"/>
        <w:rPr>
          <w:rFonts w:ascii="Arial" w:hAnsi="Arial" w:cs="Arial"/>
          <w:sz w:val="24"/>
          <w:szCs w:val="24"/>
        </w:rPr>
      </w:pPr>
      <w:r w:rsidRPr="00B81C13">
        <w:rPr>
          <w:rFonts w:ascii="Arial" w:hAnsi="Arial" w:cs="Arial"/>
          <w:sz w:val="24"/>
          <w:szCs w:val="24"/>
        </w:rPr>
        <w:t xml:space="preserve">Los padres asumen un papel significativo en el proceso de aprendizaje y socialización de los niños (Jadue, 2003), especialmente en la primera infancia. A partir de la segunda mitad del siglo XX, numerosos estudios confirmaron la influencia que pueden ejercer padres y madres en los resultados educativos de sus hijos (Hoover-Dempsey, Walker, Sandler, Whetsel, Green, Wilkins y Closson, 2006; Epstein y Van Voorhis, 2001; Henderson, Mapp y Jordan, 2002; Hill y Craft, 2003; Coleman, 1966; Rasbash, Leckie, Pillinger y Jenkins, 2010). </w:t>
      </w:r>
    </w:p>
    <w:p w14:paraId="25E60834" w14:textId="77777777" w:rsidR="00B81C13" w:rsidRPr="00B81C13" w:rsidRDefault="00B81C13" w:rsidP="00B81C13">
      <w:pPr>
        <w:spacing w:line="360" w:lineRule="auto"/>
        <w:ind w:left="1341"/>
        <w:jc w:val="both"/>
        <w:rPr>
          <w:rFonts w:ascii="Arial" w:hAnsi="Arial" w:cs="Arial"/>
          <w:sz w:val="24"/>
          <w:szCs w:val="24"/>
        </w:rPr>
      </w:pPr>
      <w:r w:rsidRPr="00B81C13">
        <w:rPr>
          <w:rFonts w:ascii="Arial" w:hAnsi="Arial" w:cs="Arial"/>
          <w:sz w:val="24"/>
          <w:szCs w:val="24"/>
        </w:rPr>
        <w:t xml:space="preserve"> Uno de los primeros estudios en reconocer los efectos de la familia sobre el rendimiento académico fue realizado por James Coleman. En esa publicación se concluye que el factor más relacionado con el rendimiento de los estudiantes era la composición social del alumnado, vale decir, sus antecedentes y entorno familiar. Según Coleman, la familia no solo influye por su estatus económico, sino también por el apoyo fuerte y efectivo que puede brindar en la educación de los estudiantes (Coleman, 1966).</w:t>
      </w:r>
    </w:p>
    <w:p w14:paraId="04D586E4" w14:textId="486963E7" w:rsidR="00B81C13" w:rsidRDefault="00B81C13" w:rsidP="00B81C13">
      <w:pPr>
        <w:spacing w:line="360" w:lineRule="auto"/>
        <w:ind w:left="1341"/>
        <w:jc w:val="both"/>
        <w:rPr>
          <w:rFonts w:ascii="Arial" w:hAnsi="Arial" w:cs="Arial"/>
          <w:sz w:val="24"/>
          <w:szCs w:val="24"/>
        </w:rPr>
      </w:pPr>
      <w:r w:rsidRPr="00B81C13">
        <w:rPr>
          <w:rFonts w:ascii="Arial" w:hAnsi="Arial" w:cs="Arial"/>
          <w:sz w:val="24"/>
          <w:szCs w:val="24"/>
        </w:rPr>
        <w:t xml:space="preserve">Las capacidades de las familias para llevar a cabo su cometido educativo no están equitativamente distribuidas, puesto que la pobreza, el nivel educacional de los padres y su capital social influyen en el desarrollo y el desempeño escolar de los niños y adolescentes.  </w:t>
      </w:r>
    </w:p>
    <w:p w14:paraId="0E2A7547" w14:textId="510A599B" w:rsidR="00B81C13" w:rsidRDefault="00B81C13" w:rsidP="00B81C13">
      <w:pPr>
        <w:spacing w:line="360" w:lineRule="auto"/>
        <w:ind w:left="1341"/>
        <w:jc w:val="both"/>
        <w:rPr>
          <w:rFonts w:ascii="Arial" w:hAnsi="Arial" w:cs="Arial"/>
          <w:b/>
          <w:bCs/>
          <w:sz w:val="24"/>
          <w:szCs w:val="24"/>
        </w:rPr>
      </w:pPr>
      <w:r>
        <w:rPr>
          <w:rFonts w:ascii="Arial" w:hAnsi="Arial" w:cs="Arial"/>
          <w:b/>
          <w:bCs/>
          <w:sz w:val="24"/>
          <w:szCs w:val="24"/>
        </w:rPr>
        <w:lastRenderedPageBreak/>
        <w:t>2.3.6 AFECTACIÓN EN LA CONVIVENCIA FAMILIAR DURANTE EL COVID-19.</w:t>
      </w:r>
    </w:p>
    <w:p w14:paraId="29C95293" w14:textId="02E3931B" w:rsidR="003D46F1" w:rsidRDefault="00860109" w:rsidP="00B81C13">
      <w:pPr>
        <w:spacing w:line="360" w:lineRule="auto"/>
        <w:ind w:left="1341"/>
        <w:jc w:val="both"/>
        <w:rPr>
          <w:rFonts w:ascii="Arial" w:hAnsi="Arial" w:cs="Arial"/>
          <w:sz w:val="24"/>
          <w:szCs w:val="24"/>
        </w:rPr>
      </w:pPr>
      <w:sdt>
        <w:sdtPr>
          <w:rPr>
            <w:rFonts w:ascii="Arial" w:hAnsi="Arial" w:cs="Arial"/>
            <w:sz w:val="24"/>
            <w:szCs w:val="24"/>
          </w:rPr>
          <w:id w:val="955907633"/>
          <w:citation/>
        </w:sdtPr>
        <w:sdtContent>
          <w:r w:rsidR="003D46F1">
            <w:rPr>
              <w:rFonts w:ascii="Arial" w:hAnsi="Arial" w:cs="Arial"/>
              <w:sz w:val="24"/>
              <w:szCs w:val="24"/>
            </w:rPr>
            <w:fldChar w:fldCharType="begin"/>
          </w:r>
          <w:r w:rsidR="003D46F1">
            <w:rPr>
              <w:rFonts w:ascii="Arial" w:hAnsi="Arial" w:cs="Arial"/>
              <w:sz w:val="24"/>
              <w:szCs w:val="24"/>
            </w:rPr>
            <w:instrText xml:space="preserve">CITATION Héc20 \l 2058 </w:instrText>
          </w:r>
          <w:r w:rsidR="003D46F1">
            <w:rPr>
              <w:rFonts w:ascii="Arial" w:hAnsi="Arial" w:cs="Arial"/>
              <w:sz w:val="24"/>
              <w:szCs w:val="24"/>
            </w:rPr>
            <w:fldChar w:fldCharType="separate"/>
          </w:r>
          <w:r w:rsidR="003D46F1" w:rsidRPr="003D46F1">
            <w:rPr>
              <w:rFonts w:ascii="Arial" w:hAnsi="Arial" w:cs="Arial"/>
              <w:noProof/>
              <w:sz w:val="24"/>
              <w:szCs w:val="24"/>
            </w:rPr>
            <w:t>(García, 2020)</w:t>
          </w:r>
          <w:r w:rsidR="003D46F1">
            <w:rPr>
              <w:rFonts w:ascii="Arial" w:hAnsi="Arial" w:cs="Arial"/>
              <w:sz w:val="24"/>
              <w:szCs w:val="24"/>
            </w:rPr>
            <w:fldChar w:fldCharType="end"/>
          </w:r>
        </w:sdtContent>
      </w:sdt>
    </w:p>
    <w:p w14:paraId="427C1859" w14:textId="483EBC44" w:rsidR="00B81C13" w:rsidRDefault="00B81C13" w:rsidP="00B81C13">
      <w:pPr>
        <w:spacing w:line="360" w:lineRule="auto"/>
        <w:ind w:left="1341"/>
        <w:jc w:val="both"/>
        <w:rPr>
          <w:rFonts w:ascii="Arial" w:hAnsi="Arial" w:cs="Arial"/>
          <w:sz w:val="24"/>
          <w:szCs w:val="24"/>
        </w:rPr>
      </w:pPr>
      <w:r>
        <w:rPr>
          <w:rFonts w:ascii="Arial" w:hAnsi="Arial" w:cs="Arial"/>
          <w:sz w:val="24"/>
          <w:szCs w:val="24"/>
        </w:rPr>
        <w:t>El encierro domiciliario por la pandemia del covid-19 nos ha enfrentado a una realidad necesaria: la convivencia familiar constante. Entendido que familia no solo es el modelo tradicional, si no la multiplicidad de modelos que existen como las madres solteras, parejas, heterosexuales, homosexuales, roomies, mascotas y demás.</w:t>
      </w:r>
    </w:p>
    <w:p w14:paraId="2DBED5E4" w14:textId="13337E07" w:rsidR="00B81C13" w:rsidRDefault="00B81C13" w:rsidP="00B81C13">
      <w:pPr>
        <w:spacing w:line="360" w:lineRule="auto"/>
        <w:ind w:left="1341"/>
        <w:jc w:val="both"/>
        <w:rPr>
          <w:rFonts w:ascii="Arial" w:hAnsi="Arial" w:cs="Arial"/>
          <w:sz w:val="24"/>
          <w:szCs w:val="24"/>
        </w:rPr>
      </w:pPr>
      <w:r>
        <w:rPr>
          <w:rFonts w:ascii="Arial" w:hAnsi="Arial" w:cs="Arial"/>
          <w:sz w:val="24"/>
          <w:szCs w:val="24"/>
        </w:rPr>
        <w:t>Debido al confinamiento es de esperarse que surjan malentendidos entre los elementos de una familia, producto del estrés generado por la situación y la incertidumbre, sin dejar de lado las implicaciones económicas presentes y futuras que esto conlleva.</w:t>
      </w:r>
    </w:p>
    <w:p w14:paraId="3976930F" w14:textId="77777777" w:rsidR="0058066F" w:rsidRDefault="0058066F" w:rsidP="00B81C13">
      <w:pPr>
        <w:spacing w:line="360" w:lineRule="auto"/>
        <w:ind w:left="1341"/>
        <w:jc w:val="both"/>
        <w:rPr>
          <w:rFonts w:ascii="Arial" w:hAnsi="Arial" w:cs="Arial"/>
          <w:sz w:val="24"/>
          <w:szCs w:val="24"/>
        </w:rPr>
      </w:pPr>
    </w:p>
    <w:p w14:paraId="2052AEC0" w14:textId="42640C2A" w:rsidR="0058066F" w:rsidRPr="0058066F" w:rsidRDefault="00B81C13" w:rsidP="0058066F">
      <w:pPr>
        <w:spacing w:line="360" w:lineRule="auto"/>
        <w:ind w:left="1341"/>
        <w:jc w:val="both"/>
        <w:rPr>
          <w:rFonts w:ascii="Arial" w:hAnsi="Arial" w:cs="Arial"/>
          <w:b/>
          <w:bCs/>
          <w:sz w:val="24"/>
          <w:szCs w:val="24"/>
        </w:rPr>
      </w:pPr>
      <w:r>
        <w:rPr>
          <w:rFonts w:ascii="Arial" w:hAnsi="Arial" w:cs="Arial"/>
          <w:b/>
          <w:bCs/>
          <w:sz w:val="24"/>
          <w:szCs w:val="24"/>
        </w:rPr>
        <w:t>2.3.7 EL ROL DEL DOCENTE ANTE LOS RETOS DE LA EDUCACIÓN Y COVID-19.</w:t>
      </w:r>
    </w:p>
    <w:p w14:paraId="5E779836" w14:textId="77777777" w:rsidR="003D46F1" w:rsidRDefault="00860109" w:rsidP="003D46F1">
      <w:pPr>
        <w:pStyle w:val="NormalWeb"/>
        <w:shd w:val="clear" w:color="auto" w:fill="FFFFFF"/>
        <w:spacing w:before="480" w:beforeAutospacing="0" w:after="480" w:afterAutospacing="0" w:line="360" w:lineRule="auto"/>
        <w:ind w:left="1308" w:right="150"/>
        <w:jc w:val="both"/>
        <w:rPr>
          <w:rFonts w:ascii="Arial" w:hAnsi="Arial" w:cs="Arial"/>
        </w:rPr>
      </w:pPr>
      <w:sdt>
        <w:sdtPr>
          <w:rPr>
            <w:rFonts w:ascii="Arial" w:hAnsi="Arial" w:cs="Arial"/>
          </w:rPr>
          <w:id w:val="787482519"/>
          <w:citation/>
        </w:sdtPr>
        <w:sdtContent>
          <w:r w:rsidR="0058066F" w:rsidRPr="0058066F">
            <w:rPr>
              <w:rFonts w:ascii="Arial" w:hAnsi="Arial" w:cs="Arial"/>
            </w:rPr>
            <w:fldChar w:fldCharType="begin"/>
          </w:r>
          <w:r w:rsidR="0058066F" w:rsidRPr="0058066F">
            <w:rPr>
              <w:rFonts w:ascii="Arial" w:hAnsi="Arial" w:cs="Arial"/>
            </w:rPr>
            <w:instrText xml:space="preserve">CITATION MarcadorDePosición1 \l 2058 </w:instrText>
          </w:r>
          <w:r w:rsidR="0058066F" w:rsidRPr="0058066F">
            <w:rPr>
              <w:rFonts w:ascii="Arial" w:hAnsi="Arial" w:cs="Arial"/>
            </w:rPr>
            <w:fldChar w:fldCharType="separate"/>
          </w:r>
          <w:r w:rsidR="0058066F" w:rsidRPr="0058066F">
            <w:rPr>
              <w:rFonts w:ascii="Arial" w:hAnsi="Arial" w:cs="Arial"/>
              <w:noProof/>
            </w:rPr>
            <w:t>(Martinez, 2020)</w:t>
          </w:r>
          <w:r w:rsidR="0058066F" w:rsidRPr="0058066F">
            <w:rPr>
              <w:rFonts w:ascii="Arial" w:hAnsi="Arial" w:cs="Arial"/>
            </w:rPr>
            <w:fldChar w:fldCharType="end"/>
          </w:r>
        </w:sdtContent>
      </w:sdt>
      <w:r w:rsidR="0058066F" w:rsidRPr="0058066F">
        <w:rPr>
          <w:rFonts w:ascii="Arial" w:hAnsi="Arial" w:cs="Arial"/>
        </w:rPr>
        <w:t xml:space="preserve"> Señala:</w:t>
      </w:r>
    </w:p>
    <w:p w14:paraId="5F82A9F9" w14:textId="6434F3BD" w:rsidR="0058066F" w:rsidRPr="0058066F" w:rsidRDefault="0058066F" w:rsidP="003D46F1">
      <w:pPr>
        <w:pStyle w:val="NormalWeb"/>
        <w:shd w:val="clear" w:color="auto" w:fill="FFFFFF"/>
        <w:spacing w:before="480" w:beforeAutospacing="0" w:after="480" w:afterAutospacing="0" w:line="360" w:lineRule="auto"/>
        <w:ind w:left="1308" w:right="150"/>
        <w:jc w:val="both"/>
        <w:rPr>
          <w:rFonts w:ascii="Arial" w:hAnsi="Arial" w:cs="Arial"/>
        </w:rPr>
      </w:pPr>
      <w:r w:rsidRPr="0058066F">
        <w:rPr>
          <w:rFonts w:ascii="Arial" w:hAnsi="Arial" w:cs="Arial"/>
        </w:rPr>
        <w:t>Como el resto de los mortales, con pasmo, frustración y miedo en algunos momentos. Con pasmo, porque la pandemia por el nuevo virus nos sorprendió a todos. Con frustración, cuando advertimos que, por años, subestimamos el uso de la tecnología en nuestra práctica docente y hoy debemos recurrir a ella para continuar con la enseñanza a distancia. Con miedo, porque transitar de una educación presencial a otra que plantea la implementación del uso de internet y de Tecnologías de la Información y la Comunicación en el proceso educativo no es nada sencillo, sobre todo si consideramos que ese tránsito se dio de forma súbita y sin la capacitación adecuada.</w:t>
      </w:r>
    </w:p>
    <w:p w14:paraId="32BF9777" w14:textId="77777777" w:rsidR="0058066F" w:rsidRPr="0058066F" w:rsidRDefault="0058066F" w:rsidP="0058066F">
      <w:pPr>
        <w:pStyle w:val="NormalWeb"/>
        <w:shd w:val="clear" w:color="auto" w:fill="FFFFFF"/>
        <w:spacing w:before="480" w:beforeAutospacing="0" w:after="480" w:afterAutospacing="0" w:line="360" w:lineRule="auto"/>
        <w:ind w:left="1308" w:right="150"/>
        <w:jc w:val="both"/>
        <w:rPr>
          <w:rFonts w:ascii="Arial" w:hAnsi="Arial" w:cs="Arial"/>
        </w:rPr>
      </w:pPr>
      <w:r w:rsidRPr="0058066F">
        <w:rPr>
          <w:rFonts w:ascii="Arial" w:hAnsi="Arial" w:cs="Arial"/>
        </w:rPr>
        <w:lastRenderedPageBreak/>
        <w:t xml:space="preserve">Desde luego, también encontramos en los docentes desconcierto, decepción y enojo. Desconcierto cuando de la noche a la mañana nuestro hogar se convirtió en salón de clases, sala de juntas, centro de capacitación virtual, oficina de atención psicopedagógica, y espacio para brindar asesoría y tutoría a distancia. Decepción, cuando advertimos que seguimos confundiendo la escolarización con la educación, cuando nos </w:t>
      </w:r>
      <w:r w:rsidRPr="003D46F1">
        <w:rPr>
          <w:rFonts w:ascii="Arial" w:hAnsi="Arial" w:cs="Arial"/>
        </w:rPr>
        <w:t>damos cuenta que estamos obstinados en cubrir contenidos y no en descubrir y discutir problemas, en buscar soluciones a los mismos y en promover el aprendizaje común o aprendizaje mutuo; ése que nos invita a intercambiar saberes entre aquellas personas con las que convivimos.</w:t>
      </w:r>
      <w:r w:rsidRPr="0058066F">
        <w:rPr>
          <w:rFonts w:ascii="Arial" w:hAnsi="Arial" w:cs="Arial"/>
        </w:rPr>
        <w:t> </w:t>
      </w:r>
    </w:p>
    <w:p w14:paraId="7B227A2E" w14:textId="77777777" w:rsidR="0058066F" w:rsidRPr="0058066F" w:rsidRDefault="0058066F" w:rsidP="0058066F">
      <w:pPr>
        <w:pStyle w:val="NormalWeb"/>
        <w:shd w:val="clear" w:color="auto" w:fill="FFFFFF"/>
        <w:spacing w:before="480" w:beforeAutospacing="0" w:after="480" w:afterAutospacing="0" w:line="360" w:lineRule="auto"/>
        <w:ind w:left="1308" w:right="150"/>
        <w:jc w:val="both"/>
        <w:rPr>
          <w:rFonts w:ascii="Arial" w:hAnsi="Arial" w:cs="Arial"/>
        </w:rPr>
      </w:pPr>
      <w:r w:rsidRPr="0058066F">
        <w:rPr>
          <w:rFonts w:ascii="Arial" w:hAnsi="Arial" w:cs="Arial"/>
        </w:rPr>
        <w:t>La pandemia nos invita a replantear nuestro sistema educativo, redefinir las filosofías educativas que lo orientan, promover un nuevo humanismo, impulsar la equidad educativa, atender los vacíos en la formación pedagógica de los maestros y maestras en las Escuelas Normales y también en los que estamos ya en servicio.</w:t>
      </w:r>
    </w:p>
    <w:p w14:paraId="74B641A0" w14:textId="77777777" w:rsidR="0058066F" w:rsidRPr="0058066F" w:rsidRDefault="0058066F" w:rsidP="0058066F">
      <w:pPr>
        <w:pStyle w:val="NormalWeb"/>
        <w:shd w:val="clear" w:color="auto" w:fill="FFFFFF"/>
        <w:spacing w:before="480" w:beforeAutospacing="0" w:after="480" w:afterAutospacing="0" w:line="360" w:lineRule="auto"/>
        <w:ind w:left="1308" w:right="150"/>
        <w:jc w:val="both"/>
        <w:rPr>
          <w:rFonts w:ascii="Arial" w:hAnsi="Arial" w:cs="Arial"/>
        </w:rPr>
      </w:pPr>
      <w:r w:rsidRPr="0058066F">
        <w:rPr>
          <w:rFonts w:ascii="Arial" w:hAnsi="Arial" w:cs="Arial"/>
        </w:rPr>
        <w:t>Esto será fundamental para recobrar la autoridad cultural de las escuelas y superar la descalificación de los docentes.</w:t>
      </w:r>
    </w:p>
    <w:p w14:paraId="0F008E57" w14:textId="2B784B1D" w:rsidR="0058066F" w:rsidRDefault="0058066F" w:rsidP="0058066F">
      <w:pPr>
        <w:pStyle w:val="NormalWeb"/>
        <w:shd w:val="clear" w:color="auto" w:fill="FFFFFF"/>
        <w:spacing w:before="480" w:beforeAutospacing="0" w:after="480" w:afterAutospacing="0" w:line="360" w:lineRule="auto"/>
        <w:ind w:left="1308" w:right="150"/>
        <w:jc w:val="both"/>
        <w:rPr>
          <w:rFonts w:ascii="Arial" w:hAnsi="Arial" w:cs="Arial"/>
        </w:rPr>
      </w:pPr>
      <w:r w:rsidRPr="0058066F">
        <w:rPr>
          <w:rFonts w:ascii="Arial" w:hAnsi="Arial" w:cs="Arial"/>
        </w:rPr>
        <w:t>Hoy, gracias a la pandemia es posible entender que el aprendizaje de nuestros hijos e hijas exige corresponsabilidad entre padres de familia y docentes. Las condiciones de estudio de los niños, niño, adolescente y joven, nos lleva a advertir que hacen falta políticas educativas que disminuyan las brechas de desigualdad. Pienso que un enorme desafío que enfrentamos ahora es el </w:t>
      </w:r>
      <w:r w:rsidRPr="0058066F">
        <w:rPr>
          <w:rFonts w:ascii="Arial" w:hAnsi="Arial" w:cs="Arial"/>
          <w:i/>
          <w:iCs/>
        </w:rPr>
        <w:t>no-aprendizaje</w:t>
      </w:r>
      <w:r w:rsidRPr="0058066F">
        <w:rPr>
          <w:rFonts w:ascii="Arial" w:hAnsi="Arial" w:cs="Arial"/>
        </w:rPr>
        <w:t>. Las tareas que dejamos los maestros y las maestras y que entregan nuestros estudiantes, no necesariamente reflejan que estén logrando los aprendizajes esperados ni avanzando en el logro del perfil de egreso de la educación básica.</w:t>
      </w:r>
    </w:p>
    <w:p w14:paraId="40E6611D" w14:textId="61287D9C" w:rsidR="0058066F" w:rsidRDefault="0058066F" w:rsidP="0058066F">
      <w:pPr>
        <w:pStyle w:val="NormalWeb"/>
        <w:shd w:val="clear" w:color="auto" w:fill="FFFFFF"/>
        <w:spacing w:before="480" w:beforeAutospacing="0" w:after="480" w:afterAutospacing="0" w:line="360" w:lineRule="auto"/>
        <w:ind w:left="1308" w:right="150"/>
        <w:jc w:val="both"/>
        <w:rPr>
          <w:rFonts w:ascii="Arial" w:hAnsi="Arial" w:cs="Arial"/>
        </w:rPr>
      </w:pPr>
    </w:p>
    <w:p w14:paraId="6967AEF9" w14:textId="44474D0E" w:rsidR="0058066F" w:rsidRDefault="0058066F" w:rsidP="0058066F">
      <w:pPr>
        <w:pStyle w:val="NormalWeb"/>
        <w:shd w:val="clear" w:color="auto" w:fill="FFFFFF"/>
        <w:spacing w:before="480" w:beforeAutospacing="0" w:after="480" w:afterAutospacing="0" w:line="360" w:lineRule="auto"/>
        <w:ind w:left="1308" w:right="150"/>
        <w:jc w:val="both"/>
        <w:rPr>
          <w:rFonts w:ascii="Arial" w:hAnsi="Arial" w:cs="Arial"/>
          <w:b/>
          <w:bCs/>
        </w:rPr>
      </w:pPr>
      <w:r>
        <w:rPr>
          <w:rFonts w:ascii="Arial" w:hAnsi="Arial" w:cs="Arial"/>
          <w:b/>
          <w:bCs/>
        </w:rPr>
        <w:lastRenderedPageBreak/>
        <w:t>2.3.8 ESTRATEGIAS</w:t>
      </w:r>
    </w:p>
    <w:p w14:paraId="0822696F" w14:textId="64C0713A" w:rsidR="0058066F" w:rsidRDefault="0058066F" w:rsidP="0058066F">
      <w:pPr>
        <w:spacing w:after="0"/>
        <w:rPr>
          <w:rFonts w:ascii="Arial" w:hAnsi="Arial" w:cs="Arial"/>
          <w:bCs/>
          <w:sz w:val="24"/>
          <w:szCs w:val="24"/>
          <w:shd w:val="clear" w:color="auto" w:fill="FFFFFF"/>
        </w:rPr>
      </w:pPr>
      <w:r>
        <w:rPr>
          <w:rFonts w:ascii="Arial" w:hAnsi="Arial" w:cs="Arial"/>
          <w:bCs/>
          <w:sz w:val="24"/>
          <w:szCs w:val="24"/>
          <w:shd w:val="clear" w:color="auto" w:fill="FFFFFF"/>
        </w:rPr>
        <w:t xml:space="preserve">                   </w:t>
      </w:r>
      <w:sdt>
        <w:sdtPr>
          <w:rPr>
            <w:rFonts w:ascii="Arial" w:hAnsi="Arial" w:cs="Arial"/>
            <w:bCs/>
            <w:sz w:val="24"/>
            <w:szCs w:val="24"/>
            <w:shd w:val="clear" w:color="auto" w:fill="FFFFFF"/>
          </w:rPr>
          <w:id w:val="644004768"/>
          <w:citation/>
        </w:sdtPr>
        <w:sdtContent>
          <w:r>
            <w:rPr>
              <w:rFonts w:ascii="Arial" w:hAnsi="Arial" w:cs="Arial"/>
              <w:bCs/>
              <w:sz w:val="24"/>
              <w:szCs w:val="24"/>
              <w:shd w:val="clear" w:color="auto" w:fill="FFFFFF"/>
            </w:rPr>
            <w:fldChar w:fldCharType="begin"/>
          </w:r>
          <w:r>
            <w:rPr>
              <w:rFonts w:ascii="Arial" w:hAnsi="Arial" w:cs="Arial"/>
              <w:bCs/>
              <w:sz w:val="24"/>
              <w:szCs w:val="24"/>
              <w:shd w:val="clear" w:color="auto" w:fill="FFFFFF"/>
            </w:rPr>
            <w:instrText xml:space="preserve"> CITATION JEN21 \l 2058 </w:instrText>
          </w:r>
          <w:r>
            <w:rPr>
              <w:rFonts w:ascii="Arial" w:hAnsi="Arial" w:cs="Arial"/>
              <w:bCs/>
              <w:sz w:val="24"/>
              <w:szCs w:val="24"/>
              <w:shd w:val="clear" w:color="auto" w:fill="FFFFFF"/>
            </w:rPr>
            <w:fldChar w:fldCharType="separate"/>
          </w:r>
          <w:r w:rsidRPr="00D54198">
            <w:rPr>
              <w:rFonts w:ascii="Arial" w:hAnsi="Arial" w:cs="Arial"/>
              <w:noProof/>
              <w:sz w:val="24"/>
              <w:szCs w:val="24"/>
              <w:shd w:val="clear" w:color="auto" w:fill="FFFFFF"/>
            </w:rPr>
            <w:t>(SNELLING, 2021)</w:t>
          </w:r>
          <w:r>
            <w:rPr>
              <w:rFonts w:ascii="Arial" w:hAnsi="Arial" w:cs="Arial"/>
              <w:bCs/>
              <w:sz w:val="24"/>
              <w:szCs w:val="24"/>
              <w:shd w:val="clear" w:color="auto" w:fill="FFFFFF"/>
            </w:rPr>
            <w:fldChar w:fldCharType="end"/>
          </w:r>
        </w:sdtContent>
      </w:sdt>
      <w:r>
        <w:rPr>
          <w:rFonts w:ascii="Arial" w:hAnsi="Arial" w:cs="Arial"/>
          <w:bCs/>
          <w:sz w:val="24"/>
          <w:szCs w:val="24"/>
          <w:shd w:val="clear" w:color="auto" w:fill="FFFFFF"/>
        </w:rPr>
        <w:t xml:space="preserve"> señala:</w:t>
      </w:r>
    </w:p>
    <w:p w14:paraId="45C4A506" w14:textId="77777777" w:rsidR="0058066F" w:rsidRDefault="0058066F" w:rsidP="0058066F">
      <w:pPr>
        <w:spacing w:after="0"/>
        <w:rPr>
          <w:rFonts w:ascii="Arial" w:hAnsi="Arial" w:cs="Arial"/>
          <w:bCs/>
          <w:sz w:val="24"/>
          <w:szCs w:val="24"/>
          <w:shd w:val="clear" w:color="auto" w:fill="FFFFFF"/>
        </w:rPr>
      </w:pPr>
    </w:p>
    <w:p w14:paraId="2B3386A4" w14:textId="2BE80EA3" w:rsidR="0058066F" w:rsidRDefault="0058066F" w:rsidP="0058066F">
      <w:pPr>
        <w:spacing w:after="0" w:line="360" w:lineRule="auto"/>
        <w:ind w:left="1304"/>
        <w:rPr>
          <w:rFonts w:ascii="Helvetica" w:hAnsi="Helvetica" w:cs="Helvetica"/>
          <w:bCs/>
          <w:sz w:val="21"/>
          <w:szCs w:val="21"/>
          <w:shd w:val="clear" w:color="auto" w:fill="FFFFFF"/>
        </w:rPr>
      </w:pPr>
      <w:r w:rsidRPr="0058066F">
        <w:rPr>
          <w:rFonts w:ascii="Arial" w:hAnsi="Arial" w:cs="Arial"/>
          <w:bCs/>
          <w:sz w:val="24"/>
          <w:szCs w:val="24"/>
          <w:shd w:val="clear" w:color="auto" w:fill="FFFFFF"/>
        </w:rPr>
        <w:t>A medida que el coronavirus COVID-19 continúa propagándose, </w:t>
      </w:r>
      <w:hyperlink r:id="rId14" w:history="1">
        <w:r w:rsidRPr="0058066F">
          <w:rPr>
            <w:rStyle w:val="Hipervnculo"/>
            <w:rFonts w:ascii="Arial" w:hAnsi="Arial" w:cs="Arial"/>
            <w:bCs/>
            <w:color w:val="auto"/>
            <w:sz w:val="24"/>
            <w:szCs w:val="24"/>
            <w:shd w:val="clear" w:color="auto" w:fill="FFFFFF"/>
          </w:rPr>
          <w:t>l</w:t>
        </w:r>
        <w:r w:rsidRPr="0058066F">
          <w:rPr>
            <w:rStyle w:val="Hipervnculo"/>
            <w:rFonts w:ascii="Arial" w:hAnsi="Arial" w:cs="Arial"/>
            <w:bCs/>
            <w:color w:val="auto"/>
            <w:sz w:val="24"/>
            <w:szCs w:val="24"/>
            <w:u w:val="none"/>
            <w:shd w:val="clear" w:color="auto" w:fill="FFFFFF"/>
          </w:rPr>
          <w:t xml:space="preserve">as </w:t>
        </w:r>
        <w:r>
          <w:rPr>
            <w:rStyle w:val="Hipervnculo"/>
            <w:rFonts w:ascii="Arial" w:hAnsi="Arial" w:cs="Arial"/>
            <w:bCs/>
            <w:color w:val="auto"/>
            <w:sz w:val="24"/>
            <w:szCs w:val="24"/>
            <w:u w:val="none"/>
            <w:shd w:val="clear" w:color="auto" w:fill="FFFFFF"/>
          </w:rPr>
          <w:t xml:space="preserve">                </w:t>
        </w:r>
        <w:r w:rsidRPr="0058066F">
          <w:rPr>
            <w:rStyle w:val="Hipervnculo"/>
            <w:rFonts w:ascii="Arial" w:hAnsi="Arial" w:cs="Arial"/>
            <w:bCs/>
            <w:color w:val="auto"/>
            <w:sz w:val="24"/>
            <w:szCs w:val="24"/>
            <w:u w:val="none"/>
            <w:shd w:val="clear" w:color="auto" w:fill="FFFFFF"/>
          </w:rPr>
          <w:t>escuelas de todo el mundo están cambiando al aprendizaje en línea</w:t>
        </w:r>
      </w:hyperlink>
      <w:r w:rsidRPr="0058066F">
        <w:rPr>
          <w:rFonts w:ascii="Arial" w:hAnsi="Arial" w:cs="Arial"/>
          <w:bCs/>
          <w:sz w:val="24"/>
          <w:szCs w:val="24"/>
          <w:shd w:val="clear" w:color="auto" w:fill="FFFFFF"/>
        </w:rPr>
        <w:t> en un esfuerzo por frenar la propagación de la enfermedad</w:t>
      </w:r>
      <w:r w:rsidRPr="0058066F">
        <w:rPr>
          <w:rFonts w:ascii="Helvetica" w:hAnsi="Helvetica" w:cs="Helvetica"/>
          <w:bCs/>
          <w:sz w:val="21"/>
          <w:szCs w:val="21"/>
          <w:shd w:val="clear" w:color="auto" w:fill="FFFFFF"/>
        </w:rPr>
        <w:t>.</w:t>
      </w:r>
    </w:p>
    <w:p w14:paraId="00864C80" w14:textId="77777777" w:rsidR="0058066F" w:rsidRPr="0058066F" w:rsidRDefault="0058066F" w:rsidP="0058066F">
      <w:pPr>
        <w:spacing w:after="0" w:line="360" w:lineRule="auto"/>
        <w:ind w:left="1304"/>
        <w:rPr>
          <w:rFonts w:ascii="Helvetica" w:hAnsi="Helvetica" w:cs="Helvetica"/>
          <w:bCs/>
          <w:sz w:val="21"/>
          <w:szCs w:val="21"/>
          <w:shd w:val="clear" w:color="auto" w:fill="FFFFFF"/>
        </w:rPr>
      </w:pPr>
    </w:p>
    <w:p w14:paraId="72C107B5" w14:textId="77777777" w:rsidR="0058066F" w:rsidRPr="0058066F" w:rsidRDefault="0058066F" w:rsidP="0058066F">
      <w:pPr>
        <w:spacing w:after="0" w:line="360" w:lineRule="auto"/>
        <w:ind w:left="1304"/>
        <w:rPr>
          <w:rFonts w:ascii="Helvetica" w:hAnsi="Helvetica" w:cs="Helvetica"/>
          <w:bCs/>
          <w:sz w:val="21"/>
          <w:szCs w:val="21"/>
          <w:shd w:val="clear" w:color="auto" w:fill="FFFFFF"/>
        </w:rPr>
      </w:pPr>
      <w:r w:rsidRPr="0058066F">
        <w:rPr>
          <w:rFonts w:ascii="Arial" w:eastAsia="Times New Roman" w:hAnsi="Arial" w:cs="Arial"/>
          <w:bCs/>
          <w:sz w:val="24"/>
          <w:szCs w:val="24"/>
          <w:lang w:eastAsia="es-MX"/>
        </w:rPr>
        <w:t>1. Garantizar la equidad digital.</w:t>
      </w:r>
    </w:p>
    <w:p w14:paraId="7251AB8E" w14:textId="3B317057" w:rsidR="0058066F" w:rsidRDefault="0058066F" w:rsidP="0058066F">
      <w:pPr>
        <w:shd w:val="clear" w:color="auto" w:fill="FFFFFF"/>
        <w:spacing w:after="0" w:line="360" w:lineRule="auto"/>
        <w:ind w:left="1304"/>
        <w:jc w:val="both"/>
        <w:rPr>
          <w:rFonts w:ascii="Arial" w:eastAsia="Times New Roman" w:hAnsi="Arial" w:cs="Arial"/>
          <w:bCs/>
          <w:sz w:val="24"/>
          <w:szCs w:val="24"/>
          <w:lang w:eastAsia="es-MX"/>
        </w:rPr>
      </w:pPr>
      <w:r w:rsidRPr="0058066F">
        <w:rPr>
          <w:rFonts w:ascii="Arial" w:eastAsia="Times New Roman" w:hAnsi="Arial" w:cs="Arial"/>
          <w:bCs/>
          <w:sz w:val="24"/>
          <w:szCs w:val="24"/>
          <w:lang w:eastAsia="es-MX"/>
        </w:rPr>
        <w:t>La equidad es el mayor obstáculo para prepararse para el aprendizaje en línea, y lo primero en lo que debe pensar.</w:t>
      </w:r>
    </w:p>
    <w:p w14:paraId="72AF8907" w14:textId="77777777" w:rsidR="0058066F" w:rsidRPr="0058066F" w:rsidRDefault="0058066F" w:rsidP="0058066F">
      <w:pPr>
        <w:shd w:val="clear" w:color="auto" w:fill="FFFFFF"/>
        <w:spacing w:after="0" w:line="360" w:lineRule="auto"/>
        <w:ind w:left="1304"/>
        <w:jc w:val="both"/>
        <w:rPr>
          <w:rFonts w:ascii="Arial" w:eastAsia="Times New Roman" w:hAnsi="Arial" w:cs="Arial"/>
          <w:bCs/>
          <w:sz w:val="24"/>
          <w:szCs w:val="24"/>
          <w:lang w:eastAsia="es-MX"/>
        </w:rPr>
      </w:pPr>
    </w:p>
    <w:p w14:paraId="422F49B7" w14:textId="77777777" w:rsidR="0058066F" w:rsidRPr="0058066F" w:rsidRDefault="0058066F" w:rsidP="0058066F">
      <w:pPr>
        <w:shd w:val="clear" w:color="auto" w:fill="FFFFFF"/>
        <w:spacing w:after="0" w:line="360" w:lineRule="auto"/>
        <w:ind w:left="1304"/>
        <w:jc w:val="both"/>
        <w:rPr>
          <w:rFonts w:ascii="Arial" w:eastAsia="Times New Roman" w:hAnsi="Arial" w:cs="Arial"/>
          <w:bCs/>
          <w:sz w:val="24"/>
          <w:szCs w:val="24"/>
          <w:lang w:eastAsia="es-MX"/>
        </w:rPr>
      </w:pPr>
      <w:r w:rsidRPr="0058066F">
        <w:rPr>
          <w:rStyle w:val="Textoennegrita"/>
          <w:rFonts w:ascii="Arial" w:hAnsi="Arial" w:cs="Arial"/>
          <w:b w:val="0"/>
          <w:sz w:val="24"/>
          <w:szCs w:val="24"/>
        </w:rPr>
        <w:t>2. Práctica.</w:t>
      </w:r>
    </w:p>
    <w:p w14:paraId="6FA83DD5" w14:textId="5328CB86" w:rsidR="0058066F" w:rsidRDefault="0058066F" w:rsidP="0058066F">
      <w:pPr>
        <w:spacing w:after="0" w:line="360" w:lineRule="auto"/>
        <w:ind w:left="1304"/>
        <w:jc w:val="both"/>
        <w:rPr>
          <w:rFonts w:ascii="Arial" w:hAnsi="Arial" w:cs="Arial"/>
          <w:bCs/>
          <w:sz w:val="24"/>
          <w:szCs w:val="24"/>
          <w:shd w:val="clear" w:color="auto" w:fill="FFFFFF"/>
        </w:rPr>
      </w:pPr>
      <w:r w:rsidRPr="0058066F">
        <w:rPr>
          <w:rFonts w:ascii="Arial" w:hAnsi="Arial" w:cs="Arial"/>
          <w:bCs/>
          <w:sz w:val="24"/>
          <w:szCs w:val="24"/>
          <w:shd w:val="clear" w:color="auto" w:fill="FFFFFF"/>
        </w:rPr>
        <w:t>Los maestros que aún no utilizan un sistema de gestión del aprendizaje con regularidad, deben sumergirse ahora para que no haya interrupciones en la comunicación a raíz de un cierre repentino.</w:t>
      </w:r>
    </w:p>
    <w:p w14:paraId="5F14C8CB" w14:textId="77777777" w:rsidR="0058066F" w:rsidRPr="0058066F" w:rsidRDefault="0058066F" w:rsidP="0058066F">
      <w:pPr>
        <w:spacing w:after="0" w:line="360" w:lineRule="auto"/>
        <w:ind w:left="1304"/>
        <w:jc w:val="both"/>
        <w:rPr>
          <w:rFonts w:ascii="Arial" w:hAnsi="Arial" w:cs="Arial"/>
          <w:bCs/>
          <w:sz w:val="24"/>
          <w:szCs w:val="24"/>
          <w:shd w:val="clear" w:color="auto" w:fill="FFFFFF"/>
        </w:rPr>
      </w:pPr>
    </w:p>
    <w:p w14:paraId="4BEFC5C5" w14:textId="381A9A8F" w:rsidR="0058066F" w:rsidRPr="0058066F" w:rsidRDefault="0058066F" w:rsidP="0058066F">
      <w:pPr>
        <w:spacing w:after="0" w:line="360" w:lineRule="auto"/>
        <w:ind w:left="1304"/>
        <w:jc w:val="both"/>
        <w:rPr>
          <w:rFonts w:ascii="Arial" w:hAnsi="Arial" w:cs="Arial"/>
          <w:bCs/>
          <w:sz w:val="24"/>
          <w:szCs w:val="24"/>
          <w:shd w:val="clear" w:color="auto" w:fill="FFFFFF"/>
        </w:rPr>
      </w:pPr>
      <w:r w:rsidRPr="0058066F">
        <w:rPr>
          <w:rStyle w:val="Textoennegrita"/>
          <w:rFonts w:ascii="Arial" w:hAnsi="Arial" w:cs="Arial"/>
          <w:b w:val="0"/>
          <w:sz w:val="24"/>
          <w:szCs w:val="24"/>
        </w:rPr>
        <w:t>3. Proporcionar expectativas claras al personal y a los padres.</w:t>
      </w:r>
    </w:p>
    <w:p w14:paraId="4882E8C3" w14:textId="3B67E9EA" w:rsid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Durante un cierre, la comunicación entre administradores, personal, padres y estudiantes es más importante que nunca. </w:t>
      </w:r>
    </w:p>
    <w:p w14:paraId="1C858B81"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p>
    <w:p w14:paraId="612864A5"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Style w:val="Textoennegrita"/>
          <w:rFonts w:ascii="Arial" w:hAnsi="Arial" w:cs="Arial"/>
          <w:b w:val="0"/>
        </w:rPr>
        <w:t>4. Tómese el tiempo para planificar.</w:t>
      </w:r>
    </w:p>
    <w:p w14:paraId="65A9E5AE" w14:textId="4A459101" w:rsid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Si se produce un cierre antes de que su personal esté listo para enseñar en línea, invierta algo de tiempo, incluso si es solo un día o dos, para prepararse antes de implementar el aprendizaje en línea con los estudiantes.</w:t>
      </w:r>
    </w:p>
    <w:p w14:paraId="69D8B598"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p>
    <w:p w14:paraId="41DD38F3"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Style w:val="Textoennegrita"/>
          <w:rFonts w:ascii="Arial" w:hAnsi="Arial" w:cs="Arial"/>
          <w:b w:val="0"/>
        </w:rPr>
        <w:t>5. Haz la maleta.</w:t>
      </w:r>
    </w:p>
    <w:p w14:paraId="5EDE9BF7" w14:textId="39BB6714" w:rsid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Asegúrate de tener acceso a todo lo que necesitas desde casa en caso de que no puedas regresar a la escuela o llevar a casa la computadora de tu escuela y mover tus archivos a la nube.</w:t>
      </w:r>
    </w:p>
    <w:p w14:paraId="656E4274"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p>
    <w:p w14:paraId="1D123CD5"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Style w:val="Textoennegrita"/>
          <w:rFonts w:ascii="Arial" w:hAnsi="Arial" w:cs="Arial"/>
          <w:b w:val="0"/>
        </w:rPr>
        <w:lastRenderedPageBreak/>
        <w:t>6. Establecer horarios diarios.</w:t>
      </w:r>
    </w:p>
    <w:p w14:paraId="4562BBC8" w14:textId="3EC7DB7B" w:rsid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Las expectativas deben ser claras sobre cuándo los maestros y los estudiantes deben iniciar sesión. Un día completo frente a una pantalla es mucho para niños y maestros, especialmente para familias que pueden compartir un dispositivo</w:t>
      </w:r>
      <w:r>
        <w:rPr>
          <w:rFonts w:ascii="Arial" w:hAnsi="Arial" w:cs="Arial"/>
          <w:bCs/>
        </w:rPr>
        <w:t>.</w:t>
      </w:r>
    </w:p>
    <w:p w14:paraId="143BC3AB"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p>
    <w:p w14:paraId="289F17C8" w14:textId="5D2A9353"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Style w:val="Textoennegrita"/>
          <w:rFonts w:ascii="Arial" w:hAnsi="Arial" w:cs="Arial"/>
          <w:b w:val="0"/>
        </w:rPr>
        <w:t>7. Proporcionar un aprendizaje robusto.</w:t>
      </w:r>
    </w:p>
    <w:p w14:paraId="4E8F4973" w14:textId="2B051610" w:rsid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En circunstancias extremas, como un cierre improvisado, es tentador para los maestros cargar hojas de trabajo para que los estudiantes completen y regresen</w:t>
      </w:r>
      <w:r>
        <w:rPr>
          <w:rFonts w:ascii="Arial" w:hAnsi="Arial" w:cs="Arial"/>
          <w:bCs/>
        </w:rPr>
        <w:t>.</w:t>
      </w:r>
    </w:p>
    <w:p w14:paraId="7D2C1B7B"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p>
    <w:p w14:paraId="55AFFEF7" w14:textId="7FAA97D2"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Style w:val="Textoennegrita"/>
          <w:rFonts w:ascii="Arial" w:hAnsi="Arial" w:cs="Arial"/>
          <w:b w:val="0"/>
        </w:rPr>
        <w:t>8. Diseño de aprendizaje independiente.</w:t>
      </w:r>
    </w:p>
    <w:p w14:paraId="5BD526DD" w14:textId="1C41A201" w:rsid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Tenga en cuenta que los padres pueden estar en el trabajo o trabajar desde casa y no pueden ayudar mucho</w:t>
      </w:r>
      <w:r>
        <w:rPr>
          <w:rFonts w:ascii="Arial" w:hAnsi="Arial" w:cs="Arial"/>
          <w:bCs/>
        </w:rPr>
        <w:t>.</w:t>
      </w:r>
    </w:p>
    <w:p w14:paraId="1CF0CB25"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p>
    <w:p w14:paraId="1B40E406" w14:textId="77777777" w:rsidR="0058066F" w:rsidRPr="0058066F" w:rsidRDefault="0058066F" w:rsidP="0058066F">
      <w:pPr>
        <w:pStyle w:val="NormalWeb"/>
        <w:shd w:val="clear" w:color="auto" w:fill="FFFFFF"/>
        <w:spacing w:before="0" w:beforeAutospacing="0" w:after="0" w:afterAutospacing="0" w:line="360" w:lineRule="auto"/>
        <w:ind w:left="1304"/>
        <w:jc w:val="both"/>
        <w:rPr>
          <w:rFonts w:ascii="Arial" w:hAnsi="Arial" w:cs="Arial"/>
          <w:bCs/>
        </w:rPr>
      </w:pPr>
      <w:r w:rsidRPr="0058066F">
        <w:rPr>
          <w:rStyle w:val="Textoennegrita"/>
          <w:rFonts w:ascii="Arial" w:hAnsi="Arial" w:cs="Arial"/>
          <w:b w:val="0"/>
        </w:rPr>
        <w:t>9. Aborde el costo emocional.</w:t>
      </w:r>
    </w:p>
    <w:p w14:paraId="237877B3" w14:textId="536F414D" w:rsidR="0058066F" w:rsidRDefault="0058066F" w:rsidP="0058066F">
      <w:pPr>
        <w:pStyle w:val="gt-block"/>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Consulte con los estudiantes y compañeros de trabajo, especialmente aquellos que se sienten menos cómodos con las herramientas digitales para ver si necesitan ayuda o alguien con quien hablar.</w:t>
      </w:r>
    </w:p>
    <w:p w14:paraId="6E290CA6" w14:textId="77777777" w:rsidR="003D46F1" w:rsidRPr="0058066F" w:rsidRDefault="003D46F1" w:rsidP="0058066F">
      <w:pPr>
        <w:pStyle w:val="gt-block"/>
        <w:shd w:val="clear" w:color="auto" w:fill="FFFFFF"/>
        <w:spacing w:before="0" w:beforeAutospacing="0" w:after="0" w:afterAutospacing="0" w:line="360" w:lineRule="auto"/>
        <w:ind w:left="1304"/>
        <w:jc w:val="both"/>
        <w:rPr>
          <w:rFonts w:ascii="Arial" w:hAnsi="Arial" w:cs="Arial"/>
          <w:bCs/>
        </w:rPr>
      </w:pPr>
    </w:p>
    <w:p w14:paraId="52428E7C" w14:textId="77777777" w:rsidR="0058066F" w:rsidRDefault="0058066F" w:rsidP="0058066F">
      <w:pPr>
        <w:pStyle w:val="gt-block"/>
        <w:shd w:val="clear" w:color="auto" w:fill="FFFFFF"/>
        <w:spacing w:before="0" w:beforeAutospacing="0" w:after="0" w:afterAutospacing="0" w:line="360" w:lineRule="auto"/>
        <w:ind w:left="1304"/>
        <w:jc w:val="both"/>
        <w:rPr>
          <w:rStyle w:val="Textoennegrita"/>
          <w:rFonts w:ascii="Arial" w:hAnsi="Arial" w:cs="Arial"/>
          <w:b w:val="0"/>
        </w:rPr>
      </w:pPr>
      <w:r w:rsidRPr="0058066F">
        <w:rPr>
          <w:rStyle w:val="Textoennegrita"/>
          <w:rFonts w:ascii="Arial" w:hAnsi="Arial" w:cs="Arial"/>
          <w:b w:val="0"/>
        </w:rPr>
        <w:t>10. Elija las herramientas adecuadas y quédese con ellas.</w:t>
      </w:r>
    </w:p>
    <w:p w14:paraId="7E63F6B6" w14:textId="731D9DFB" w:rsidR="0058066F" w:rsidRPr="0058066F" w:rsidRDefault="0058066F" w:rsidP="0058066F">
      <w:pPr>
        <w:pStyle w:val="gt-block"/>
        <w:shd w:val="clear" w:color="auto" w:fill="FFFFFF"/>
        <w:spacing w:before="0" w:beforeAutospacing="0" w:after="0" w:afterAutospacing="0" w:line="360" w:lineRule="auto"/>
        <w:ind w:left="1304"/>
        <w:jc w:val="both"/>
        <w:rPr>
          <w:rFonts w:ascii="Arial" w:hAnsi="Arial" w:cs="Arial"/>
          <w:bCs/>
        </w:rPr>
      </w:pPr>
      <w:r w:rsidRPr="0058066F">
        <w:rPr>
          <w:rFonts w:ascii="Arial" w:hAnsi="Arial" w:cs="Arial"/>
          <w:bCs/>
        </w:rPr>
        <w:t>Una amplia variedad de herramientas tecnológicas, muchas de ellas gratuitas, están disponibles para ayudar.</w:t>
      </w:r>
    </w:p>
    <w:p w14:paraId="4D4B8774" w14:textId="77777777" w:rsidR="000A1B6E" w:rsidRDefault="000A1B6E" w:rsidP="003F37AB">
      <w:pPr>
        <w:ind w:left="1416"/>
        <w:rPr>
          <w:rFonts w:ascii="Arial" w:hAnsi="Arial" w:cs="Arial"/>
          <w:b/>
          <w:bCs/>
          <w:sz w:val="24"/>
          <w:szCs w:val="24"/>
        </w:rPr>
      </w:pPr>
    </w:p>
    <w:p w14:paraId="1C556EF7" w14:textId="77777777" w:rsidR="000A1B6E" w:rsidRDefault="000A1B6E" w:rsidP="003F37AB">
      <w:pPr>
        <w:ind w:left="1416"/>
        <w:rPr>
          <w:rFonts w:ascii="Arial" w:hAnsi="Arial" w:cs="Arial"/>
          <w:b/>
          <w:bCs/>
          <w:sz w:val="24"/>
          <w:szCs w:val="24"/>
        </w:rPr>
      </w:pPr>
    </w:p>
    <w:p w14:paraId="43FCA2D4" w14:textId="65983C7D" w:rsidR="003F37AB" w:rsidRDefault="003F37AB" w:rsidP="003F37AB">
      <w:pPr>
        <w:ind w:left="1416"/>
        <w:rPr>
          <w:rFonts w:ascii="Arial" w:hAnsi="Arial" w:cs="Arial"/>
          <w:b/>
          <w:bCs/>
          <w:sz w:val="24"/>
          <w:szCs w:val="24"/>
        </w:rPr>
      </w:pPr>
      <w:r>
        <w:rPr>
          <w:rFonts w:ascii="Arial" w:hAnsi="Arial" w:cs="Arial"/>
          <w:b/>
          <w:bCs/>
          <w:sz w:val="24"/>
          <w:szCs w:val="24"/>
        </w:rPr>
        <w:t>2.3.9 FUNCIONES DEL TRABAJO SOCIAL</w:t>
      </w:r>
    </w:p>
    <w:p w14:paraId="4DFF6513" w14:textId="77777777" w:rsidR="003F37AB" w:rsidRDefault="003F37AB" w:rsidP="003F37AB">
      <w:pPr>
        <w:ind w:left="1416"/>
        <w:rPr>
          <w:rFonts w:ascii="Arial" w:hAnsi="Arial" w:cs="Arial"/>
          <w:b/>
          <w:bCs/>
          <w:sz w:val="24"/>
          <w:szCs w:val="24"/>
        </w:rPr>
      </w:pPr>
    </w:p>
    <w:p w14:paraId="59D55D5F" w14:textId="1E3FE15C" w:rsidR="003F37AB" w:rsidRDefault="003D46F1" w:rsidP="003D46F1">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610315030"/>
          <w:citation/>
        </w:sdtPr>
        <w:sdtContent>
          <w:r w:rsidR="003F37AB">
            <w:rPr>
              <w:rFonts w:ascii="Arial" w:hAnsi="Arial" w:cs="Arial"/>
              <w:sz w:val="24"/>
              <w:szCs w:val="24"/>
            </w:rPr>
            <w:fldChar w:fldCharType="begin"/>
          </w:r>
          <w:r w:rsidR="003F37AB">
            <w:rPr>
              <w:rFonts w:ascii="Arial" w:hAnsi="Arial" w:cs="Arial"/>
              <w:sz w:val="24"/>
              <w:szCs w:val="24"/>
            </w:rPr>
            <w:instrText xml:space="preserve"> CITATION Eze17 \l 2058 </w:instrText>
          </w:r>
          <w:r w:rsidR="003F37AB">
            <w:rPr>
              <w:rFonts w:ascii="Arial" w:hAnsi="Arial" w:cs="Arial"/>
              <w:sz w:val="24"/>
              <w:szCs w:val="24"/>
            </w:rPr>
            <w:fldChar w:fldCharType="separate"/>
          </w:r>
          <w:r w:rsidR="003F37AB" w:rsidRPr="00067790">
            <w:rPr>
              <w:rFonts w:ascii="Arial" w:hAnsi="Arial" w:cs="Arial"/>
              <w:noProof/>
              <w:sz w:val="24"/>
              <w:szCs w:val="24"/>
            </w:rPr>
            <w:t>(Egg, 2017)</w:t>
          </w:r>
          <w:r w:rsidR="003F37AB">
            <w:rPr>
              <w:rFonts w:ascii="Arial" w:hAnsi="Arial" w:cs="Arial"/>
              <w:sz w:val="24"/>
              <w:szCs w:val="24"/>
            </w:rPr>
            <w:fldChar w:fldCharType="end"/>
          </w:r>
        </w:sdtContent>
      </w:sdt>
      <w:r w:rsidR="003F37AB">
        <w:rPr>
          <w:rFonts w:ascii="Arial" w:hAnsi="Arial" w:cs="Arial"/>
          <w:sz w:val="24"/>
          <w:szCs w:val="24"/>
        </w:rPr>
        <w:t xml:space="preserve"> nos menciona:</w:t>
      </w:r>
    </w:p>
    <w:p w14:paraId="696BECB0" w14:textId="049E3706" w:rsidR="003F37AB" w:rsidRDefault="003F37AB" w:rsidP="003F37AB">
      <w:pPr>
        <w:shd w:val="clear" w:color="auto" w:fill="FFFFFF" w:themeFill="background1"/>
        <w:spacing w:line="360" w:lineRule="auto"/>
        <w:ind w:left="1416"/>
        <w:jc w:val="both"/>
        <w:rPr>
          <w:rFonts w:ascii="Arial" w:hAnsi="Arial" w:cs="Arial"/>
          <w:sz w:val="24"/>
          <w:szCs w:val="24"/>
        </w:rPr>
      </w:pPr>
      <w:r w:rsidRPr="00C3498B">
        <w:rPr>
          <w:rFonts w:ascii="Arial" w:hAnsi="Arial" w:cs="Arial"/>
          <w:sz w:val="24"/>
          <w:szCs w:val="24"/>
        </w:rPr>
        <w:t xml:space="preserve">En la historia del Trabajo Social se definen tres momentos esenciales: Asistencia Social, Servicio Social y Trabajo Social; definiendo este último sobre la base de una concepción operativa, expresando al respecto: “ El </w:t>
      </w:r>
      <w:r w:rsidRPr="00C3498B">
        <w:rPr>
          <w:rFonts w:ascii="Arial" w:hAnsi="Arial" w:cs="Arial"/>
          <w:sz w:val="24"/>
          <w:szCs w:val="24"/>
        </w:rPr>
        <w:lastRenderedPageBreak/>
        <w:t>trabajo social tiene una función de concientización, movilización y organización del pueblo para que en un proceso de formación del autodesarrollo, individuos, grupos y comunidades realizando proyectos de trabajo social, inserta críticamente y actuando en sus propias organizaciones, participen activamente en la realización de un proyecto político que signifique el tránsito de una situación de dominación y marginalidad a otra plena participación del pueblo en la vida política, económica y social de la nación que cree las condiciones necesarias para un nuevo modo de ser hombre”.</w:t>
      </w:r>
    </w:p>
    <w:p w14:paraId="6C63FA58" w14:textId="77777777" w:rsidR="003F37AB" w:rsidRDefault="003F37AB" w:rsidP="003F37AB">
      <w:pPr>
        <w:shd w:val="clear" w:color="auto" w:fill="FFFFFF" w:themeFill="background1"/>
        <w:spacing w:line="360" w:lineRule="auto"/>
        <w:ind w:left="1416"/>
        <w:jc w:val="both"/>
        <w:rPr>
          <w:rFonts w:ascii="Arial" w:hAnsi="Arial" w:cs="Arial"/>
          <w:sz w:val="24"/>
          <w:szCs w:val="24"/>
        </w:rPr>
      </w:pPr>
    </w:p>
    <w:p w14:paraId="5287FD13" w14:textId="77777777" w:rsidR="003F37AB" w:rsidRDefault="003F37AB" w:rsidP="003F37AB">
      <w:pPr>
        <w:shd w:val="clear" w:color="auto" w:fill="FFFFFF" w:themeFill="background1"/>
        <w:spacing w:line="360" w:lineRule="auto"/>
        <w:ind w:left="1416"/>
        <w:jc w:val="both"/>
        <w:rPr>
          <w:rFonts w:ascii="Arial" w:hAnsi="Arial" w:cs="Arial"/>
          <w:b/>
          <w:bCs/>
          <w:sz w:val="24"/>
          <w:szCs w:val="24"/>
        </w:rPr>
      </w:pPr>
      <w:r>
        <w:rPr>
          <w:rFonts w:ascii="Arial" w:hAnsi="Arial" w:cs="Arial"/>
          <w:b/>
          <w:bCs/>
          <w:sz w:val="24"/>
          <w:szCs w:val="24"/>
        </w:rPr>
        <w:t>2.3.9.1 EL TRABAJO SOCIAL EN EL ENTORNO EDUCATIVO</w:t>
      </w:r>
    </w:p>
    <w:p w14:paraId="4604AC86" w14:textId="77777777" w:rsidR="003F37AB" w:rsidRDefault="00860109" w:rsidP="003F37AB">
      <w:pPr>
        <w:shd w:val="clear" w:color="auto" w:fill="FFFFFF" w:themeFill="background1"/>
        <w:tabs>
          <w:tab w:val="left" w:pos="1505"/>
        </w:tabs>
        <w:spacing w:line="360" w:lineRule="auto"/>
        <w:ind w:firstLine="1416"/>
        <w:jc w:val="both"/>
        <w:rPr>
          <w:rFonts w:ascii="Arial" w:hAnsi="Arial" w:cs="Arial"/>
          <w:sz w:val="24"/>
          <w:szCs w:val="24"/>
          <w:shd w:val="clear" w:color="auto" w:fill="FFFFFF"/>
        </w:rPr>
      </w:pPr>
      <w:sdt>
        <w:sdtPr>
          <w:rPr>
            <w:rFonts w:ascii="Arial" w:hAnsi="Arial" w:cs="Arial"/>
            <w:sz w:val="24"/>
            <w:szCs w:val="24"/>
            <w:shd w:val="clear" w:color="auto" w:fill="FFFFFF"/>
          </w:rPr>
          <w:id w:val="-2114197815"/>
          <w:citation/>
        </w:sdtPr>
        <w:sdtContent>
          <w:r w:rsidR="003F37AB">
            <w:rPr>
              <w:rFonts w:ascii="Arial" w:hAnsi="Arial" w:cs="Arial"/>
              <w:sz w:val="24"/>
              <w:szCs w:val="24"/>
              <w:shd w:val="clear" w:color="auto" w:fill="FFFFFF"/>
            </w:rPr>
            <w:fldChar w:fldCharType="begin"/>
          </w:r>
          <w:r w:rsidR="003F37AB">
            <w:rPr>
              <w:rFonts w:ascii="Arial" w:hAnsi="Arial" w:cs="Arial"/>
              <w:sz w:val="24"/>
              <w:szCs w:val="24"/>
              <w:shd w:val="clear" w:color="auto" w:fill="FFFFFF"/>
            </w:rPr>
            <w:instrText xml:space="preserve"> CITATION Jes17 \l 2058 </w:instrText>
          </w:r>
          <w:r w:rsidR="003F37AB">
            <w:rPr>
              <w:rFonts w:ascii="Arial" w:hAnsi="Arial" w:cs="Arial"/>
              <w:sz w:val="24"/>
              <w:szCs w:val="24"/>
              <w:shd w:val="clear" w:color="auto" w:fill="FFFFFF"/>
            </w:rPr>
            <w:fldChar w:fldCharType="separate"/>
          </w:r>
          <w:r w:rsidR="003F37AB" w:rsidRPr="0015467C">
            <w:rPr>
              <w:rFonts w:ascii="Arial" w:hAnsi="Arial" w:cs="Arial"/>
              <w:noProof/>
              <w:sz w:val="24"/>
              <w:szCs w:val="24"/>
              <w:shd w:val="clear" w:color="auto" w:fill="FFFFFF"/>
            </w:rPr>
            <w:t>(Viejo, 2017)</w:t>
          </w:r>
          <w:r w:rsidR="003F37AB">
            <w:rPr>
              <w:rFonts w:ascii="Arial" w:hAnsi="Arial" w:cs="Arial"/>
              <w:sz w:val="24"/>
              <w:szCs w:val="24"/>
              <w:shd w:val="clear" w:color="auto" w:fill="FFFFFF"/>
            </w:rPr>
            <w:fldChar w:fldCharType="end"/>
          </w:r>
        </w:sdtContent>
      </w:sdt>
      <w:r w:rsidR="003F37AB">
        <w:rPr>
          <w:rFonts w:ascii="Arial" w:hAnsi="Arial" w:cs="Arial"/>
          <w:sz w:val="24"/>
          <w:szCs w:val="24"/>
          <w:shd w:val="clear" w:color="auto" w:fill="FFFFFF"/>
        </w:rPr>
        <w:t xml:space="preserve"> señala:</w:t>
      </w:r>
    </w:p>
    <w:p w14:paraId="3C5B7CBA" w14:textId="03500076" w:rsidR="003F37AB" w:rsidRDefault="003F37AB" w:rsidP="003F37AB">
      <w:pPr>
        <w:shd w:val="clear" w:color="auto" w:fill="FFFFFF" w:themeFill="background1"/>
        <w:tabs>
          <w:tab w:val="left" w:pos="1505"/>
        </w:tabs>
        <w:spacing w:line="360" w:lineRule="auto"/>
        <w:ind w:left="1416"/>
        <w:jc w:val="both"/>
        <w:rPr>
          <w:rFonts w:ascii="Arial" w:hAnsi="Arial" w:cs="Arial"/>
          <w:sz w:val="24"/>
          <w:szCs w:val="24"/>
          <w:shd w:val="clear" w:color="auto" w:fill="FFFFFF"/>
        </w:rPr>
      </w:pPr>
      <w:r w:rsidRPr="0015467C">
        <w:rPr>
          <w:rFonts w:ascii="Arial" w:hAnsi="Arial" w:cs="Arial"/>
          <w:sz w:val="24"/>
          <w:szCs w:val="24"/>
          <w:shd w:val="clear" w:color="auto" w:fill="FFFFFF"/>
        </w:rPr>
        <w:t>Los profesionales de Trabajo Social desarrollan un papel importante de intervención preventiva y asistencial en la Educación, funciones que con frecuencia son desconocidas por el conjunto de la sociedad. Durante mucho tiempo, sus capacidades y potencialidades en su función educativa se han visto constreñidas e infravaloradas a riesgo de perder su identidad profesional imponiendo en qué consiste su trabajo. Sus primeras intervenciones se desarrollaron en centros de Educación Especial, paulatinamente su presencia ha ido acrecentándose en el entorno educativo en coordinación con otros profesionales. Las grandes transformaciones sociales experimentadas desde hace décadas junto con las emergentes tecnologías, han generado nuevas situaciones</w:t>
      </w:r>
      <w:r>
        <w:rPr>
          <w:rFonts w:ascii="Arial" w:hAnsi="Arial" w:cs="Arial"/>
          <w:sz w:val="24"/>
          <w:szCs w:val="24"/>
          <w:shd w:val="clear" w:color="auto" w:fill="FFFFFF"/>
        </w:rPr>
        <w:t xml:space="preserve"> </w:t>
      </w:r>
      <w:r w:rsidRPr="0015467C">
        <w:rPr>
          <w:rFonts w:ascii="Arial" w:hAnsi="Arial" w:cs="Arial"/>
          <w:sz w:val="24"/>
          <w:szCs w:val="24"/>
          <w:shd w:val="clear" w:color="auto" w:fill="FFFFFF"/>
        </w:rPr>
        <w:t xml:space="preserve">conflictivas que exigen nuevas respuestas de los sectores implicados. Se trata de un momento social complejo que ha provocado un periodo de oportunidades al reconocimiento social de la profesión. La formación específica del trabajador social, conocimientos adquiridos e interiorizados, metodología de intervención y características del trabajo que desempeña, le convierte en el profesional idóneo para interactuar </w:t>
      </w:r>
      <w:r w:rsidRPr="0015467C">
        <w:rPr>
          <w:rFonts w:ascii="Arial" w:hAnsi="Arial" w:cs="Arial"/>
          <w:sz w:val="24"/>
          <w:szCs w:val="24"/>
          <w:shd w:val="clear" w:color="auto" w:fill="FFFFFF"/>
        </w:rPr>
        <w:lastRenderedPageBreak/>
        <w:t>entre el sistema educativo y agentes intervinientes: alumno, familias, centro educativo y estamentos sociales.</w:t>
      </w:r>
    </w:p>
    <w:p w14:paraId="7BC00618" w14:textId="77777777" w:rsidR="003870ED" w:rsidRDefault="003870ED" w:rsidP="008004FF">
      <w:pPr>
        <w:shd w:val="clear" w:color="auto" w:fill="FFFFFF" w:themeFill="background1"/>
        <w:tabs>
          <w:tab w:val="left" w:pos="1505"/>
        </w:tabs>
        <w:spacing w:line="360" w:lineRule="auto"/>
        <w:ind w:left="1416"/>
        <w:jc w:val="both"/>
        <w:rPr>
          <w:rFonts w:ascii="Arial" w:hAnsi="Arial" w:cs="Arial"/>
          <w:b/>
          <w:bCs/>
          <w:sz w:val="28"/>
          <w:szCs w:val="28"/>
          <w:shd w:val="clear" w:color="auto" w:fill="FFFFFF"/>
        </w:rPr>
      </w:pPr>
    </w:p>
    <w:p w14:paraId="2F2E5528" w14:textId="40FB1777" w:rsidR="003D46F1" w:rsidRDefault="003D46F1" w:rsidP="008004FF">
      <w:pPr>
        <w:shd w:val="clear" w:color="auto" w:fill="FFFFFF" w:themeFill="background1"/>
        <w:tabs>
          <w:tab w:val="left" w:pos="1505"/>
        </w:tabs>
        <w:spacing w:line="360" w:lineRule="auto"/>
        <w:ind w:left="1416"/>
        <w:jc w:val="both"/>
        <w:rPr>
          <w:rFonts w:ascii="Arial" w:hAnsi="Arial" w:cs="Arial"/>
          <w:b/>
          <w:bCs/>
          <w:sz w:val="28"/>
          <w:szCs w:val="28"/>
          <w:shd w:val="clear" w:color="auto" w:fill="FFFFFF"/>
        </w:rPr>
      </w:pPr>
      <w:r>
        <w:rPr>
          <w:rFonts w:ascii="Arial" w:hAnsi="Arial" w:cs="Arial"/>
          <w:b/>
          <w:bCs/>
          <w:sz w:val="28"/>
          <w:szCs w:val="28"/>
          <w:shd w:val="clear" w:color="auto" w:fill="FFFFFF"/>
        </w:rPr>
        <w:t>2.</w:t>
      </w:r>
      <w:r w:rsidR="003870ED">
        <w:rPr>
          <w:rFonts w:ascii="Arial" w:hAnsi="Arial" w:cs="Arial"/>
          <w:b/>
          <w:bCs/>
          <w:sz w:val="28"/>
          <w:szCs w:val="28"/>
          <w:shd w:val="clear" w:color="auto" w:fill="FFFFFF"/>
        </w:rPr>
        <w:t>5</w:t>
      </w:r>
      <w:r>
        <w:rPr>
          <w:rFonts w:ascii="Arial" w:hAnsi="Arial" w:cs="Arial"/>
          <w:b/>
          <w:bCs/>
          <w:sz w:val="28"/>
          <w:szCs w:val="28"/>
          <w:shd w:val="clear" w:color="auto" w:fill="FFFFFF"/>
        </w:rPr>
        <w:t xml:space="preserve"> MARCO </w:t>
      </w:r>
      <w:r w:rsidR="003870ED">
        <w:rPr>
          <w:rFonts w:ascii="Arial" w:hAnsi="Arial" w:cs="Arial"/>
          <w:b/>
          <w:bCs/>
          <w:sz w:val="28"/>
          <w:szCs w:val="28"/>
          <w:shd w:val="clear" w:color="auto" w:fill="FFFFFF"/>
        </w:rPr>
        <w:t>CONCEPTUAL</w:t>
      </w:r>
    </w:p>
    <w:p w14:paraId="35688535" w14:textId="0B3BCA44" w:rsidR="006510B4" w:rsidRPr="006510B4" w:rsidRDefault="006510B4" w:rsidP="008004FF">
      <w:pPr>
        <w:pStyle w:val="j"/>
        <w:shd w:val="clear" w:color="auto" w:fill="FFFFFF"/>
        <w:spacing w:before="240" w:beforeAutospacing="0" w:after="150" w:afterAutospacing="0" w:line="360" w:lineRule="auto"/>
        <w:ind w:left="1416"/>
        <w:jc w:val="both"/>
        <w:rPr>
          <w:rFonts w:ascii="Arial" w:eastAsia="Times New Roman" w:hAnsi="Arial" w:cs="Arial"/>
          <w:shd w:val="clear" w:color="auto" w:fill="FFFFFF"/>
        </w:rPr>
      </w:pPr>
      <w:r>
        <w:rPr>
          <w:rFonts w:ascii="Arial" w:eastAsia="Times New Roman" w:hAnsi="Arial" w:cs="Arial"/>
          <w:b/>
          <w:bCs/>
          <w:shd w:val="clear" w:color="auto" w:fill="FFFFFF"/>
        </w:rPr>
        <w:t xml:space="preserve">Afectividad: </w:t>
      </w:r>
      <w:r>
        <w:rPr>
          <w:rFonts w:ascii="Arial" w:eastAsia="Times New Roman" w:hAnsi="Arial" w:cs="Arial"/>
          <w:shd w:val="clear" w:color="auto" w:fill="FFFFFF"/>
        </w:rPr>
        <w:t>Son sentimientos, sensaciones y emociones que puede experimentar un sujeto, así como las variaciones de su estado de ánimo, son el efecto de una confrontación entre el entorno percibido y la experiencia.</w:t>
      </w:r>
    </w:p>
    <w:p w14:paraId="10B6CD12" w14:textId="76314F15" w:rsidR="003870ED" w:rsidRPr="00CE161E" w:rsidRDefault="003870ED" w:rsidP="008004FF">
      <w:pPr>
        <w:pStyle w:val="j"/>
        <w:shd w:val="clear" w:color="auto" w:fill="FFFFFF"/>
        <w:spacing w:before="240" w:beforeAutospacing="0" w:after="150" w:afterAutospacing="0" w:line="360" w:lineRule="auto"/>
        <w:ind w:left="1416"/>
        <w:jc w:val="both"/>
        <w:rPr>
          <w:rFonts w:ascii="Arial" w:eastAsia="Times New Roman" w:hAnsi="Arial" w:cs="Arial"/>
          <w:shd w:val="clear" w:color="auto" w:fill="FAFAFA"/>
        </w:rPr>
      </w:pPr>
      <w:r w:rsidRPr="00CE161E">
        <w:rPr>
          <w:rFonts w:ascii="Arial" w:eastAsia="Times New Roman" w:hAnsi="Arial" w:cs="Arial"/>
          <w:b/>
          <w:bCs/>
          <w:shd w:val="clear" w:color="auto" w:fill="FFFFFF"/>
        </w:rPr>
        <w:t>Alternativa:</w:t>
      </w:r>
      <w:r w:rsidRPr="00CE161E">
        <w:rPr>
          <w:rFonts w:ascii="Arial" w:eastAsia="Times New Roman" w:hAnsi="Arial" w:cs="Arial"/>
          <w:shd w:val="clear" w:color="auto" w:fill="FFFFFF"/>
        </w:rPr>
        <w:t xml:space="preserve"> Opción o solución que es posible elegir además de las otras que se consideran</w:t>
      </w:r>
      <w:r w:rsidR="008004FF">
        <w:rPr>
          <w:rFonts w:ascii="Arial" w:eastAsia="Times New Roman" w:hAnsi="Arial" w:cs="Arial"/>
          <w:shd w:val="clear" w:color="auto" w:fill="FFFFFF"/>
        </w:rPr>
        <w:t>.</w:t>
      </w:r>
    </w:p>
    <w:p w14:paraId="4FE5D2E0" w14:textId="01174EA9" w:rsidR="003870ED" w:rsidRPr="00CE161E" w:rsidRDefault="003870ED" w:rsidP="008004FF">
      <w:pPr>
        <w:pStyle w:val="j"/>
        <w:shd w:val="clear" w:color="auto" w:fill="FFFFFF"/>
        <w:spacing w:before="240" w:beforeAutospacing="0" w:after="150" w:afterAutospacing="0" w:line="360" w:lineRule="auto"/>
        <w:ind w:left="1416"/>
        <w:jc w:val="both"/>
        <w:rPr>
          <w:rFonts w:ascii="Arial" w:hAnsi="Arial" w:cs="Arial"/>
          <w:b/>
          <w:bCs/>
          <w:spacing w:val="4"/>
        </w:rPr>
      </w:pPr>
      <w:r w:rsidRPr="00CE161E">
        <w:rPr>
          <w:rFonts w:ascii="Arial" w:eastAsia="Times New Roman" w:hAnsi="Arial" w:cs="Arial"/>
          <w:b/>
          <w:bCs/>
          <w:shd w:val="clear" w:color="auto" w:fill="FAFAFA"/>
        </w:rPr>
        <w:t>Antinomia:</w:t>
      </w:r>
      <w:r w:rsidRPr="00CE161E">
        <w:rPr>
          <w:rFonts w:ascii="Arial" w:eastAsia="Times New Roman" w:hAnsi="Arial" w:cs="Arial"/>
          <w:shd w:val="clear" w:color="auto" w:fill="FAFAFA"/>
        </w:rPr>
        <w:t xml:space="preserve"> </w:t>
      </w:r>
      <w:r w:rsidR="008004FF">
        <w:rPr>
          <w:rFonts w:ascii="Arial" w:eastAsia="Times New Roman" w:hAnsi="Arial" w:cs="Arial"/>
          <w:shd w:val="clear" w:color="auto" w:fill="FAFAFA"/>
        </w:rPr>
        <w:t>S</w:t>
      </w:r>
      <w:r w:rsidRPr="00CE161E">
        <w:rPr>
          <w:rFonts w:ascii="Arial" w:eastAsia="Times New Roman" w:hAnsi="Arial" w:cs="Arial"/>
          <w:shd w:val="clear" w:color="auto" w:fill="FAFAFA"/>
        </w:rPr>
        <w:t>e conoce como</w:t>
      </w:r>
      <w:r w:rsidRPr="00CE161E">
        <w:rPr>
          <w:rFonts w:ascii="Arial" w:eastAsia="Times New Roman" w:hAnsi="Arial" w:cs="Arial"/>
          <w:b/>
          <w:bCs/>
          <w:shd w:val="clear" w:color="auto" w:fill="FAFAFA"/>
        </w:rPr>
        <w:t xml:space="preserve"> </w:t>
      </w:r>
      <w:r w:rsidRPr="00CE161E">
        <w:rPr>
          <w:rFonts w:ascii="Arial" w:eastAsia="Times New Roman" w:hAnsi="Arial" w:cs="Arial"/>
          <w:shd w:val="clear" w:color="auto" w:fill="FAFAFA"/>
        </w:rPr>
        <w:t>ant</w:t>
      </w:r>
      <w:r w:rsidRPr="00CE161E">
        <w:rPr>
          <w:rStyle w:val="Textoennegrita"/>
          <w:rFonts w:ascii="Arial" w:eastAsia="Times New Roman" w:hAnsi="Arial" w:cs="Arial"/>
          <w:b w:val="0"/>
          <w:bCs w:val="0"/>
          <w:bdr w:val="none" w:sz="0" w:space="0" w:color="auto" w:frame="1"/>
          <w:shd w:val="clear" w:color="auto" w:fill="FAFAFA"/>
        </w:rPr>
        <w:t>inomia</w:t>
      </w:r>
      <w:r w:rsidRPr="00CE161E">
        <w:rPr>
          <w:rStyle w:val="apple-converted-space"/>
          <w:rFonts w:ascii="Arial" w:eastAsia="Times New Roman" w:hAnsi="Arial" w:cs="Arial"/>
          <w:b/>
          <w:bCs/>
          <w:bdr w:val="none" w:sz="0" w:space="0" w:color="auto" w:frame="1"/>
          <w:shd w:val="clear" w:color="auto" w:fill="FAFAFA"/>
        </w:rPr>
        <w:t> </w:t>
      </w:r>
      <w:r w:rsidRPr="00CE161E">
        <w:rPr>
          <w:rFonts w:ascii="Arial" w:eastAsia="Times New Roman" w:hAnsi="Arial" w:cs="Arial"/>
          <w:shd w:val="clear" w:color="auto" w:fill="FAFAFA"/>
        </w:rPr>
        <w:t>a la</w:t>
      </w:r>
      <w:r w:rsidRPr="00CE161E">
        <w:rPr>
          <w:rStyle w:val="apple-converted-space"/>
          <w:rFonts w:ascii="Arial" w:eastAsia="Times New Roman" w:hAnsi="Arial" w:cs="Arial"/>
          <w:shd w:val="clear" w:color="auto" w:fill="FAFAFA"/>
        </w:rPr>
        <w:t> </w:t>
      </w:r>
      <w:r w:rsidRPr="00CE161E">
        <w:rPr>
          <w:rStyle w:val="Textoennegrita"/>
          <w:rFonts w:ascii="Arial" w:eastAsia="Times New Roman" w:hAnsi="Arial" w:cs="Arial"/>
          <w:b w:val="0"/>
          <w:bCs w:val="0"/>
          <w:bdr w:val="none" w:sz="0" w:space="0" w:color="auto" w:frame="1"/>
          <w:shd w:val="clear" w:color="auto" w:fill="FAFAFA"/>
        </w:rPr>
        <w:t>contradicción, oposición real u aparente entre dos leyes, principios, ideas, palabras, fenómenos, entre otros</w:t>
      </w:r>
      <w:r w:rsidR="008004FF">
        <w:rPr>
          <w:rStyle w:val="Textoennegrita"/>
          <w:rFonts w:ascii="Arial" w:eastAsia="Times New Roman" w:hAnsi="Arial" w:cs="Arial"/>
          <w:b w:val="0"/>
          <w:bCs w:val="0"/>
          <w:bdr w:val="none" w:sz="0" w:space="0" w:color="auto" w:frame="1"/>
          <w:shd w:val="clear" w:color="auto" w:fill="FAFAFA"/>
        </w:rPr>
        <w:t>.</w:t>
      </w:r>
    </w:p>
    <w:p w14:paraId="3ED7C313" w14:textId="7F41D606" w:rsidR="003870ED" w:rsidRDefault="003870ED" w:rsidP="008004FF">
      <w:pPr>
        <w:pStyle w:val="j"/>
        <w:shd w:val="clear" w:color="auto" w:fill="FFFFFF"/>
        <w:spacing w:before="240" w:beforeAutospacing="0" w:after="150" w:afterAutospacing="0" w:line="360" w:lineRule="auto"/>
        <w:ind w:left="1416"/>
        <w:jc w:val="both"/>
        <w:rPr>
          <w:rFonts w:ascii="Arial" w:hAnsi="Arial" w:cs="Arial"/>
          <w:spacing w:val="4"/>
        </w:rPr>
      </w:pPr>
      <w:r w:rsidRPr="00CE161E">
        <w:rPr>
          <w:rFonts w:ascii="Arial" w:hAnsi="Arial" w:cs="Arial"/>
          <w:b/>
          <w:bCs/>
          <w:spacing w:val="4"/>
        </w:rPr>
        <w:t>Confinamiento:</w:t>
      </w:r>
      <w:r w:rsidRPr="00CE161E">
        <w:rPr>
          <w:rFonts w:ascii="Arial" w:hAnsi="Arial" w:cs="Arial"/>
          <w:spacing w:val="4"/>
        </w:rPr>
        <w:t xml:space="preserve"> </w:t>
      </w:r>
      <w:r w:rsidR="008004FF">
        <w:rPr>
          <w:rFonts w:ascii="Arial" w:hAnsi="Arial" w:cs="Arial"/>
          <w:spacing w:val="4"/>
        </w:rPr>
        <w:t>A</w:t>
      </w:r>
      <w:r w:rsidRPr="00CE161E">
        <w:rPr>
          <w:rFonts w:ascii="Arial" w:hAnsi="Arial" w:cs="Arial"/>
          <w:spacing w:val="4"/>
        </w:rPr>
        <w:t>islamiento temporal y generalmente impuesto de una población, una persona o un grupo por razones de salud o de seguridad</w:t>
      </w:r>
      <w:r w:rsidR="006510B4">
        <w:rPr>
          <w:rFonts w:ascii="Arial" w:hAnsi="Arial" w:cs="Arial"/>
          <w:spacing w:val="4"/>
        </w:rPr>
        <w:t>.</w:t>
      </w:r>
    </w:p>
    <w:p w14:paraId="2EB38B7C" w14:textId="0F652F80" w:rsidR="006510B4" w:rsidRDefault="006510B4" w:rsidP="008004FF">
      <w:pPr>
        <w:pStyle w:val="j"/>
        <w:shd w:val="clear" w:color="auto" w:fill="FFFFFF"/>
        <w:spacing w:before="240" w:beforeAutospacing="0" w:after="150" w:afterAutospacing="0" w:line="360" w:lineRule="auto"/>
        <w:ind w:left="1416"/>
        <w:jc w:val="both"/>
        <w:rPr>
          <w:rFonts w:ascii="Arial" w:hAnsi="Arial" w:cs="Arial"/>
          <w:spacing w:val="4"/>
        </w:rPr>
      </w:pPr>
      <w:r>
        <w:rPr>
          <w:rFonts w:ascii="Arial" w:hAnsi="Arial" w:cs="Arial"/>
          <w:b/>
          <w:bCs/>
          <w:spacing w:val="4"/>
        </w:rPr>
        <w:t>Confrontar:</w:t>
      </w:r>
      <w:r>
        <w:rPr>
          <w:rFonts w:ascii="Arial" w:hAnsi="Arial" w:cs="Arial"/>
          <w:spacing w:val="4"/>
        </w:rPr>
        <w:t xml:space="preserve"> </w:t>
      </w:r>
      <w:r w:rsidR="008004FF">
        <w:rPr>
          <w:rFonts w:ascii="Arial" w:hAnsi="Arial" w:cs="Arial"/>
          <w:spacing w:val="4"/>
        </w:rPr>
        <w:t>P</w:t>
      </w:r>
      <w:r>
        <w:rPr>
          <w:rFonts w:ascii="Arial" w:hAnsi="Arial" w:cs="Arial"/>
          <w:spacing w:val="4"/>
        </w:rPr>
        <w:t>oner a una persona o una cosa, material o inmaterial, frente a otra para compararlas u oponerlas entre sí.</w:t>
      </w:r>
    </w:p>
    <w:p w14:paraId="30F07915" w14:textId="0E0F7873" w:rsidR="00860109" w:rsidRDefault="00860109" w:rsidP="008004FF">
      <w:pPr>
        <w:pStyle w:val="j"/>
        <w:shd w:val="clear" w:color="auto" w:fill="FFFFFF"/>
        <w:spacing w:before="240" w:beforeAutospacing="0" w:after="150" w:afterAutospacing="0" w:line="360" w:lineRule="auto"/>
        <w:ind w:left="1416"/>
        <w:jc w:val="both"/>
        <w:rPr>
          <w:rFonts w:ascii="Arial" w:hAnsi="Arial" w:cs="Arial"/>
          <w:spacing w:val="4"/>
        </w:rPr>
      </w:pPr>
      <w:r>
        <w:rPr>
          <w:rFonts w:ascii="Arial" w:hAnsi="Arial" w:cs="Arial"/>
          <w:b/>
          <w:bCs/>
          <w:spacing w:val="4"/>
        </w:rPr>
        <w:t>Contingencia:</w:t>
      </w:r>
      <w:r>
        <w:rPr>
          <w:rFonts w:ascii="Arial" w:hAnsi="Arial" w:cs="Arial"/>
          <w:spacing w:val="4"/>
        </w:rPr>
        <w:t xml:space="preserve"> </w:t>
      </w:r>
      <w:r w:rsidR="008004FF">
        <w:rPr>
          <w:rFonts w:ascii="Arial" w:hAnsi="Arial" w:cs="Arial"/>
          <w:spacing w:val="4"/>
        </w:rPr>
        <w:t>E</w:t>
      </w:r>
      <w:r>
        <w:rPr>
          <w:rFonts w:ascii="Arial" w:hAnsi="Arial" w:cs="Arial"/>
          <w:spacing w:val="4"/>
        </w:rPr>
        <w:t>n lógica, la contingencia es el modo de ser o característica de algo en cuanto a que puede ser o no ser, dependiendo del caso. En general la contingencia se predica de los estados de cosas, los hechos, los eventos o las proposiciones.</w:t>
      </w:r>
    </w:p>
    <w:p w14:paraId="35292887" w14:textId="661EE3E9" w:rsidR="00860109" w:rsidRPr="00860109" w:rsidRDefault="00860109" w:rsidP="008004FF">
      <w:pPr>
        <w:pStyle w:val="j"/>
        <w:shd w:val="clear" w:color="auto" w:fill="FFFFFF"/>
        <w:spacing w:before="240" w:beforeAutospacing="0" w:after="150" w:afterAutospacing="0" w:line="360" w:lineRule="auto"/>
        <w:ind w:left="1416"/>
        <w:jc w:val="both"/>
        <w:rPr>
          <w:rFonts w:ascii="Arial" w:hAnsi="Arial" w:cs="Arial"/>
          <w:spacing w:val="4"/>
        </w:rPr>
      </w:pPr>
      <w:r>
        <w:rPr>
          <w:rFonts w:ascii="Arial" w:hAnsi="Arial" w:cs="Arial"/>
          <w:b/>
          <w:bCs/>
          <w:spacing w:val="4"/>
        </w:rPr>
        <w:t xml:space="preserve">Coronavirus: </w:t>
      </w:r>
      <w:r w:rsidR="008004FF">
        <w:rPr>
          <w:rFonts w:ascii="Arial" w:hAnsi="Arial" w:cs="Arial"/>
          <w:spacing w:val="4"/>
        </w:rPr>
        <w:t>S</w:t>
      </w:r>
      <w:r>
        <w:rPr>
          <w:rFonts w:ascii="Arial" w:hAnsi="Arial" w:cs="Arial"/>
          <w:spacing w:val="4"/>
        </w:rPr>
        <w:t xml:space="preserve">on una familia de virus que causan enfermedades (desde el resfriado común hasta enfermedades respiratorias más graves) y circulan entre humanos y animales. </w:t>
      </w:r>
    </w:p>
    <w:p w14:paraId="73DD1556" w14:textId="6DBBF1F3" w:rsidR="00860109" w:rsidRDefault="00860109" w:rsidP="008004FF">
      <w:pPr>
        <w:pStyle w:val="j"/>
        <w:shd w:val="clear" w:color="auto" w:fill="FFFFFF"/>
        <w:spacing w:before="240" w:beforeAutospacing="0" w:after="150" w:afterAutospacing="0" w:line="360" w:lineRule="auto"/>
        <w:ind w:left="1416"/>
        <w:jc w:val="both"/>
        <w:rPr>
          <w:rFonts w:ascii="Arial" w:hAnsi="Arial" w:cs="Arial"/>
          <w:spacing w:val="4"/>
        </w:rPr>
      </w:pPr>
      <w:r>
        <w:rPr>
          <w:rFonts w:ascii="Arial" w:hAnsi="Arial" w:cs="Arial"/>
          <w:b/>
          <w:bCs/>
          <w:spacing w:val="4"/>
        </w:rPr>
        <w:lastRenderedPageBreak/>
        <w:t>Crónico:</w:t>
      </w:r>
      <w:r>
        <w:rPr>
          <w:rFonts w:ascii="Arial" w:hAnsi="Arial" w:cs="Arial"/>
          <w:spacing w:val="4"/>
        </w:rPr>
        <w:t xml:space="preserve"> </w:t>
      </w:r>
      <w:r w:rsidR="008004FF">
        <w:rPr>
          <w:rFonts w:ascii="Arial" w:hAnsi="Arial" w:cs="Arial"/>
          <w:spacing w:val="4"/>
        </w:rPr>
        <w:t>S</w:t>
      </w:r>
      <w:r>
        <w:rPr>
          <w:rFonts w:ascii="Arial" w:hAnsi="Arial" w:cs="Arial"/>
          <w:spacing w:val="4"/>
        </w:rPr>
        <w:t>e refiere a algo que continua durante un periodo de tiempo prolongado. una enfermedad crónica generalmente dura mucho tiempo y no desaparece en forma rápida o fácil. Crónico es lo opuesto de agudo.</w:t>
      </w:r>
    </w:p>
    <w:p w14:paraId="2F2F794D" w14:textId="07831B82" w:rsidR="00860109" w:rsidRPr="00CE161E" w:rsidRDefault="00860109" w:rsidP="008004FF">
      <w:pPr>
        <w:pStyle w:val="j"/>
        <w:shd w:val="clear" w:color="auto" w:fill="FFFFFF"/>
        <w:spacing w:before="240" w:beforeAutospacing="0" w:after="150" w:afterAutospacing="0" w:line="360" w:lineRule="auto"/>
        <w:ind w:left="1416"/>
        <w:jc w:val="both"/>
        <w:rPr>
          <w:rFonts w:ascii="Arial" w:hAnsi="Arial" w:cs="Arial"/>
          <w:spacing w:val="4"/>
        </w:rPr>
      </w:pPr>
      <w:r>
        <w:rPr>
          <w:rFonts w:ascii="Arial" w:hAnsi="Arial" w:cs="Arial"/>
          <w:b/>
          <w:bCs/>
          <w:spacing w:val="4"/>
        </w:rPr>
        <w:t>Desafío:</w:t>
      </w:r>
      <w:r>
        <w:rPr>
          <w:rFonts w:ascii="Arial" w:hAnsi="Arial" w:cs="Arial"/>
          <w:spacing w:val="4"/>
        </w:rPr>
        <w:t xml:space="preserve"> </w:t>
      </w:r>
      <w:r w:rsidR="008004FF">
        <w:rPr>
          <w:rFonts w:ascii="Arial" w:hAnsi="Arial" w:cs="Arial"/>
          <w:spacing w:val="4"/>
        </w:rPr>
        <w:t>E</w:t>
      </w:r>
      <w:r>
        <w:rPr>
          <w:rFonts w:ascii="Arial" w:hAnsi="Arial" w:cs="Arial"/>
          <w:spacing w:val="4"/>
        </w:rPr>
        <w:t>s la acción y efecto de desafiar, un verbo que hace la diferencia a competir, retar o provocar a alguien. Un desafío</w:t>
      </w:r>
      <w:r w:rsidR="00880477">
        <w:rPr>
          <w:rFonts w:ascii="Arial" w:hAnsi="Arial" w:cs="Arial"/>
          <w:spacing w:val="4"/>
        </w:rPr>
        <w:t xml:space="preserve"> puede ser, por lo tanto, una competencia donde una rivalidad queda en manifiesto. </w:t>
      </w:r>
      <w:r>
        <w:rPr>
          <w:rFonts w:ascii="Arial" w:hAnsi="Arial" w:cs="Arial"/>
          <w:spacing w:val="4"/>
        </w:rPr>
        <w:t xml:space="preserve">  </w:t>
      </w:r>
    </w:p>
    <w:p w14:paraId="766398B9" w14:textId="77777777" w:rsidR="003870ED" w:rsidRPr="00CE161E" w:rsidRDefault="003870ED" w:rsidP="008004FF">
      <w:pPr>
        <w:pStyle w:val="j"/>
        <w:shd w:val="clear" w:color="auto" w:fill="FFFFFF"/>
        <w:spacing w:before="240" w:beforeAutospacing="0" w:after="150" w:afterAutospacing="0" w:line="360" w:lineRule="auto"/>
        <w:ind w:left="1416"/>
        <w:jc w:val="both"/>
        <w:rPr>
          <w:rFonts w:ascii="Arial" w:eastAsia="Times New Roman" w:hAnsi="Arial" w:cs="Arial"/>
          <w:shd w:val="clear" w:color="auto" w:fill="FFFFFF"/>
        </w:rPr>
      </w:pPr>
      <w:r w:rsidRPr="00CE161E">
        <w:rPr>
          <w:rFonts w:ascii="Arial" w:eastAsia="Times New Roman" w:hAnsi="Arial" w:cs="Arial"/>
          <w:b/>
          <w:bCs/>
          <w:shd w:val="clear" w:color="auto" w:fill="FFFFFF"/>
        </w:rPr>
        <w:t>Escollo:</w:t>
      </w:r>
      <w:r w:rsidRPr="00CE161E">
        <w:rPr>
          <w:rFonts w:ascii="Arial" w:eastAsia="Times New Roman" w:hAnsi="Arial" w:cs="Arial"/>
          <w:shd w:val="clear" w:color="auto" w:fill="FFFFFF"/>
        </w:rPr>
        <w:t xml:space="preserve"> Problema o dificultad que obstaculiza el desarrollo de una actividad o proceso.</w:t>
      </w:r>
    </w:p>
    <w:p w14:paraId="65E6F5D4" w14:textId="1174E09C" w:rsidR="003870ED" w:rsidRDefault="003870ED" w:rsidP="008004FF">
      <w:pPr>
        <w:shd w:val="clear" w:color="auto" w:fill="FFFFFF"/>
        <w:spacing w:line="360" w:lineRule="auto"/>
        <w:ind w:left="1416"/>
        <w:jc w:val="both"/>
        <w:rPr>
          <w:rFonts w:ascii="Arial" w:eastAsia="Times New Roman" w:hAnsi="Arial" w:cs="Arial"/>
          <w:sz w:val="24"/>
          <w:szCs w:val="24"/>
          <w:shd w:val="clear" w:color="auto" w:fill="FBFAF8"/>
        </w:rPr>
      </w:pPr>
      <w:r w:rsidRPr="006510B4">
        <w:rPr>
          <w:rFonts w:ascii="Arial" w:eastAsia="Times New Roman" w:hAnsi="Arial" w:cs="Arial"/>
          <w:b/>
          <w:bCs/>
          <w:sz w:val="24"/>
          <w:szCs w:val="24"/>
          <w:shd w:val="clear" w:color="auto" w:fill="FBFAF8"/>
        </w:rPr>
        <w:t>Impacto:</w:t>
      </w:r>
      <w:r w:rsidRPr="00CE161E">
        <w:rPr>
          <w:rFonts w:ascii="Arial" w:eastAsia="Times New Roman" w:hAnsi="Arial" w:cs="Arial"/>
          <w:sz w:val="24"/>
          <w:szCs w:val="24"/>
          <w:shd w:val="clear" w:color="auto" w:fill="FBFAF8"/>
        </w:rPr>
        <w:t xml:space="preserve"> </w:t>
      </w:r>
      <w:r w:rsidR="008004FF">
        <w:rPr>
          <w:rFonts w:ascii="Arial" w:eastAsia="Times New Roman" w:hAnsi="Arial" w:cs="Arial"/>
          <w:sz w:val="24"/>
          <w:szCs w:val="24"/>
          <w:shd w:val="clear" w:color="auto" w:fill="FBFAF8"/>
        </w:rPr>
        <w:t>E</w:t>
      </w:r>
      <w:r w:rsidRPr="00CE161E">
        <w:rPr>
          <w:rFonts w:ascii="Arial" w:eastAsia="Times New Roman" w:hAnsi="Arial" w:cs="Arial"/>
          <w:sz w:val="24"/>
          <w:szCs w:val="24"/>
          <w:shd w:val="clear" w:color="auto" w:fill="FBFAF8"/>
        </w:rPr>
        <w:t>l efecto que determinados fenómenos tienen sobre la realidad.</w:t>
      </w:r>
    </w:p>
    <w:p w14:paraId="1C7FC927" w14:textId="72A26C72" w:rsidR="006510B4" w:rsidRDefault="006510B4" w:rsidP="008004FF">
      <w:pPr>
        <w:shd w:val="clear" w:color="auto" w:fill="FFFFFF"/>
        <w:spacing w:line="360" w:lineRule="auto"/>
        <w:ind w:left="1416"/>
        <w:jc w:val="both"/>
        <w:rPr>
          <w:rFonts w:ascii="Arial" w:eastAsia="Times New Roman" w:hAnsi="Arial" w:cs="Arial"/>
          <w:sz w:val="24"/>
          <w:szCs w:val="24"/>
          <w:shd w:val="clear" w:color="auto" w:fill="FBFAF8"/>
        </w:rPr>
      </w:pPr>
      <w:r>
        <w:rPr>
          <w:rFonts w:ascii="Arial" w:eastAsia="Times New Roman" w:hAnsi="Arial" w:cs="Arial"/>
          <w:b/>
          <w:bCs/>
          <w:sz w:val="24"/>
          <w:szCs w:val="24"/>
          <w:shd w:val="clear" w:color="auto" w:fill="FBFAF8"/>
        </w:rPr>
        <w:t>Incitar:</w:t>
      </w:r>
      <w:r>
        <w:rPr>
          <w:rFonts w:ascii="Arial" w:eastAsia="Times New Roman" w:hAnsi="Arial" w:cs="Arial"/>
          <w:sz w:val="24"/>
          <w:szCs w:val="24"/>
          <w:shd w:val="clear" w:color="auto" w:fill="FBFAF8"/>
        </w:rPr>
        <w:t xml:space="preserve"> </w:t>
      </w:r>
      <w:r w:rsidR="008004FF">
        <w:rPr>
          <w:rFonts w:ascii="Arial" w:eastAsia="Times New Roman" w:hAnsi="Arial" w:cs="Arial"/>
          <w:sz w:val="24"/>
          <w:szCs w:val="24"/>
          <w:shd w:val="clear" w:color="auto" w:fill="FBFAF8"/>
        </w:rPr>
        <w:t>I</w:t>
      </w:r>
      <w:r>
        <w:rPr>
          <w:rFonts w:ascii="Arial" w:eastAsia="Times New Roman" w:hAnsi="Arial" w:cs="Arial"/>
          <w:sz w:val="24"/>
          <w:szCs w:val="24"/>
          <w:shd w:val="clear" w:color="auto" w:fill="FBFAF8"/>
        </w:rPr>
        <w:t>nfluir vivamente en una persona para que haga cierta cosa.</w:t>
      </w:r>
    </w:p>
    <w:p w14:paraId="3DA41C4E" w14:textId="68C9AADE" w:rsidR="00880477" w:rsidRDefault="00880477" w:rsidP="008004FF">
      <w:pPr>
        <w:shd w:val="clear" w:color="auto" w:fill="FFFFFF"/>
        <w:spacing w:line="360" w:lineRule="auto"/>
        <w:ind w:left="1416"/>
        <w:jc w:val="both"/>
        <w:rPr>
          <w:rFonts w:ascii="Arial" w:eastAsia="Times New Roman" w:hAnsi="Arial" w:cs="Arial"/>
          <w:sz w:val="24"/>
          <w:szCs w:val="24"/>
          <w:shd w:val="clear" w:color="auto" w:fill="FBFAF8"/>
        </w:rPr>
      </w:pPr>
      <w:r>
        <w:rPr>
          <w:rFonts w:ascii="Arial" w:eastAsia="Times New Roman" w:hAnsi="Arial" w:cs="Arial"/>
          <w:b/>
          <w:bCs/>
          <w:sz w:val="24"/>
          <w:szCs w:val="24"/>
          <w:shd w:val="clear" w:color="auto" w:fill="FBFAF8"/>
        </w:rPr>
        <w:t xml:space="preserve">Inculcar: </w:t>
      </w:r>
      <w:r w:rsidR="008004FF">
        <w:rPr>
          <w:rFonts w:ascii="Arial" w:eastAsia="Times New Roman" w:hAnsi="Arial" w:cs="Arial"/>
          <w:sz w:val="24"/>
          <w:szCs w:val="24"/>
          <w:shd w:val="clear" w:color="auto" w:fill="FBFAF8"/>
        </w:rPr>
        <w:t xml:space="preserve">Es un verbo que suele emplearse respecto a la acción de infundir una idea o un valor en el espíritu o en la mente de alguien. El término proviene del vocablo latino inculcare.  </w:t>
      </w:r>
      <w:r>
        <w:rPr>
          <w:rFonts w:ascii="Arial" w:eastAsia="Times New Roman" w:hAnsi="Arial" w:cs="Arial"/>
          <w:sz w:val="24"/>
          <w:szCs w:val="24"/>
          <w:shd w:val="clear" w:color="auto" w:fill="FBFAF8"/>
        </w:rPr>
        <w:t xml:space="preserve"> </w:t>
      </w:r>
    </w:p>
    <w:p w14:paraId="2A24E7BB" w14:textId="56D5D769" w:rsidR="006510B4" w:rsidRPr="00CE161E" w:rsidRDefault="006510B4" w:rsidP="008004FF">
      <w:pPr>
        <w:shd w:val="clear" w:color="auto" w:fill="FFFFFF"/>
        <w:spacing w:line="360" w:lineRule="auto"/>
        <w:ind w:left="1416"/>
        <w:jc w:val="both"/>
        <w:rPr>
          <w:rFonts w:ascii="Arial" w:eastAsia="Times New Roman" w:hAnsi="Arial" w:cs="Arial"/>
          <w:sz w:val="24"/>
          <w:szCs w:val="24"/>
          <w:shd w:val="clear" w:color="auto" w:fill="FBFAF8"/>
        </w:rPr>
      </w:pPr>
      <w:r>
        <w:rPr>
          <w:rFonts w:ascii="Arial" w:eastAsia="Times New Roman" w:hAnsi="Arial" w:cs="Arial"/>
          <w:b/>
          <w:bCs/>
          <w:sz w:val="24"/>
          <w:szCs w:val="24"/>
          <w:shd w:val="clear" w:color="auto" w:fill="FBFAF8"/>
        </w:rPr>
        <w:t>Inespecífico:</w:t>
      </w:r>
      <w:r>
        <w:rPr>
          <w:rFonts w:ascii="Arial" w:eastAsia="Times New Roman" w:hAnsi="Arial" w:cs="Arial"/>
          <w:sz w:val="24"/>
          <w:szCs w:val="24"/>
          <w:shd w:val="clear" w:color="auto" w:fill="FBFAF8"/>
        </w:rPr>
        <w:t xml:space="preserve"> </w:t>
      </w:r>
      <w:r w:rsidR="008004FF">
        <w:rPr>
          <w:rFonts w:ascii="Arial" w:eastAsia="Times New Roman" w:hAnsi="Arial" w:cs="Arial"/>
          <w:sz w:val="24"/>
          <w:szCs w:val="24"/>
          <w:shd w:val="clear" w:color="auto" w:fill="FBFAF8"/>
        </w:rPr>
        <w:t>E</w:t>
      </w:r>
      <w:r>
        <w:rPr>
          <w:rFonts w:ascii="Arial" w:eastAsia="Times New Roman" w:hAnsi="Arial" w:cs="Arial"/>
          <w:sz w:val="24"/>
          <w:szCs w:val="24"/>
          <w:shd w:val="clear" w:color="auto" w:fill="FBFAF8"/>
        </w:rPr>
        <w:t xml:space="preserve">s impreciso, indeterminado o abstracto. indefinido, imperfecto, incorrecto o irregular son algunas de las palabras que pueden ejercer como sinónimos de inespecífico. </w:t>
      </w:r>
    </w:p>
    <w:p w14:paraId="6871B355" w14:textId="2BAC4A31" w:rsidR="003870ED" w:rsidRDefault="003870ED" w:rsidP="008004FF">
      <w:pPr>
        <w:shd w:val="clear" w:color="auto" w:fill="FFFFFF"/>
        <w:spacing w:line="360" w:lineRule="auto"/>
        <w:ind w:left="1416"/>
        <w:jc w:val="both"/>
        <w:rPr>
          <w:rStyle w:val="fe69if"/>
          <w:rFonts w:ascii="Arial" w:eastAsia="Times New Roman" w:hAnsi="Arial" w:cs="Arial"/>
          <w:sz w:val="24"/>
          <w:szCs w:val="24"/>
          <w:bdr w:val="none" w:sz="0" w:space="0" w:color="auto" w:frame="1"/>
          <w:shd w:val="clear" w:color="auto" w:fill="FBFAF8"/>
        </w:rPr>
      </w:pPr>
      <w:r w:rsidRPr="00CE161E">
        <w:rPr>
          <w:rStyle w:val="fe69if"/>
          <w:rFonts w:ascii="Arial" w:eastAsia="Times New Roman" w:hAnsi="Arial" w:cs="Arial"/>
          <w:b/>
          <w:bCs/>
          <w:sz w:val="24"/>
          <w:szCs w:val="24"/>
          <w:bdr w:val="none" w:sz="0" w:space="0" w:color="auto" w:frame="1"/>
          <w:shd w:val="clear" w:color="auto" w:fill="FBFAF8"/>
        </w:rPr>
        <w:t>Mitigar:</w:t>
      </w:r>
      <w:r w:rsidRPr="00CE161E">
        <w:rPr>
          <w:rStyle w:val="fe69if"/>
          <w:rFonts w:ascii="Arial" w:eastAsia="Times New Roman" w:hAnsi="Arial" w:cs="Arial"/>
          <w:sz w:val="24"/>
          <w:szCs w:val="24"/>
          <w:bdr w:val="none" w:sz="0" w:space="0" w:color="auto" w:frame="1"/>
          <w:shd w:val="clear" w:color="auto" w:fill="FBFAF8"/>
        </w:rPr>
        <w:t xml:space="preserve"> </w:t>
      </w:r>
      <w:r w:rsidR="008004FF">
        <w:rPr>
          <w:rStyle w:val="fe69if"/>
          <w:rFonts w:ascii="Arial" w:eastAsia="Times New Roman" w:hAnsi="Arial" w:cs="Arial"/>
          <w:sz w:val="24"/>
          <w:szCs w:val="24"/>
          <w:bdr w:val="none" w:sz="0" w:space="0" w:color="auto" w:frame="1"/>
          <w:shd w:val="clear" w:color="auto" w:fill="FBFAF8"/>
        </w:rPr>
        <w:t>T</w:t>
      </w:r>
      <w:r w:rsidRPr="00CE161E">
        <w:rPr>
          <w:rStyle w:val="fe69if"/>
          <w:rFonts w:ascii="Arial" w:eastAsia="Times New Roman" w:hAnsi="Arial" w:cs="Arial"/>
          <w:sz w:val="24"/>
          <w:szCs w:val="24"/>
          <w:bdr w:val="none" w:sz="0" w:space="0" w:color="auto" w:frame="1"/>
          <w:shd w:val="clear" w:color="auto" w:fill="FBFAF8"/>
        </w:rPr>
        <w:t>érmino mitigar lo utilizamos generalmente cuando queremos referirnos a que algo, una cuestión, una situación determinada, necesitan ser moderadas, aplacadas o suavizadas</w:t>
      </w:r>
      <w:r w:rsidR="00880477">
        <w:rPr>
          <w:rStyle w:val="fe69if"/>
          <w:rFonts w:ascii="Arial" w:eastAsia="Times New Roman" w:hAnsi="Arial" w:cs="Arial"/>
          <w:sz w:val="24"/>
          <w:szCs w:val="24"/>
          <w:bdr w:val="none" w:sz="0" w:space="0" w:color="auto" w:frame="1"/>
          <w:shd w:val="clear" w:color="auto" w:fill="FBFAF8"/>
        </w:rPr>
        <w:t>.</w:t>
      </w:r>
    </w:p>
    <w:p w14:paraId="505254DB" w14:textId="1DE4788E" w:rsidR="00880477" w:rsidRPr="00CE161E" w:rsidRDefault="00880477" w:rsidP="008004FF">
      <w:pPr>
        <w:shd w:val="clear" w:color="auto" w:fill="FFFFFF"/>
        <w:spacing w:line="360" w:lineRule="auto"/>
        <w:ind w:left="1416"/>
        <w:jc w:val="both"/>
        <w:rPr>
          <w:rStyle w:val="fe69if"/>
          <w:rFonts w:ascii="Arial" w:eastAsia="Times New Roman" w:hAnsi="Arial" w:cs="Arial"/>
          <w:sz w:val="24"/>
          <w:szCs w:val="24"/>
          <w:bdr w:val="none" w:sz="0" w:space="0" w:color="auto" w:frame="1"/>
          <w:shd w:val="clear" w:color="auto" w:fill="FBFAF8"/>
        </w:rPr>
      </w:pPr>
      <w:r>
        <w:rPr>
          <w:rStyle w:val="fe69if"/>
          <w:rFonts w:ascii="Arial" w:eastAsia="Times New Roman" w:hAnsi="Arial" w:cs="Arial"/>
          <w:b/>
          <w:bCs/>
          <w:sz w:val="24"/>
          <w:szCs w:val="24"/>
          <w:bdr w:val="none" w:sz="0" w:space="0" w:color="auto" w:frame="1"/>
          <w:shd w:val="clear" w:color="auto" w:fill="FBFAF8"/>
        </w:rPr>
        <w:t>Mutuo:</w:t>
      </w:r>
      <w:r>
        <w:rPr>
          <w:rStyle w:val="fe69if"/>
          <w:rFonts w:ascii="Arial" w:eastAsia="Times New Roman" w:hAnsi="Arial" w:cs="Arial"/>
          <w:sz w:val="24"/>
          <w:szCs w:val="24"/>
          <w:bdr w:val="none" w:sz="0" w:space="0" w:color="auto" w:frame="1"/>
          <w:shd w:val="clear" w:color="auto" w:fill="FBFAF8"/>
        </w:rPr>
        <w:t xml:space="preserve"> Es una manera bilateral, alterno, solidario, recíproco o correlativo, puede ser una ayuda o solidaridad entre una persona, animal o cualquier elemento, de una manera voluntaria y basada en la confianza y otros valores.</w:t>
      </w:r>
    </w:p>
    <w:p w14:paraId="6CF9C49A" w14:textId="21000AE7" w:rsidR="003870ED" w:rsidRPr="00CE161E" w:rsidRDefault="003870ED" w:rsidP="008004FF">
      <w:pPr>
        <w:shd w:val="clear" w:color="auto" w:fill="FFFFFF"/>
        <w:spacing w:line="360" w:lineRule="auto"/>
        <w:ind w:left="1416"/>
        <w:jc w:val="both"/>
        <w:rPr>
          <w:rFonts w:ascii="Arial" w:eastAsia="Times New Roman" w:hAnsi="Arial" w:cs="Arial"/>
          <w:sz w:val="24"/>
          <w:szCs w:val="24"/>
        </w:rPr>
      </w:pPr>
      <w:r w:rsidRPr="00CE161E">
        <w:rPr>
          <w:rFonts w:ascii="Arial" w:eastAsia="Times New Roman" w:hAnsi="Arial" w:cs="Arial"/>
          <w:b/>
          <w:bCs/>
          <w:sz w:val="24"/>
          <w:szCs w:val="24"/>
        </w:rPr>
        <w:lastRenderedPageBreak/>
        <w:t>Pandemia:</w:t>
      </w:r>
      <w:r w:rsidRPr="00CE161E">
        <w:rPr>
          <w:rFonts w:ascii="Arial" w:eastAsia="Times New Roman" w:hAnsi="Arial" w:cs="Arial"/>
          <w:sz w:val="24"/>
          <w:szCs w:val="24"/>
        </w:rPr>
        <w:t xml:space="preserve"> </w:t>
      </w:r>
      <w:r w:rsidR="008004FF">
        <w:rPr>
          <w:rFonts w:ascii="Arial" w:eastAsia="Times New Roman" w:hAnsi="Arial" w:cs="Arial"/>
          <w:sz w:val="24"/>
          <w:szCs w:val="24"/>
        </w:rPr>
        <w:t>E</w:t>
      </w:r>
      <w:r w:rsidRPr="00CE161E">
        <w:rPr>
          <w:rFonts w:ascii="Arial" w:eastAsia="Times New Roman" w:hAnsi="Arial" w:cs="Arial"/>
          <w:sz w:val="24"/>
          <w:szCs w:val="24"/>
        </w:rPr>
        <w:t>nfermedad epidémica que se extiende a muchos países o que ataca a casi todos los individuos de una localidad o región.</w:t>
      </w:r>
    </w:p>
    <w:p w14:paraId="44F84A65" w14:textId="6A4E7DBF" w:rsidR="003870ED" w:rsidRDefault="003870ED" w:rsidP="008004FF">
      <w:pPr>
        <w:shd w:val="clear" w:color="auto" w:fill="FFFFFF"/>
        <w:spacing w:line="360" w:lineRule="auto"/>
        <w:ind w:left="1416"/>
        <w:jc w:val="both"/>
        <w:rPr>
          <w:rFonts w:ascii="Arial" w:eastAsia="Times New Roman" w:hAnsi="Arial" w:cs="Arial"/>
          <w:sz w:val="24"/>
          <w:szCs w:val="24"/>
        </w:rPr>
      </w:pPr>
      <w:r w:rsidRPr="00CE161E">
        <w:rPr>
          <w:rFonts w:ascii="Arial" w:eastAsia="Times New Roman" w:hAnsi="Arial" w:cs="Arial"/>
          <w:b/>
          <w:bCs/>
          <w:sz w:val="24"/>
          <w:szCs w:val="24"/>
        </w:rPr>
        <w:t>Precedente:</w:t>
      </w:r>
      <w:r w:rsidRPr="00CE161E">
        <w:rPr>
          <w:rFonts w:ascii="Arial" w:eastAsia="Times New Roman" w:hAnsi="Arial" w:cs="Arial"/>
          <w:sz w:val="24"/>
          <w:szCs w:val="24"/>
        </w:rPr>
        <w:t xml:space="preserve"> </w:t>
      </w:r>
      <w:r w:rsidR="008004FF">
        <w:rPr>
          <w:rFonts w:ascii="Arial" w:eastAsia="Times New Roman" w:hAnsi="Arial" w:cs="Arial"/>
          <w:sz w:val="24"/>
          <w:szCs w:val="24"/>
        </w:rPr>
        <w:t>C</w:t>
      </w:r>
      <w:r w:rsidRPr="00CE161E">
        <w:rPr>
          <w:rFonts w:ascii="Arial" w:eastAsia="Times New Roman" w:hAnsi="Arial" w:cs="Arial"/>
          <w:sz w:val="24"/>
          <w:szCs w:val="24"/>
        </w:rPr>
        <w:t>osa, hecho o circunstancia que es anterior a otra semejante o de su misma clase a la que condiciona, influye o sirve de ejemplo.</w:t>
      </w:r>
    </w:p>
    <w:p w14:paraId="2A3DC420" w14:textId="2FF6BDC6" w:rsidR="00880477" w:rsidRPr="00CE161E" w:rsidRDefault="00880477" w:rsidP="008004FF">
      <w:pPr>
        <w:shd w:val="clear" w:color="auto" w:fill="FFFFFF"/>
        <w:spacing w:line="360" w:lineRule="auto"/>
        <w:ind w:left="1416"/>
        <w:jc w:val="both"/>
        <w:rPr>
          <w:rFonts w:ascii="Arial" w:eastAsia="Times New Roman" w:hAnsi="Arial" w:cs="Arial"/>
          <w:sz w:val="24"/>
          <w:szCs w:val="24"/>
        </w:rPr>
      </w:pPr>
      <w:r>
        <w:rPr>
          <w:rFonts w:ascii="Arial" w:eastAsia="Times New Roman" w:hAnsi="Arial" w:cs="Arial"/>
          <w:b/>
          <w:bCs/>
          <w:sz w:val="24"/>
          <w:szCs w:val="24"/>
        </w:rPr>
        <w:t>Requerir:</w:t>
      </w:r>
      <w:r>
        <w:rPr>
          <w:rFonts w:ascii="Arial" w:eastAsia="Times New Roman" w:hAnsi="Arial" w:cs="Arial"/>
          <w:sz w:val="24"/>
          <w:szCs w:val="24"/>
        </w:rPr>
        <w:t xml:space="preserve"> Necesitar (alguien o algo) que se le dedique determinada cosa.</w:t>
      </w:r>
    </w:p>
    <w:p w14:paraId="044AE7AD" w14:textId="60F191A3" w:rsidR="003870ED" w:rsidRDefault="003870ED" w:rsidP="008004FF">
      <w:pPr>
        <w:shd w:val="clear" w:color="auto" w:fill="FFFFFF"/>
        <w:spacing w:line="360" w:lineRule="auto"/>
        <w:ind w:left="1416"/>
        <w:jc w:val="both"/>
        <w:rPr>
          <w:rStyle w:val="nfasis"/>
          <w:rFonts w:ascii="Arial" w:eastAsia="Times New Roman" w:hAnsi="Arial" w:cs="Arial"/>
          <w:i w:val="0"/>
          <w:iCs w:val="0"/>
          <w:sz w:val="24"/>
          <w:szCs w:val="24"/>
        </w:rPr>
      </w:pPr>
      <w:r w:rsidRPr="00CE161E">
        <w:rPr>
          <w:rFonts w:ascii="Arial" w:eastAsia="Times New Roman" w:hAnsi="Arial" w:cs="Arial"/>
          <w:b/>
          <w:bCs/>
          <w:sz w:val="24"/>
          <w:szCs w:val="24"/>
        </w:rPr>
        <w:t>Rezago:</w:t>
      </w:r>
      <w:r w:rsidRPr="00CE161E">
        <w:rPr>
          <w:rFonts w:ascii="Arial" w:eastAsia="Times New Roman" w:hAnsi="Arial" w:cs="Arial"/>
          <w:sz w:val="24"/>
          <w:szCs w:val="24"/>
        </w:rPr>
        <w:t xml:space="preserve"> La primera definición de</w:t>
      </w:r>
      <w:r w:rsidRPr="00CE161E">
        <w:rPr>
          <w:rStyle w:val="apple-converted-space"/>
          <w:rFonts w:ascii="Arial" w:eastAsia="Times New Roman" w:hAnsi="Arial" w:cs="Arial"/>
          <w:sz w:val="24"/>
          <w:szCs w:val="24"/>
        </w:rPr>
        <w:t> </w:t>
      </w:r>
      <w:r w:rsidRPr="00CE161E">
        <w:rPr>
          <w:rStyle w:val="txtresaltar"/>
          <w:rFonts w:ascii="Arial" w:eastAsia="Times New Roman" w:hAnsi="Arial" w:cs="Arial"/>
          <w:sz w:val="24"/>
          <w:szCs w:val="24"/>
        </w:rPr>
        <w:t>rezago</w:t>
      </w:r>
      <w:r w:rsidRPr="00CE161E">
        <w:rPr>
          <w:rStyle w:val="apple-converted-space"/>
          <w:rFonts w:ascii="Arial" w:eastAsia="Times New Roman" w:hAnsi="Arial" w:cs="Arial"/>
          <w:sz w:val="24"/>
          <w:szCs w:val="24"/>
        </w:rPr>
        <w:t> </w:t>
      </w:r>
      <w:r w:rsidRPr="00CE161E">
        <w:rPr>
          <w:rFonts w:ascii="Arial" w:eastAsia="Times New Roman" w:hAnsi="Arial" w:cs="Arial"/>
          <w:sz w:val="24"/>
          <w:szCs w:val="24"/>
        </w:rPr>
        <w:t xml:space="preserve">en el diccionario de la real academia de la lengua española </w:t>
      </w:r>
      <w:r w:rsidRPr="00BA25F1">
        <w:rPr>
          <w:rFonts w:ascii="Arial" w:eastAsia="Times New Roman" w:hAnsi="Arial" w:cs="Arial"/>
          <w:sz w:val="24"/>
          <w:szCs w:val="24"/>
        </w:rPr>
        <w:t>es</w:t>
      </w:r>
      <w:r w:rsidRPr="00BA25F1">
        <w:rPr>
          <w:rStyle w:val="apple-converted-space"/>
          <w:rFonts w:ascii="Arial" w:eastAsia="Times New Roman" w:hAnsi="Arial" w:cs="Arial"/>
          <w:i/>
          <w:iCs/>
          <w:sz w:val="24"/>
          <w:szCs w:val="24"/>
        </w:rPr>
        <w:t> </w:t>
      </w:r>
      <w:r w:rsidRPr="00BA25F1">
        <w:rPr>
          <w:rStyle w:val="nfasis"/>
          <w:rFonts w:ascii="Arial" w:eastAsia="Times New Roman" w:hAnsi="Arial" w:cs="Arial"/>
          <w:i w:val="0"/>
          <w:iCs w:val="0"/>
          <w:sz w:val="24"/>
          <w:szCs w:val="24"/>
        </w:rPr>
        <w:t>atraso o residuo que queda de algo.</w:t>
      </w:r>
    </w:p>
    <w:p w14:paraId="2E6D00F1" w14:textId="46D51645" w:rsidR="00880477" w:rsidRPr="00BA25F1" w:rsidRDefault="00880477" w:rsidP="008004FF">
      <w:pPr>
        <w:shd w:val="clear" w:color="auto" w:fill="FFFFFF"/>
        <w:spacing w:line="360" w:lineRule="auto"/>
        <w:ind w:left="1416"/>
        <w:jc w:val="both"/>
        <w:rPr>
          <w:rStyle w:val="nfasis"/>
          <w:rFonts w:ascii="Arial" w:eastAsia="Times New Roman" w:hAnsi="Arial" w:cs="Arial"/>
          <w:i w:val="0"/>
          <w:iCs w:val="0"/>
          <w:sz w:val="24"/>
          <w:szCs w:val="24"/>
        </w:rPr>
      </w:pPr>
      <w:r>
        <w:rPr>
          <w:rFonts w:ascii="Arial" w:eastAsia="Times New Roman" w:hAnsi="Arial" w:cs="Arial"/>
          <w:b/>
          <w:bCs/>
          <w:sz w:val="24"/>
          <w:szCs w:val="24"/>
        </w:rPr>
        <w:t>Sanitario:</w:t>
      </w:r>
      <w:r>
        <w:rPr>
          <w:rStyle w:val="nfasis"/>
          <w:rFonts w:ascii="Arial" w:eastAsia="Times New Roman" w:hAnsi="Arial" w:cs="Arial"/>
          <w:i w:val="0"/>
          <w:iCs w:val="0"/>
          <w:sz w:val="24"/>
          <w:szCs w:val="24"/>
        </w:rPr>
        <w:t xml:space="preserve"> Es aquel receptáculo que se halla unido a una cañería con desagüe y que está especialmente destinado para que los individuos puedan efectuar sus necesidades fisiológicas. </w:t>
      </w:r>
    </w:p>
    <w:p w14:paraId="4B938B8A" w14:textId="5041A301" w:rsidR="006510B4" w:rsidRDefault="003870ED" w:rsidP="008004FF">
      <w:pPr>
        <w:shd w:val="clear" w:color="auto" w:fill="FFFFFF"/>
        <w:spacing w:line="360" w:lineRule="auto"/>
        <w:ind w:left="1416"/>
        <w:jc w:val="both"/>
        <w:rPr>
          <w:rStyle w:val="Textoennegrita"/>
          <w:rFonts w:ascii="Arial" w:eastAsia="Times New Roman" w:hAnsi="Arial" w:cs="Arial"/>
          <w:b w:val="0"/>
          <w:sz w:val="24"/>
          <w:szCs w:val="24"/>
          <w:bdr w:val="none" w:sz="0" w:space="0" w:color="auto" w:frame="1"/>
          <w:shd w:val="clear" w:color="auto" w:fill="FBFAF8"/>
        </w:rPr>
      </w:pPr>
      <w:r w:rsidRPr="00CE161E">
        <w:rPr>
          <w:rStyle w:val="Textoennegrita"/>
          <w:rFonts w:ascii="Arial" w:eastAsia="Times New Roman" w:hAnsi="Arial" w:cs="Arial"/>
          <w:bCs w:val="0"/>
          <w:sz w:val="24"/>
          <w:szCs w:val="24"/>
          <w:bdr w:val="none" w:sz="0" w:space="0" w:color="auto" w:frame="1"/>
          <w:shd w:val="clear" w:color="auto" w:fill="FBFAF8"/>
        </w:rPr>
        <w:t>Sistematización</w:t>
      </w:r>
      <w:r w:rsidRPr="003870ED">
        <w:rPr>
          <w:rStyle w:val="Textoennegrita"/>
          <w:rFonts w:ascii="Arial" w:eastAsia="Times New Roman" w:hAnsi="Arial" w:cs="Arial"/>
          <w:b w:val="0"/>
          <w:sz w:val="24"/>
          <w:szCs w:val="24"/>
          <w:bdr w:val="none" w:sz="0" w:space="0" w:color="auto" w:frame="1"/>
          <w:shd w:val="clear" w:color="auto" w:fill="FBFAF8"/>
        </w:rPr>
        <w:t xml:space="preserve">: </w:t>
      </w:r>
      <w:r w:rsidR="008004FF">
        <w:rPr>
          <w:rStyle w:val="Textoennegrita"/>
          <w:rFonts w:ascii="Arial" w:eastAsia="Times New Roman" w:hAnsi="Arial" w:cs="Arial"/>
          <w:b w:val="0"/>
          <w:sz w:val="24"/>
          <w:szCs w:val="24"/>
          <w:bdr w:val="none" w:sz="0" w:space="0" w:color="auto" w:frame="1"/>
          <w:shd w:val="clear" w:color="auto" w:fill="FBFAF8"/>
        </w:rPr>
        <w:t>L</w:t>
      </w:r>
      <w:r w:rsidRPr="003870ED">
        <w:rPr>
          <w:rStyle w:val="Textoennegrita"/>
          <w:rFonts w:ascii="Arial" w:eastAsia="Times New Roman" w:hAnsi="Arial" w:cs="Arial"/>
          <w:b w:val="0"/>
          <w:sz w:val="24"/>
          <w:szCs w:val="24"/>
          <w:bdr w:val="none" w:sz="0" w:space="0" w:color="auto" w:frame="1"/>
          <w:shd w:val="clear" w:color="auto" w:fill="FBFAF8"/>
        </w:rPr>
        <w:t>a palabra 'sistematización' proviene de la idea de sistema, de orden o</w:t>
      </w:r>
      <w:r w:rsidRPr="003870ED">
        <w:rPr>
          <w:rStyle w:val="apple-converted-space"/>
          <w:rFonts w:ascii="Arial" w:eastAsia="Times New Roman" w:hAnsi="Arial" w:cs="Arial"/>
          <w:b/>
          <w:sz w:val="24"/>
          <w:szCs w:val="24"/>
          <w:bdr w:val="none" w:sz="0" w:space="0" w:color="auto" w:frame="1"/>
          <w:shd w:val="clear" w:color="auto" w:fill="FBFAF8"/>
        </w:rPr>
        <w:t> </w:t>
      </w:r>
      <w:r w:rsidRPr="003870ED">
        <w:rPr>
          <w:rStyle w:val="Textoennegrita"/>
          <w:rFonts w:ascii="Arial" w:eastAsia="Times New Roman" w:hAnsi="Arial" w:cs="Arial"/>
          <w:b w:val="0"/>
          <w:sz w:val="24"/>
          <w:szCs w:val="24"/>
          <w:bdr w:val="none" w:sz="0" w:space="0" w:color="auto" w:frame="1"/>
          <w:shd w:val="clear" w:color="auto" w:fill="FBFAF8"/>
        </w:rPr>
        <w:t>clasificación</w:t>
      </w:r>
      <w:r w:rsidRPr="003870ED">
        <w:rPr>
          <w:rStyle w:val="apple-converted-space"/>
          <w:rFonts w:ascii="Arial" w:eastAsia="Times New Roman" w:hAnsi="Arial" w:cs="Arial"/>
          <w:b/>
          <w:sz w:val="24"/>
          <w:szCs w:val="24"/>
          <w:bdr w:val="none" w:sz="0" w:space="0" w:color="auto" w:frame="1"/>
          <w:shd w:val="clear" w:color="auto" w:fill="FBFAF8"/>
        </w:rPr>
        <w:t> </w:t>
      </w:r>
      <w:r w:rsidRPr="003870ED">
        <w:rPr>
          <w:rStyle w:val="Textoennegrita"/>
          <w:rFonts w:ascii="Arial" w:eastAsia="Times New Roman" w:hAnsi="Arial" w:cs="Arial"/>
          <w:b w:val="0"/>
          <w:sz w:val="24"/>
          <w:szCs w:val="24"/>
          <w:bdr w:val="none" w:sz="0" w:space="0" w:color="auto" w:frame="1"/>
          <w:shd w:val="clear" w:color="auto" w:fill="FBFAF8"/>
        </w:rPr>
        <w:t>de diferentes elementos bajo una regla o parámetro similar.</w:t>
      </w:r>
    </w:p>
    <w:p w14:paraId="48A6894D" w14:textId="34976C57" w:rsidR="003870ED" w:rsidRPr="003870ED" w:rsidRDefault="006510B4" w:rsidP="008004FF">
      <w:pPr>
        <w:shd w:val="clear" w:color="auto" w:fill="FFFFFF"/>
        <w:spacing w:line="360" w:lineRule="auto"/>
        <w:ind w:left="1416"/>
        <w:jc w:val="both"/>
        <w:rPr>
          <w:rFonts w:ascii="Arial" w:eastAsia="Times New Roman" w:hAnsi="Arial" w:cs="Arial"/>
          <w:b/>
          <w:sz w:val="24"/>
          <w:szCs w:val="24"/>
        </w:rPr>
      </w:pPr>
      <w:r>
        <w:rPr>
          <w:rStyle w:val="Textoennegrita"/>
          <w:rFonts w:ascii="Arial" w:eastAsia="Times New Roman" w:hAnsi="Arial" w:cs="Arial"/>
          <w:bCs w:val="0"/>
          <w:sz w:val="24"/>
          <w:szCs w:val="24"/>
          <w:bdr w:val="none" w:sz="0" w:space="0" w:color="auto" w:frame="1"/>
          <w:shd w:val="clear" w:color="auto" w:fill="FBFAF8"/>
        </w:rPr>
        <w:t>Terminología</w:t>
      </w:r>
      <w:r w:rsidRPr="006510B4">
        <w:rPr>
          <w:rStyle w:val="apple-converted-space"/>
        </w:rPr>
        <w:t>:</w:t>
      </w:r>
      <w:r>
        <w:rPr>
          <w:rStyle w:val="apple-converted-space"/>
          <w:rFonts w:ascii="Arial" w:eastAsia="Times New Roman" w:hAnsi="Arial" w:cs="Arial"/>
          <w:b/>
          <w:sz w:val="24"/>
          <w:szCs w:val="24"/>
          <w:bdr w:val="none" w:sz="0" w:space="0" w:color="auto" w:frame="1"/>
          <w:shd w:val="clear" w:color="auto" w:fill="FBFAF8"/>
        </w:rPr>
        <w:t xml:space="preserve"> </w:t>
      </w:r>
      <w:r>
        <w:rPr>
          <w:rStyle w:val="apple-converted-space"/>
          <w:rFonts w:ascii="Arial" w:eastAsia="Times New Roman" w:hAnsi="Arial" w:cs="Arial"/>
          <w:bCs/>
          <w:sz w:val="24"/>
          <w:szCs w:val="24"/>
          <w:bdr w:val="none" w:sz="0" w:space="0" w:color="auto" w:frame="1"/>
          <w:shd w:val="clear" w:color="auto" w:fill="FBFAF8"/>
        </w:rPr>
        <w:t xml:space="preserve">Se traza un panorama sobre el estado de la terminología, en tanto que disciplina </w:t>
      </w:r>
      <w:r w:rsidR="00860109">
        <w:rPr>
          <w:rStyle w:val="apple-converted-space"/>
          <w:rFonts w:ascii="Arial" w:eastAsia="Times New Roman" w:hAnsi="Arial" w:cs="Arial"/>
          <w:bCs/>
          <w:sz w:val="24"/>
          <w:szCs w:val="24"/>
          <w:bdr w:val="none" w:sz="0" w:space="0" w:color="auto" w:frame="1"/>
          <w:shd w:val="clear" w:color="auto" w:fill="FBFAF8"/>
        </w:rPr>
        <w:t xml:space="preserve">y campo de trabajo. se presentan en primer lugar sus precedentes: el origen de la teoría terminológica y la justificación de su epistemología en el contexto europeo de los años treinta. </w:t>
      </w:r>
      <w:r w:rsidR="003870ED" w:rsidRPr="003870ED">
        <w:rPr>
          <w:rStyle w:val="apple-converted-space"/>
          <w:rFonts w:ascii="Arial" w:eastAsia="Times New Roman" w:hAnsi="Arial" w:cs="Arial"/>
          <w:b/>
          <w:sz w:val="24"/>
          <w:szCs w:val="24"/>
          <w:bdr w:val="none" w:sz="0" w:space="0" w:color="auto" w:frame="1"/>
          <w:shd w:val="clear" w:color="auto" w:fill="FBFAF8"/>
        </w:rPr>
        <w:t> </w:t>
      </w:r>
    </w:p>
    <w:p w14:paraId="6166E0BA" w14:textId="77777777" w:rsidR="003870ED" w:rsidRDefault="003870ED" w:rsidP="003F37AB">
      <w:pPr>
        <w:shd w:val="clear" w:color="auto" w:fill="FFFFFF" w:themeFill="background1"/>
        <w:tabs>
          <w:tab w:val="left" w:pos="1505"/>
        </w:tabs>
        <w:spacing w:line="360" w:lineRule="auto"/>
        <w:ind w:left="1416"/>
        <w:jc w:val="both"/>
        <w:rPr>
          <w:rFonts w:ascii="Arial" w:hAnsi="Arial" w:cs="Arial"/>
          <w:b/>
          <w:bCs/>
          <w:sz w:val="28"/>
          <w:szCs w:val="28"/>
          <w:shd w:val="clear" w:color="auto" w:fill="FFFFFF"/>
        </w:rPr>
      </w:pPr>
    </w:p>
    <w:p w14:paraId="1C4C9555" w14:textId="77777777" w:rsidR="003D46F1" w:rsidRPr="003D46F1" w:rsidRDefault="003D46F1" w:rsidP="003F37AB">
      <w:pPr>
        <w:shd w:val="clear" w:color="auto" w:fill="FFFFFF" w:themeFill="background1"/>
        <w:tabs>
          <w:tab w:val="left" w:pos="1505"/>
        </w:tabs>
        <w:spacing w:line="360" w:lineRule="auto"/>
        <w:ind w:left="1416"/>
        <w:jc w:val="both"/>
        <w:rPr>
          <w:rFonts w:ascii="Arial" w:hAnsi="Arial" w:cs="Arial"/>
          <w:b/>
          <w:bCs/>
          <w:sz w:val="28"/>
          <w:szCs w:val="28"/>
          <w:shd w:val="clear" w:color="auto" w:fill="FFFFFF"/>
        </w:rPr>
      </w:pPr>
    </w:p>
    <w:p w14:paraId="6A438785" w14:textId="3BB2F360" w:rsidR="003D46F1" w:rsidRDefault="003D46F1" w:rsidP="003F37AB">
      <w:pPr>
        <w:shd w:val="clear" w:color="auto" w:fill="FFFFFF" w:themeFill="background1"/>
        <w:tabs>
          <w:tab w:val="left" w:pos="1505"/>
        </w:tabs>
        <w:spacing w:line="360" w:lineRule="auto"/>
        <w:ind w:left="1416"/>
        <w:jc w:val="both"/>
        <w:rPr>
          <w:rFonts w:ascii="Arial" w:hAnsi="Arial" w:cs="Arial"/>
          <w:sz w:val="24"/>
          <w:szCs w:val="24"/>
          <w:shd w:val="clear" w:color="auto" w:fill="FFFFFF"/>
        </w:rPr>
      </w:pPr>
    </w:p>
    <w:p w14:paraId="5B2F7F97" w14:textId="77777777" w:rsidR="003D46F1" w:rsidRDefault="003D46F1" w:rsidP="003F37AB">
      <w:pPr>
        <w:shd w:val="clear" w:color="auto" w:fill="FFFFFF" w:themeFill="background1"/>
        <w:tabs>
          <w:tab w:val="left" w:pos="1505"/>
        </w:tabs>
        <w:spacing w:line="360" w:lineRule="auto"/>
        <w:ind w:left="1416"/>
        <w:jc w:val="both"/>
        <w:rPr>
          <w:rFonts w:ascii="Arial" w:hAnsi="Arial" w:cs="Arial"/>
          <w:sz w:val="24"/>
          <w:szCs w:val="24"/>
          <w:shd w:val="clear" w:color="auto" w:fill="FFFFFF"/>
        </w:rPr>
      </w:pPr>
    </w:p>
    <w:p w14:paraId="57EC4526" w14:textId="4C8C8A3B" w:rsidR="00AB7BFB" w:rsidRPr="008004FF" w:rsidRDefault="00AB7BFB" w:rsidP="008004FF">
      <w:pPr>
        <w:tabs>
          <w:tab w:val="left" w:pos="1341"/>
          <w:tab w:val="left" w:pos="1538"/>
        </w:tabs>
        <w:spacing w:line="360" w:lineRule="auto"/>
        <w:jc w:val="both"/>
        <w:rPr>
          <w:rFonts w:ascii="Arial" w:hAnsi="Arial" w:cs="Arial"/>
          <w:sz w:val="28"/>
          <w:szCs w:val="28"/>
        </w:rPr>
      </w:pPr>
    </w:p>
    <w:sectPr w:rsidR="00AB7BFB" w:rsidRPr="008004FF" w:rsidSect="002F7FA3">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A7CB7" w14:textId="77777777" w:rsidR="00422859" w:rsidRDefault="00422859" w:rsidP="00BB741D">
      <w:pPr>
        <w:spacing w:after="0" w:line="240" w:lineRule="auto"/>
      </w:pPr>
      <w:r>
        <w:separator/>
      </w:r>
    </w:p>
  </w:endnote>
  <w:endnote w:type="continuationSeparator" w:id="0">
    <w:p w14:paraId="4437F62F" w14:textId="77777777" w:rsidR="00422859" w:rsidRDefault="00422859" w:rsidP="00BB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E3E50" w14:textId="77777777" w:rsidR="00422859" w:rsidRDefault="00422859" w:rsidP="00BB741D">
      <w:pPr>
        <w:spacing w:after="0" w:line="240" w:lineRule="auto"/>
      </w:pPr>
      <w:r>
        <w:separator/>
      </w:r>
    </w:p>
  </w:footnote>
  <w:footnote w:type="continuationSeparator" w:id="0">
    <w:p w14:paraId="5986F354" w14:textId="77777777" w:rsidR="00422859" w:rsidRDefault="00422859" w:rsidP="00BB7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AD1"/>
    <w:multiLevelType w:val="hybridMultilevel"/>
    <w:tmpl w:val="086EB4B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19021C38"/>
    <w:multiLevelType w:val="hybridMultilevel"/>
    <w:tmpl w:val="8E76D6F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15:restartNumberingAfterBreak="0">
    <w:nsid w:val="1BB05AEB"/>
    <w:multiLevelType w:val="hybridMultilevel"/>
    <w:tmpl w:val="E97E1EDC"/>
    <w:lvl w:ilvl="0" w:tplc="4A725F7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3F16F69"/>
    <w:multiLevelType w:val="hybridMultilevel"/>
    <w:tmpl w:val="6E949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E93F0A"/>
    <w:multiLevelType w:val="hybridMultilevel"/>
    <w:tmpl w:val="551432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1D46B6"/>
    <w:multiLevelType w:val="multilevel"/>
    <w:tmpl w:val="99F4AE9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27561EA"/>
    <w:multiLevelType w:val="multilevel"/>
    <w:tmpl w:val="1AD249A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B002C58"/>
    <w:multiLevelType w:val="hybridMultilevel"/>
    <w:tmpl w:val="C3F4FA9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FB"/>
    <w:rsid w:val="00066B9E"/>
    <w:rsid w:val="00091438"/>
    <w:rsid w:val="000A1B6E"/>
    <w:rsid w:val="00104EBA"/>
    <w:rsid w:val="001261EE"/>
    <w:rsid w:val="00140E0F"/>
    <w:rsid w:val="0014546E"/>
    <w:rsid w:val="0016033F"/>
    <w:rsid w:val="001709E4"/>
    <w:rsid w:val="0017477A"/>
    <w:rsid w:val="001747A9"/>
    <w:rsid w:val="001843AB"/>
    <w:rsid w:val="001A0317"/>
    <w:rsid w:val="001A03B1"/>
    <w:rsid w:val="00222A82"/>
    <w:rsid w:val="00224AB4"/>
    <w:rsid w:val="0024038B"/>
    <w:rsid w:val="00253A62"/>
    <w:rsid w:val="002C0740"/>
    <w:rsid w:val="002D5869"/>
    <w:rsid w:val="002F124B"/>
    <w:rsid w:val="002F7FA3"/>
    <w:rsid w:val="00316505"/>
    <w:rsid w:val="003870ED"/>
    <w:rsid w:val="003B01D2"/>
    <w:rsid w:val="003C108B"/>
    <w:rsid w:val="003D46F1"/>
    <w:rsid w:val="003F37AB"/>
    <w:rsid w:val="00422859"/>
    <w:rsid w:val="00443284"/>
    <w:rsid w:val="004E5D9C"/>
    <w:rsid w:val="00500635"/>
    <w:rsid w:val="00560B6D"/>
    <w:rsid w:val="00577CC4"/>
    <w:rsid w:val="0058066F"/>
    <w:rsid w:val="005A4D52"/>
    <w:rsid w:val="005C024F"/>
    <w:rsid w:val="005D5E96"/>
    <w:rsid w:val="00615BF6"/>
    <w:rsid w:val="006510B4"/>
    <w:rsid w:val="006663C6"/>
    <w:rsid w:val="00670B41"/>
    <w:rsid w:val="00673CB9"/>
    <w:rsid w:val="006752BB"/>
    <w:rsid w:val="00690CB4"/>
    <w:rsid w:val="006B5142"/>
    <w:rsid w:val="006F2977"/>
    <w:rsid w:val="007005C0"/>
    <w:rsid w:val="0071457A"/>
    <w:rsid w:val="00761778"/>
    <w:rsid w:val="007F1CAB"/>
    <w:rsid w:val="008004FF"/>
    <w:rsid w:val="008459FA"/>
    <w:rsid w:val="00860109"/>
    <w:rsid w:val="00871AB9"/>
    <w:rsid w:val="00880477"/>
    <w:rsid w:val="00895413"/>
    <w:rsid w:val="008B0E3F"/>
    <w:rsid w:val="008F5AFD"/>
    <w:rsid w:val="00904F1D"/>
    <w:rsid w:val="009553DB"/>
    <w:rsid w:val="00990FFA"/>
    <w:rsid w:val="009920D9"/>
    <w:rsid w:val="009A0010"/>
    <w:rsid w:val="009E3AE8"/>
    <w:rsid w:val="009F2345"/>
    <w:rsid w:val="00A3482C"/>
    <w:rsid w:val="00A52D8C"/>
    <w:rsid w:val="00A668A4"/>
    <w:rsid w:val="00A91FEE"/>
    <w:rsid w:val="00AA3E57"/>
    <w:rsid w:val="00AB7BFB"/>
    <w:rsid w:val="00AF463D"/>
    <w:rsid w:val="00B018F7"/>
    <w:rsid w:val="00B12D2C"/>
    <w:rsid w:val="00B1401F"/>
    <w:rsid w:val="00B4324B"/>
    <w:rsid w:val="00B44657"/>
    <w:rsid w:val="00B609C1"/>
    <w:rsid w:val="00B7274B"/>
    <w:rsid w:val="00B81C13"/>
    <w:rsid w:val="00BA25F1"/>
    <w:rsid w:val="00BB741D"/>
    <w:rsid w:val="00BD77CD"/>
    <w:rsid w:val="00C00FDE"/>
    <w:rsid w:val="00C02136"/>
    <w:rsid w:val="00C462E3"/>
    <w:rsid w:val="00C85DDE"/>
    <w:rsid w:val="00CC0FAA"/>
    <w:rsid w:val="00CD53A6"/>
    <w:rsid w:val="00D15BA7"/>
    <w:rsid w:val="00D36CF1"/>
    <w:rsid w:val="00D50094"/>
    <w:rsid w:val="00D81BEA"/>
    <w:rsid w:val="00D917EB"/>
    <w:rsid w:val="00D93BC7"/>
    <w:rsid w:val="00DF5801"/>
    <w:rsid w:val="00E02E8C"/>
    <w:rsid w:val="00E93BBA"/>
    <w:rsid w:val="00F1661F"/>
    <w:rsid w:val="00F32328"/>
    <w:rsid w:val="00F33DB1"/>
    <w:rsid w:val="00F84F36"/>
    <w:rsid w:val="00F97FFB"/>
    <w:rsid w:val="00FA5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149"/>
  <w15:chartTrackingRefBased/>
  <w15:docId w15:val="{F7C90ADF-0789-4776-9758-56AA601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1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D81B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80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71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FFB"/>
    <w:pPr>
      <w:ind w:left="720"/>
      <w:contextualSpacing/>
    </w:pPr>
  </w:style>
  <w:style w:type="paragraph" w:styleId="NormalWeb">
    <w:name w:val="Normal (Web)"/>
    <w:basedOn w:val="Normal"/>
    <w:uiPriority w:val="99"/>
    <w:unhideWhenUsed/>
    <w:rsid w:val="00AB7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AB7BFB"/>
    <w:rPr>
      <w:i/>
      <w:iCs/>
    </w:rPr>
  </w:style>
  <w:style w:type="character" w:styleId="Hipervnculo">
    <w:name w:val="Hyperlink"/>
    <w:basedOn w:val="Fuentedeprrafopredeter"/>
    <w:uiPriority w:val="99"/>
    <w:unhideWhenUsed/>
    <w:rsid w:val="00AB7BFB"/>
    <w:rPr>
      <w:color w:val="0563C1" w:themeColor="hyperlink"/>
      <w:u w:val="single"/>
    </w:rPr>
  </w:style>
  <w:style w:type="character" w:styleId="Mencinsinresolver">
    <w:name w:val="Unresolved Mention"/>
    <w:basedOn w:val="Fuentedeprrafopredeter"/>
    <w:uiPriority w:val="99"/>
    <w:semiHidden/>
    <w:unhideWhenUsed/>
    <w:rsid w:val="00AB7BFB"/>
    <w:rPr>
      <w:color w:val="605E5C"/>
      <w:shd w:val="clear" w:color="auto" w:fill="E1DFDD"/>
    </w:rPr>
  </w:style>
  <w:style w:type="paragraph" w:styleId="Bibliografa">
    <w:name w:val="Bibliography"/>
    <w:basedOn w:val="Normal"/>
    <w:next w:val="Normal"/>
    <w:uiPriority w:val="37"/>
    <w:unhideWhenUsed/>
    <w:rsid w:val="00AB7BFB"/>
  </w:style>
  <w:style w:type="character" w:customStyle="1" w:styleId="Ttulo2Car">
    <w:name w:val="Título 2 Car"/>
    <w:basedOn w:val="Fuentedeprrafopredeter"/>
    <w:link w:val="Ttulo2"/>
    <w:uiPriority w:val="9"/>
    <w:rsid w:val="00D81BEA"/>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D81BEA"/>
  </w:style>
  <w:style w:type="character" w:styleId="Textoennegrita">
    <w:name w:val="Strong"/>
    <w:basedOn w:val="Fuentedeprrafopredeter"/>
    <w:uiPriority w:val="22"/>
    <w:qFormat/>
    <w:rsid w:val="007005C0"/>
    <w:rPr>
      <w:b/>
      <w:bCs/>
    </w:rPr>
  </w:style>
  <w:style w:type="paragraph" w:customStyle="1" w:styleId="sangria">
    <w:name w:val="sangria"/>
    <w:basedOn w:val="Normal"/>
    <w:rsid w:val="00D36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871AB9"/>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871AB9"/>
    <w:rPr>
      <w:rFonts w:asciiTheme="majorHAnsi" w:eastAsiaTheme="majorEastAsia" w:hAnsiTheme="majorHAnsi" w:cstheme="majorBidi"/>
      <w:color w:val="2F5496" w:themeColor="accent1" w:themeShade="BF"/>
      <w:sz w:val="32"/>
      <w:szCs w:val="32"/>
    </w:rPr>
  </w:style>
  <w:style w:type="character" w:customStyle="1" w:styleId="elsevierstyleitalic">
    <w:name w:val="elsevierstyleitalic"/>
    <w:basedOn w:val="Fuentedeprrafopredeter"/>
    <w:rsid w:val="00871AB9"/>
  </w:style>
  <w:style w:type="paragraph" w:styleId="Encabezado">
    <w:name w:val="header"/>
    <w:basedOn w:val="Normal"/>
    <w:link w:val="EncabezadoCar"/>
    <w:uiPriority w:val="99"/>
    <w:unhideWhenUsed/>
    <w:rsid w:val="00BB7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41D"/>
  </w:style>
  <w:style w:type="paragraph" w:styleId="Piedepgina">
    <w:name w:val="footer"/>
    <w:basedOn w:val="Normal"/>
    <w:link w:val="PiedepginaCar"/>
    <w:uiPriority w:val="99"/>
    <w:unhideWhenUsed/>
    <w:rsid w:val="00BB7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41D"/>
  </w:style>
  <w:style w:type="paragraph" w:customStyle="1" w:styleId="selectionshareable">
    <w:name w:val="selectionshareable"/>
    <w:basedOn w:val="Normal"/>
    <w:rsid w:val="007617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0A1B6E"/>
    <w:rPr>
      <w:sz w:val="16"/>
      <w:szCs w:val="16"/>
    </w:rPr>
  </w:style>
  <w:style w:type="paragraph" w:styleId="Textocomentario">
    <w:name w:val="annotation text"/>
    <w:basedOn w:val="Normal"/>
    <w:link w:val="TextocomentarioCar"/>
    <w:uiPriority w:val="99"/>
    <w:semiHidden/>
    <w:unhideWhenUsed/>
    <w:rsid w:val="000A1B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1B6E"/>
    <w:rPr>
      <w:sz w:val="20"/>
      <w:szCs w:val="20"/>
    </w:rPr>
  </w:style>
  <w:style w:type="paragraph" w:styleId="Asuntodelcomentario">
    <w:name w:val="annotation subject"/>
    <w:basedOn w:val="Textocomentario"/>
    <w:next w:val="Textocomentario"/>
    <w:link w:val="AsuntodelcomentarioCar"/>
    <w:uiPriority w:val="99"/>
    <w:semiHidden/>
    <w:unhideWhenUsed/>
    <w:rsid w:val="000A1B6E"/>
    <w:rPr>
      <w:b/>
      <w:bCs/>
    </w:rPr>
  </w:style>
  <w:style w:type="character" w:customStyle="1" w:styleId="AsuntodelcomentarioCar">
    <w:name w:val="Asunto del comentario Car"/>
    <w:basedOn w:val="TextocomentarioCar"/>
    <w:link w:val="Asuntodelcomentario"/>
    <w:uiPriority w:val="99"/>
    <w:semiHidden/>
    <w:rsid w:val="000A1B6E"/>
    <w:rPr>
      <w:b/>
      <w:bCs/>
      <w:sz w:val="20"/>
      <w:szCs w:val="20"/>
    </w:rPr>
  </w:style>
  <w:style w:type="paragraph" w:customStyle="1" w:styleId="gt-block">
    <w:name w:val="gt-block"/>
    <w:basedOn w:val="Normal"/>
    <w:rsid w:val="00577C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58066F"/>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580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66F"/>
    <w:rPr>
      <w:rFonts w:ascii="Tahoma" w:hAnsi="Tahoma" w:cs="Tahoma"/>
      <w:sz w:val="16"/>
      <w:szCs w:val="16"/>
    </w:rPr>
  </w:style>
  <w:style w:type="character" w:customStyle="1" w:styleId="fe69if">
    <w:name w:val="fe69if"/>
    <w:basedOn w:val="Fuentedeprrafopredeter"/>
    <w:rsid w:val="003870ED"/>
  </w:style>
  <w:style w:type="paragraph" w:customStyle="1" w:styleId="j">
    <w:name w:val="j"/>
    <w:basedOn w:val="Normal"/>
    <w:rsid w:val="003870ED"/>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customStyle="1" w:styleId="apple-converted-space">
    <w:name w:val="apple-converted-space"/>
    <w:basedOn w:val="Fuentedeprrafopredeter"/>
    <w:rsid w:val="003870ED"/>
  </w:style>
  <w:style w:type="character" w:customStyle="1" w:styleId="txtresaltar">
    <w:name w:val="txt_resaltar"/>
    <w:basedOn w:val="Fuentedeprrafopredeter"/>
    <w:rsid w:val="0038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89585">
      <w:bodyDiv w:val="1"/>
      <w:marLeft w:val="0"/>
      <w:marRight w:val="0"/>
      <w:marTop w:val="0"/>
      <w:marBottom w:val="0"/>
      <w:divBdr>
        <w:top w:val="none" w:sz="0" w:space="0" w:color="auto"/>
        <w:left w:val="none" w:sz="0" w:space="0" w:color="auto"/>
        <w:bottom w:val="none" w:sz="0" w:space="0" w:color="auto"/>
        <w:right w:val="none" w:sz="0" w:space="0" w:color="auto"/>
      </w:divBdr>
    </w:div>
    <w:div w:id="70978169">
      <w:bodyDiv w:val="1"/>
      <w:marLeft w:val="0"/>
      <w:marRight w:val="0"/>
      <w:marTop w:val="0"/>
      <w:marBottom w:val="0"/>
      <w:divBdr>
        <w:top w:val="none" w:sz="0" w:space="0" w:color="auto"/>
        <w:left w:val="none" w:sz="0" w:space="0" w:color="auto"/>
        <w:bottom w:val="none" w:sz="0" w:space="0" w:color="auto"/>
        <w:right w:val="none" w:sz="0" w:space="0" w:color="auto"/>
      </w:divBdr>
    </w:div>
    <w:div w:id="115147324">
      <w:bodyDiv w:val="1"/>
      <w:marLeft w:val="0"/>
      <w:marRight w:val="0"/>
      <w:marTop w:val="0"/>
      <w:marBottom w:val="0"/>
      <w:divBdr>
        <w:top w:val="none" w:sz="0" w:space="0" w:color="auto"/>
        <w:left w:val="none" w:sz="0" w:space="0" w:color="auto"/>
        <w:bottom w:val="none" w:sz="0" w:space="0" w:color="auto"/>
        <w:right w:val="none" w:sz="0" w:space="0" w:color="auto"/>
      </w:divBdr>
    </w:div>
    <w:div w:id="134103743">
      <w:bodyDiv w:val="1"/>
      <w:marLeft w:val="0"/>
      <w:marRight w:val="0"/>
      <w:marTop w:val="0"/>
      <w:marBottom w:val="0"/>
      <w:divBdr>
        <w:top w:val="none" w:sz="0" w:space="0" w:color="auto"/>
        <w:left w:val="none" w:sz="0" w:space="0" w:color="auto"/>
        <w:bottom w:val="none" w:sz="0" w:space="0" w:color="auto"/>
        <w:right w:val="none" w:sz="0" w:space="0" w:color="auto"/>
      </w:divBdr>
    </w:div>
    <w:div w:id="214002689">
      <w:bodyDiv w:val="1"/>
      <w:marLeft w:val="0"/>
      <w:marRight w:val="0"/>
      <w:marTop w:val="0"/>
      <w:marBottom w:val="0"/>
      <w:divBdr>
        <w:top w:val="none" w:sz="0" w:space="0" w:color="auto"/>
        <w:left w:val="none" w:sz="0" w:space="0" w:color="auto"/>
        <w:bottom w:val="none" w:sz="0" w:space="0" w:color="auto"/>
        <w:right w:val="none" w:sz="0" w:space="0" w:color="auto"/>
      </w:divBdr>
    </w:div>
    <w:div w:id="237399347">
      <w:bodyDiv w:val="1"/>
      <w:marLeft w:val="0"/>
      <w:marRight w:val="0"/>
      <w:marTop w:val="0"/>
      <w:marBottom w:val="0"/>
      <w:divBdr>
        <w:top w:val="none" w:sz="0" w:space="0" w:color="auto"/>
        <w:left w:val="none" w:sz="0" w:space="0" w:color="auto"/>
        <w:bottom w:val="none" w:sz="0" w:space="0" w:color="auto"/>
        <w:right w:val="none" w:sz="0" w:space="0" w:color="auto"/>
      </w:divBdr>
    </w:div>
    <w:div w:id="261572576">
      <w:bodyDiv w:val="1"/>
      <w:marLeft w:val="0"/>
      <w:marRight w:val="0"/>
      <w:marTop w:val="0"/>
      <w:marBottom w:val="0"/>
      <w:divBdr>
        <w:top w:val="none" w:sz="0" w:space="0" w:color="auto"/>
        <w:left w:val="none" w:sz="0" w:space="0" w:color="auto"/>
        <w:bottom w:val="none" w:sz="0" w:space="0" w:color="auto"/>
        <w:right w:val="none" w:sz="0" w:space="0" w:color="auto"/>
      </w:divBdr>
    </w:div>
    <w:div w:id="291251516">
      <w:bodyDiv w:val="1"/>
      <w:marLeft w:val="0"/>
      <w:marRight w:val="0"/>
      <w:marTop w:val="0"/>
      <w:marBottom w:val="0"/>
      <w:divBdr>
        <w:top w:val="none" w:sz="0" w:space="0" w:color="auto"/>
        <w:left w:val="none" w:sz="0" w:space="0" w:color="auto"/>
        <w:bottom w:val="none" w:sz="0" w:space="0" w:color="auto"/>
        <w:right w:val="none" w:sz="0" w:space="0" w:color="auto"/>
      </w:divBdr>
    </w:div>
    <w:div w:id="295333524">
      <w:bodyDiv w:val="1"/>
      <w:marLeft w:val="0"/>
      <w:marRight w:val="0"/>
      <w:marTop w:val="0"/>
      <w:marBottom w:val="0"/>
      <w:divBdr>
        <w:top w:val="none" w:sz="0" w:space="0" w:color="auto"/>
        <w:left w:val="none" w:sz="0" w:space="0" w:color="auto"/>
        <w:bottom w:val="none" w:sz="0" w:space="0" w:color="auto"/>
        <w:right w:val="none" w:sz="0" w:space="0" w:color="auto"/>
      </w:divBdr>
    </w:div>
    <w:div w:id="341902333">
      <w:bodyDiv w:val="1"/>
      <w:marLeft w:val="0"/>
      <w:marRight w:val="0"/>
      <w:marTop w:val="0"/>
      <w:marBottom w:val="0"/>
      <w:divBdr>
        <w:top w:val="none" w:sz="0" w:space="0" w:color="auto"/>
        <w:left w:val="none" w:sz="0" w:space="0" w:color="auto"/>
        <w:bottom w:val="none" w:sz="0" w:space="0" w:color="auto"/>
        <w:right w:val="none" w:sz="0" w:space="0" w:color="auto"/>
      </w:divBdr>
    </w:div>
    <w:div w:id="347220264">
      <w:bodyDiv w:val="1"/>
      <w:marLeft w:val="0"/>
      <w:marRight w:val="0"/>
      <w:marTop w:val="0"/>
      <w:marBottom w:val="0"/>
      <w:divBdr>
        <w:top w:val="none" w:sz="0" w:space="0" w:color="auto"/>
        <w:left w:val="none" w:sz="0" w:space="0" w:color="auto"/>
        <w:bottom w:val="none" w:sz="0" w:space="0" w:color="auto"/>
        <w:right w:val="none" w:sz="0" w:space="0" w:color="auto"/>
      </w:divBdr>
    </w:div>
    <w:div w:id="452603983">
      <w:bodyDiv w:val="1"/>
      <w:marLeft w:val="0"/>
      <w:marRight w:val="0"/>
      <w:marTop w:val="0"/>
      <w:marBottom w:val="0"/>
      <w:divBdr>
        <w:top w:val="none" w:sz="0" w:space="0" w:color="auto"/>
        <w:left w:val="none" w:sz="0" w:space="0" w:color="auto"/>
        <w:bottom w:val="none" w:sz="0" w:space="0" w:color="auto"/>
        <w:right w:val="none" w:sz="0" w:space="0" w:color="auto"/>
      </w:divBdr>
    </w:div>
    <w:div w:id="456918139">
      <w:bodyDiv w:val="1"/>
      <w:marLeft w:val="0"/>
      <w:marRight w:val="0"/>
      <w:marTop w:val="0"/>
      <w:marBottom w:val="0"/>
      <w:divBdr>
        <w:top w:val="none" w:sz="0" w:space="0" w:color="auto"/>
        <w:left w:val="none" w:sz="0" w:space="0" w:color="auto"/>
        <w:bottom w:val="none" w:sz="0" w:space="0" w:color="auto"/>
        <w:right w:val="none" w:sz="0" w:space="0" w:color="auto"/>
      </w:divBdr>
    </w:div>
    <w:div w:id="528613752">
      <w:bodyDiv w:val="1"/>
      <w:marLeft w:val="0"/>
      <w:marRight w:val="0"/>
      <w:marTop w:val="0"/>
      <w:marBottom w:val="0"/>
      <w:divBdr>
        <w:top w:val="none" w:sz="0" w:space="0" w:color="auto"/>
        <w:left w:val="none" w:sz="0" w:space="0" w:color="auto"/>
        <w:bottom w:val="none" w:sz="0" w:space="0" w:color="auto"/>
        <w:right w:val="none" w:sz="0" w:space="0" w:color="auto"/>
      </w:divBdr>
    </w:div>
    <w:div w:id="603928130">
      <w:bodyDiv w:val="1"/>
      <w:marLeft w:val="0"/>
      <w:marRight w:val="0"/>
      <w:marTop w:val="0"/>
      <w:marBottom w:val="0"/>
      <w:divBdr>
        <w:top w:val="none" w:sz="0" w:space="0" w:color="auto"/>
        <w:left w:val="none" w:sz="0" w:space="0" w:color="auto"/>
        <w:bottom w:val="none" w:sz="0" w:space="0" w:color="auto"/>
        <w:right w:val="none" w:sz="0" w:space="0" w:color="auto"/>
      </w:divBdr>
    </w:div>
    <w:div w:id="684138494">
      <w:bodyDiv w:val="1"/>
      <w:marLeft w:val="0"/>
      <w:marRight w:val="0"/>
      <w:marTop w:val="0"/>
      <w:marBottom w:val="0"/>
      <w:divBdr>
        <w:top w:val="none" w:sz="0" w:space="0" w:color="auto"/>
        <w:left w:val="none" w:sz="0" w:space="0" w:color="auto"/>
        <w:bottom w:val="none" w:sz="0" w:space="0" w:color="auto"/>
        <w:right w:val="none" w:sz="0" w:space="0" w:color="auto"/>
      </w:divBdr>
    </w:div>
    <w:div w:id="733511263">
      <w:bodyDiv w:val="1"/>
      <w:marLeft w:val="0"/>
      <w:marRight w:val="0"/>
      <w:marTop w:val="0"/>
      <w:marBottom w:val="0"/>
      <w:divBdr>
        <w:top w:val="none" w:sz="0" w:space="0" w:color="auto"/>
        <w:left w:val="none" w:sz="0" w:space="0" w:color="auto"/>
        <w:bottom w:val="none" w:sz="0" w:space="0" w:color="auto"/>
        <w:right w:val="none" w:sz="0" w:space="0" w:color="auto"/>
      </w:divBdr>
    </w:div>
    <w:div w:id="746196910">
      <w:bodyDiv w:val="1"/>
      <w:marLeft w:val="0"/>
      <w:marRight w:val="0"/>
      <w:marTop w:val="0"/>
      <w:marBottom w:val="0"/>
      <w:divBdr>
        <w:top w:val="none" w:sz="0" w:space="0" w:color="auto"/>
        <w:left w:val="none" w:sz="0" w:space="0" w:color="auto"/>
        <w:bottom w:val="none" w:sz="0" w:space="0" w:color="auto"/>
        <w:right w:val="none" w:sz="0" w:space="0" w:color="auto"/>
      </w:divBdr>
    </w:div>
    <w:div w:id="803472002">
      <w:bodyDiv w:val="1"/>
      <w:marLeft w:val="0"/>
      <w:marRight w:val="0"/>
      <w:marTop w:val="0"/>
      <w:marBottom w:val="0"/>
      <w:divBdr>
        <w:top w:val="none" w:sz="0" w:space="0" w:color="auto"/>
        <w:left w:val="none" w:sz="0" w:space="0" w:color="auto"/>
        <w:bottom w:val="none" w:sz="0" w:space="0" w:color="auto"/>
        <w:right w:val="none" w:sz="0" w:space="0" w:color="auto"/>
      </w:divBdr>
    </w:div>
    <w:div w:id="844973230">
      <w:bodyDiv w:val="1"/>
      <w:marLeft w:val="0"/>
      <w:marRight w:val="0"/>
      <w:marTop w:val="0"/>
      <w:marBottom w:val="0"/>
      <w:divBdr>
        <w:top w:val="none" w:sz="0" w:space="0" w:color="auto"/>
        <w:left w:val="none" w:sz="0" w:space="0" w:color="auto"/>
        <w:bottom w:val="none" w:sz="0" w:space="0" w:color="auto"/>
        <w:right w:val="none" w:sz="0" w:space="0" w:color="auto"/>
      </w:divBdr>
    </w:div>
    <w:div w:id="879168635">
      <w:bodyDiv w:val="1"/>
      <w:marLeft w:val="0"/>
      <w:marRight w:val="0"/>
      <w:marTop w:val="0"/>
      <w:marBottom w:val="0"/>
      <w:divBdr>
        <w:top w:val="none" w:sz="0" w:space="0" w:color="auto"/>
        <w:left w:val="none" w:sz="0" w:space="0" w:color="auto"/>
        <w:bottom w:val="none" w:sz="0" w:space="0" w:color="auto"/>
        <w:right w:val="none" w:sz="0" w:space="0" w:color="auto"/>
      </w:divBdr>
    </w:div>
    <w:div w:id="883903990">
      <w:bodyDiv w:val="1"/>
      <w:marLeft w:val="0"/>
      <w:marRight w:val="0"/>
      <w:marTop w:val="0"/>
      <w:marBottom w:val="0"/>
      <w:divBdr>
        <w:top w:val="none" w:sz="0" w:space="0" w:color="auto"/>
        <w:left w:val="none" w:sz="0" w:space="0" w:color="auto"/>
        <w:bottom w:val="none" w:sz="0" w:space="0" w:color="auto"/>
        <w:right w:val="none" w:sz="0" w:space="0" w:color="auto"/>
      </w:divBdr>
    </w:div>
    <w:div w:id="903486602">
      <w:bodyDiv w:val="1"/>
      <w:marLeft w:val="0"/>
      <w:marRight w:val="0"/>
      <w:marTop w:val="0"/>
      <w:marBottom w:val="0"/>
      <w:divBdr>
        <w:top w:val="none" w:sz="0" w:space="0" w:color="auto"/>
        <w:left w:val="none" w:sz="0" w:space="0" w:color="auto"/>
        <w:bottom w:val="none" w:sz="0" w:space="0" w:color="auto"/>
        <w:right w:val="none" w:sz="0" w:space="0" w:color="auto"/>
      </w:divBdr>
    </w:div>
    <w:div w:id="943926299">
      <w:bodyDiv w:val="1"/>
      <w:marLeft w:val="0"/>
      <w:marRight w:val="0"/>
      <w:marTop w:val="0"/>
      <w:marBottom w:val="0"/>
      <w:divBdr>
        <w:top w:val="none" w:sz="0" w:space="0" w:color="auto"/>
        <w:left w:val="none" w:sz="0" w:space="0" w:color="auto"/>
        <w:bottom w:val="none" w:sz="0" w:space="0" w:color="auto"/>
        <w:right w:val="none" w:sz="0" w:space="0" w:color="auto"/>
      </w:divBdr>
    </w:div>
    <w:div w:id="1021975233">
      <w:bodyDiv w:val="1"/>
      <w:marLeft w:val="0"/>
      <w:marRight w:val="0"/>
      <w:marTop w:val="0"/>
      <w:marBottom w:val="0"/>
      <w:divBdr>
        <w:top w:val="none" w:sz="0" w:space="0" w:color="auto"/>
        <w:left w:val="none" w:sz="0" w:space="0" w:color="auto"/>
        <w:bottom w:val="none" w:sz="0" w:space="0" w:color="auto"/>
        <w:right w:val="none" w:sz="0" w:space="0" w:color="auto"/>
      </w:divBdr>
    </w:div>
    <w:div w:id="1024550628">
      <w:bodyDiv w:val="1"/>
      <w:marLeft w:val="0"/>
      <w:marRight w:val="0"/>
      <w:marTop w:val="0"/>
      <w:marBottom w:val="0"/>
      <w:divBdr>
        <w:top w:val="none" w:sz="0" w:space="0" w:color="auto"/>
        <w:left w:val="none" w:sz="0" w:space="0" w:color="auto"/>
        <w:bottom w:val="none" w:sz="0" w:space="0" w:color="auto"/>
        <w:right w:val="none" w:sz="0" w:space="0" w:color="auto"/>
      </w:divBdr>
    </w:div>
    <w:div w:id="1050571490">
      <w:bodyDiv w:val="1"/>
      <w:marLeft w:val="0"/>
      <w:marRight w:val="0"/>
      <w:marTop w:val="0"/>
      <w:marBottom w:val="0"/>
      <w:divBdr>
        <w:top w:val="none" w:sz="0" w:space="0" w:color="auto"/>
        <w:left w:val="none" w:sz="0" w:space="0" w:color="auto"/>
        <w:bottom w:val="none" w:sz="0" w:space="0" w:color="auto"/>
        <w:right w:val="none" w:sz="0" w:space="0" w:color="auto"/>
      </w:divBdr>
    </w:div>
    <w:div w:id="1156456654">
      <w:bodyDiv w:val="1"/>
      <w:marLeft w:val="0"/>
      <w:marRight w:val="0"/>
      <w:marTop w:val="0"/>
      <w:marBottom w:val="0"/>
      <w:divBdr>
        <w:top w:val="none" w:sz="0" w:space="0" w:color="auto"/>
        <w:left w:val="none" w:sz="0" w:space="0" w:color="auto"/>
        <w:bottom w:val="none" w:sz="0" w:space="0" w:color="auto"/>
        <w:right w:val="none" w:sz="0" w:space="0" w:color="auto"/>
      </w:divBdr>
    </w:div>
    <w:div w:id="1237665565">
      <w:bodyDiv w:val="1"/>
      <w:marLeft w:val="0"/>
      <w:marRight w:val="0"/>
      <w:marTop w:val="0"/>
      <w:marBottom w:val="0"/>
      <w:divBdr>
        <w:top w:val="none" w:sz="0" w:space="0" w:color="auto"/>
        <w:left w:val="none" w:sz="0" w:space="0" w:color="auto"/>
        <w:bottom w:val="none" w:sz="0" w:space="0" w:color="auto"/>
        <w:right w:val="none" w:sz="0" w:space="0" w:color="auto"/>
      </w:divBdr>
    </w:div>
    <w:div w:id="1254435584">
      <w:bodyDiv w:val="1"/>
      <w:marLeft w:val="0"/>
      <w:marRight w:val="0"/>
      <w:marTop w:val="0"/>
      <w:marBottom w:val="0"/>
      <w:divBdr>
        <w:top w:val="none" w:sz="0" w:space="0" w:color="auto"/>
        <w:left w:val="none" w:sz="0" w:space="0" w:color="auto"/>
        <w:bottom w:val="none" w:sz="0" w:space="0" w:color="auto"/>
        <w:right w:val="none" w:sz="0" w:space="0" w:color="auto"/>
      </w:divBdr>
    </w:div>
    <w:div w:id="1261641251">
      <w:bodyDiv w:val="1"/>
      <w:marLeft w:val="0"/>
      <w:marRight w:val="0"/>
      <w:marTop w:val="0"/>
      <w:marBottom w:val="0"/>
      <w:divBdr>
        <w:top w:val="none" w:sz="0" w:space="0" w:color="auto"/>
        <w:left w:val="none" w:sz="0" w:space="0" w:color="auto"/>
        <w:bottom w:val="none" w:sz="0" w:space="0" w:color="auto"/>
        <w:right w:val="none" w:sz="0" w:space="0" w:color="auto"/>
      </w:divBdr>
    </w:div>
    <w:div w:id="1296332900">
      <w:bodyDiv w:val="1"/>
      <w:marLeft w:val="0"/>
      <w:marRight w:val="0"/>
      <w:marTop w:val="0"/>
      <w:marBottom w:val="0"/>
      <w:divBdr>
        <w:top w:val="none" w:sz="0" w:space="0" w:color="auto"/>
        <w:left w:val="none" w:sz="0" w:space="0" w:color="auto"/>
        <w:bottom w:val="none" w:sz="0" w:space="0" w:color="auto"/>
        <w:right w:val="none" w:sz="0" w:space="0" w:color="auto"/>
      </w:divBdr>
    </w:div>
    <w:div w:id="1312715264">
      <w:bodyDiv w:val="1"/>
      <w:marLeft w:val="0"/>
      <w:marRight w:val="0"/>
      <w:marTop w:val="0"/>
      <w:marBottom w:val="0"/>
      <w:divBdr>
        <w:top w:val="none" w:sz="0" w:space="0" w:color="auto"/>
        <w:left w:val="none" w:sz="0" w:space="0" w:color="auto"/>
        <w:bottom w:val="none" w:sz="0" w:space="0" w:color="auto"/>
        <w:right w:val="none" w:sz="0" w:space="0" w:color="auto"/>
      </w:divBdr>
    </w:div>
    <w:div w:id="1347975244">
      <w:bodyDiv w:val="1"/>
      <w:marLeft w:val="0"/>
      <w:marRight w:val="0"/>
      <w:marTop w:val="0"/>
      <w:marBottom w:val="0"/>
      <w:divBdr>
        <w:top w:val="none" w:sz="0" w:space="0" w:color="auto"/>
        <w:left w:val="none" w:sz="0" w:space="0" w:color="auto"/>
        <w:bottom w:val="none" w:sz="0" w:space="0" w:color="auto"/>
        <w:right w:val="none" w:sz="0" w:space="0" w:color="auto"/>
      </w:divBdr>
    </w:div>
    <w:div w:id="1409619856">
      <w:bodyDiv w:val="1"/>
      <w:marLeft w:val="0"/>
      <w:marRight w:val="0"/>
      <w:marTop w:val="0"/>
      <w:marBottom w:val="0"/>
      <w:divBdr>
        <w:top w:val="none" w:sz="0" w:space="0" w:color="auto"/>
        <w:left w:val="none" w:sz="0" w:space="0" w:color="auto"/>
        <w:bottom w:val="none" w:sz="0" w:space="0" w:color="auto"/>
        <w:right w:val="none" w:sz="0" w:space="0" w:color="auto"/>
      </w:divBdr>
    </w:div>
    <w:div w:id="1432314119">
      <w:bodyDiv w:val="1"/>
      <w:marLeft w:val="0"/>
      <w:marRight w:val="0"/>
      <w:marTop w:val="0"/>
      <w:marBottom w:val="0"/>
      <w:divBdr>
        <w:top w:val="none" w:sz="0" w:space="0" w:color="auto"/>
        <w:left w:val="none" w:sz="0" w:space="0" w:color="auto"/>
        <w:bottom w:val="none" w:sz="0" w:space="0" w:color="auto"/>
        <w:right w:val="none" w:sz="0" w:space="0" w:color="auto"/>
      </w:divBdr>
    </w:div>
    <w:div w:id="1435319556">
      <w:bodyDiv w:val="1"/>
      <w:marLeft w:val="0"/>
      <w:marRight w:val="0"/>
      <w:marTop w:val="0"/>
      <w:marBottom w:val="0"/>
      <w:divBdr>
        <w:top w:val="none" w:sz="0" w:space="0" w:color="auto"/>
        <w:left w:val="none" w:sz="0" w:space="0" w:color="auto"/>
        <w:bottom w:val="none" w:sz="0" w:space="0" w:color="auto"/>
        <w:right w:val="none" w:sz="0" w:space="0" w:color="auto"/>
      </w:divBdr>
    </w:div>
    <w:div w:id="1436485798">
      <w:bodyDiv w:val="1"/>
      <w:marLeft w:val="0"/>
      <w:marRight w:val="0"/>
      <w:marTop w:val="0"/>
      <w:marBottom w:val="0"/>
      <w:divBdr>
        <w:top w:val="none" w:sz="0" w:space="0" w:color="auto"/>
        <w:left w:val="none" w:sz="0" w:space="0" w:color="auto"/>
        <w:bottom w:val="none" w:sz="0" w:space="0" w:color="auto"/>
        <w:right w:val="none" w:sz="0" w:space="0" w:color="auto"/>
      </w:divBdr>
    </w:div>
    <w:div w:id="1443263464">
      <w:bodyDiv w:val="1"/>
      <w:marLeft w:val="0"/>
      <w:marRight w:val="0"/>
      <w:marTop w:val="0"/>
      <w:marBottom w:val="0"/>
      <w:divBdr>
        <w:top w:val="none" w:sz="0" w:space="0" w:color="auto"/>
        <w:left w:val="none" w:sz="0" w:space="0" w:color="auto"/>
        <w:bottom w:val="none" w:sz="0" w:space="0" w:color="auto"/>
        <w:right w:val="none" w:sz="0" w:space="0" w:color="auto"/>
      </w:divBdr>
    </w:div>
    <w:div w:id="1462846338">
      <w:bodyDiv w:val="1"/>
      <w:marLeft w:val="0"/>
      <w:marRight w:val="0"/>
      <w:marTop w:val="0"/>
      <w:marBottom w:val="0"/>
      <w:divBdr>
        <w:top w:val="none" w:sz="0" w:space="0" w:color="auto"/>
        <w:left w:val="none" w:sz="0" w:space="0" w:color="auto"/>
        <w:bottom w:val="none" w:sz="0" w:space="0" w:color="auto"/>
        <w:right w:val="none" w:sz="0" w:space="0" w:color="auto"/>
      </w:divBdr>
    </w:div>
    <w:div w:id="1468545730">
      <w:bodyDiv w:val="1"/>
      <w:marLeft w:val="0"/>
      <w:marRight w:val="0"/>
      <w:marTop w:val="0"/>
      <w:marBottom w:val="0"/>
      <w:divBdr>
        <w:top w:val="none" w:sz="0" w:space="0" w:color="auto"/>
        <w:left w:val="none" w:sz="0" w:space="0" w:color="auto"/>
        <w:bottom w:val="none" w:sz="0" w:space="0" w:color="auto"/>
        <w:right w:val="none" w:sz="0" w:space="0" w:color="auto"/>
      </w:divBdr>
    </w:div>
    <w:div w:id="1578127151">
      <w:bodyDiv w:val="1"/>
      <w:marLeft w:val="0"/>
      <w:marRight w:val="0"/>
      <w:marTop w:val="0"/>
      <w:marBottom w:val="0"/>
      <w:divBdr>
        <w:top w:val="none" w:sz="0" w:space="0" w:color="auto"/>
        <w:left w:val="none" w:sz="0" w:space="0" w:color="auto"/>
        <w:bottom w:val="none" w:sz="0" w:space="0" w:color="auto"/>
        <w:right w:val="none" w:sz="0" w:space="0" w:color="auto"/>
      </w:divBdr>
    </w:div>
    <w:div w:id="1596135861">
      <w:bodyDiv w:val="1"/>
      <w:marLeft w:val="0"/>
      <w:marRight w:val="0"/>
      <w:marTop w:val="0"/>
      <w:marBottom w:val="0"/>
      <w:divBdr>
        <w:top w:val="none" w:sz="0" w:space="0" w:color="auto"/>
        <w:left w:val="none" w:sz="0" w:space="0" w:color="auto"/>
        <w:bottom w:val="none" w:sz="0" w:space="0" w:color="auto"/>
        <w:right w:val="none" w:sz="0" w:space="0" w:color="auto"/>
      </w:divBdr>
    </w:div>
    <w:div w:id="1601720157">
      <w:bodyDiv w:val="1"/>
      <w:marLeft w:val="0"/>
      <w:marRight w:val="0"/>
      <w:marTop w:val="0"/>
      <w:marBottom w:val="0"/>
      <w:divBdr>
        <w:top w:val="none" w:sz="0" w:space="0" w:color="auto"/>
        <w:left w:val="none" w:sz="0" w:space="0" w:color="auto"/>
        <w:bottom w:val="none" w:sz="0" w:space="0" w:color="auto"/>
        <w:right w:val="none" w:sz="0" w:space="0" w:color="auto"/>
      </w:divBdr>
    </w:div>
    <w:div w:id="1697462069">
      <w:bodyDiv w:val="1"/>
      <w:marLeft w:val="0"/>
      <w:marRight w:val="0"/>
      <w:marTop w:val="0"/>
      <w:marBottom w:val="0"/>
      <w:divBdr>
        <w:top w:val="none" w:sz="0" w:space="0" w:color="auto"/>
        <w:left w:val="none" w:sz="0" w:space="0" w:color="auto"/>
        <w:bottom w:val="none" w:sz="0" w:space="0" w:color="auto"/>
        <w:right w:val="none" w:sz="0" w:space="0" w:color="auto"/>
      </w:divBdr>
    </w:div>
    <w:div w:id="1720859917">
      <w:bodyDiv w:val="1"/>
      <w:marLeft w:val="0"/>
      <w:marRight w:val="0"/>
      <w:marTop w:val="0"/>
      <w:marBottom w:val="0"/>
      <w:divBdr>
        <w:top w:val="none" w:sz="0" w:space="0" w:color="auto"/>
        <w:left w:val="none" w:sz="0" w:space="0" w:color="auto"/>
        <w:bottom w:val="none" w:sz="0" w:space="0" w:color="auto"/>
        <w:right w:val="none" w:sz="0" w:space="0" w:color="auto"/>
      </w:divBdr>
    </w:div>
    <w:div w:id="1799759937">
      <w:bodyDiv w:val="1"/>
      <w:marLeft w:val="0"/>
      <w:marRight w:val="0"/>
      <w:marTop w:val="0"/>
      <w:marBottom w:val="0"/>
      <w:divBdr>
        <w:top w:val="none" w:sz="0" w:space="0" w:color="auto"/>
        <w:left w:val="none" w:sz="0" w:space="0" w:color="auto"/>
        <w:bottom w:val="none" w:sz="0" w:space="0" w:color="auto"/>
        <w:right w:val="none" w:sz="0" w:space="0" w:color="auto"/>
      </w:divBdr>
    </w:div>
    <w:div w:id="1952205296">
      <w:bodyDiv w:val="1"/>
      <w:marLeft w:val="0"/>
      <w:marRight w:val="0"/>
      <w:marTop w:val="0"/>
      <w:marBottom w:val="0"/>
      <w:divBdr>
        <w:top w:val="none" w:sz="0" w:space="0" w:color="auto"/>
        <w:left w:val="none" w:sz="0" w:space="0" w:color="auto"/>
        <w:bottom w:val="none" w:sz="0" w:space="0" w:color="auto"/>
        <w:right w:val="none" w:sz="0" w:space="0" w:color="auto"/>
      </w:divBdr>
    </w:div>
    <w:div w:id="1959212786">
      <w:bodyDiv w:val="1"/>
      <w:marLeft w:val="0"/>
      <w:marRight w:val="0"/>
      <w:marTop w:val="0"/>
      <w:marBottom w:val="0"/>
      <w:divBdr>
        <w:top w:val="none" w:sz="0" w:space="0" w:color="auto"/>
        <w:left w:val="none" w:sz="0" w:space="0" w:color="auto"/>
        <w:bottom w:val="none" w:sz="0" w:space="0" w:color="auto"/>
        <w:right w:val="none" w:sz="0" w:space="0" w:color="auto"/>
      </w:divBdr>
    </w:div>
    <w:div w:id="2044817520">
      <w:bodyDiv w:val="1"/>
      <w:marLeft w:val="0"/>
      <w:marRight w:val="0"/>
      <w:marTop w:val="0"/>
      <w:marBottom w:val="0"/>
      <w:divBdr>
        <w:top w:val="none" w:sz="0" w:space="0" w:color="auto"/>
        <w:left w:val="none" w:sz="0" w:space="0" w:color="auto"/>
        <w:bottom w:val="none" w:sz="0" w:space="0" w:color="auto"/>
        <w:right w:val="none" w:sz="0" w:space="0" w:color="auto"/>
      </w:divBdr>
    </w:div>
    <w:div w:id="2081366790">
      <w:bodyDiv w:val="1"/>
      <w:marLeft w:val="0"/>
      <w:marRight w:val="0"/>
      <w:marTop w:val="0"/>
      <w:marBottom w:val="0"/>
      <w:divBdr>
        <w:top w:val="none" w:sz="0" w:space="0" w:color="auto"/>
        <w:left w:val="none" w:sz="0" w:space="0" w:color="auto"/>
        <w:bottom w:val="none" w:sz="0" w:space="0" w:color="auto"/>
        <w:right w:val="none" w:sz="0" w:space="0" w:color="auto"/>
      </w:divBdr>
    </w:div>
    <w:div w:id="21317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la.com/coronavirus" TargetMode="External"/><Relationship Id="rId13" Type="http://schemas.openxmlformats.org/officeDocument/2006/relationships/hyperlink" Target="https://www.redalyc.org/jatsRepo/270/27063237025/html/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jatsRepo/270/27063237025/html/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atsRepo/270/27063237025/htm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alyc.org/jatsRepo/270/27063237025/html/index.html" TargetMode="External"/><Relationship Id="rId4" Type="http://schemas.openxmlformats.org/officeDocument/2006/relationships/settings" Target="settings.xml"/><Relationship Id="rId9" Type="http://schemas.openxmlformats.org/officeDocument/2006/relationships/hyperlink" Target="https://www.unicef.org/ecuador/historias/covid-19-c%C3%B3mo-asegurar-el-aprendizaje-de-los-ni%C3%B1os-sin-acceso-internet" TargetMode="External"/><Relationship Id="rId14" Type="http://schemas.openxmlformats.org/officeDocument/2006/relationships/hyperlink" Target="https://www.iste.org/es/explore/Empowered-Learner/Online-learning-helps-schools-overcome-distance%2C-weather%2C-even-w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Car20</b:Tag>
    <b:SourceType>JournalArticle</b:SourceType>
    <b:Guid>{8ED20C6D-740E-4E15-BEFC-D36AB553399D}</b:Guid>
    <b:Title>Educación y pandemia</b:Title>
    <b:Year>2020</b:Year>
    <b:Author>
      <b:Author>
        <b:NameList>
          <b:Person>
            <b:Last>Cardiel</b:Last>
            <b:First>Hugo</b:First>
            <b:Middle>Casanova</b:Middle>
          </b:Person>
        </b:NameList>
      </b:Author>
    </b:Author>
    <b:JournalName>iisue</b:JournalName>
    <b:Pages>10</b:Pages>
    <b:RefOrder>1</b:RefOrder>
  </b:Source>
  <b:Source>
    <b:Tag>Jul20</b:Tag>
    <b:SourceType>JournalArticle</b:SourceType>
    <b:Guid>{3D9B79F9-FA43-4D38-B697-B2E7C5F589BC}</b:Guid>
    <b:Author>
      <b:Author>
        <b:NameList>
          <b:Person>
            <b:Last>Ramos</b:Last>
            <b:First>Julián</b:First>
            <b:Middle>Antonio Iturria</b:Middle>
          </b:Person>
        </b:NameList>
      </b:Author>
    </b:Author>
    <b:Title>La educación en tiempos de pandemia ¿Un problema para México?</b:Title>
    <b:JournalName>Tendencias, Voces UNIVA</b:JournalName>
    <b:Year>2020</b:Year>
    <b:RefOrder>5</b:RefOrder>
  </b:Source>
  <b:Source>
    <b:Tag>Lui20</b:Tag>
    <b:SourceType>JournalArticle</b:SourceType>
    <b:Guid>{43E9C15D-CE50-496D-A373-390871B3DBB9}</b:Guid>
    <b:Author>
      <b:Author>
        <b:NameList>
          <b:Person>
            <b:Last>Cardozo</b:Last>
            <b:First>Luis</b:First>
            <b:Middle>Gerardo Mendoza</b:Middle>
          </b:Person>
        </b:NameList>
      </b:Author>
    </b:Author>
    <b:Title>La educación en México en tiempos de COVID-19</b:Title>
    <b:JournalName>Educación futura periodismo de interes público</b:JournalName>
    <b:Year>2020</b:Year>
    <b:Pages>2</b:Pages>
    <b:RefOrder>6</b:RefOrder>
  </b:Source>
  <b:Source>
    <b:Tag>Yli201</b:Tag>
    <b:SourceType>JournalArticle</b:SourceType>
    <b:Guid>{7145BFDB-5DE1-4C55-9850-AA50864484D3}</b:Guid>
    <b:Author>
      <b:Author>
        <b:NameList>
          <b:Person>
            <b:Last>Martínez</b:Last>
            <b:First>Yliana</b:First>
            <b:Middle>Mérida</b:Middle>
          </b:Person>
        </b:NameList>
      </b:Author>
    </b:Author>
    <b:Title>Covid-19, Pobreza y Educación en Chiapas: Análisis a los programas educativos emergentes</b:Title>
    <b:JournalName>riejs</b:JournalName>
    <b:Year>2020</b:Year>
    <b:Pages>62-63</b:Pages>
    <b:RefOrder>10</b:RefOrder>
  </b:Source>
  <b:Source>
    <b:Tag>Hor20</b:Tag>
    <b:SourceType>JournalArticle</b:SourceType>
    <b:Guid>{570F3A9D-5E5E-44A8-BDC6-56D60DFD263D}</b:Guid>
    <b:Author>
      <b:Author>
        <b:NameList>
          <b:Person>
            <b:Last>Marinelli</b:Last>
            <b:First>Horacio</b:First>
            <b:Middle>Alvarez</b:Middle>
          </b:Person>
        </b:NameList>
      </b:Author>
    </b:Author>
    <b:Title>La educación en tiempos del coronavirus: Los sistemas educativos de América Latina y el Caribe ante COVID-19 </b:Title>
    <b:JournalName>BID</b:JournalName>
    <b:Year>2020</b:Year>
    <b:Pages>3</b:Pages>
    <b:RefOrder>3</b:RefOrder>
  </b:Source>
  <b:Source>
    <b:Tag>Zai20</b:Tag>
    <b:SourceType>JournalArticle</b:SourceType>
    <b:Guid>{7327120A-E5EE-4656-8C16-82091E807C3E}</b:Guid>
    <b:Author>
      <b:Author>
        <b:NameList>
          <b:Person>
            <b:Last>Cazales</b:Last>
            <b:First>Zaira</b:First>
            <b:Middle>Navarrete</b:Middle>
          </b:Person>
        </b:NameList>
      </b:Author>
    </b:Author>
    <b:Title>Políticas implementadas por el gobierno mexicano frente al COVID-19. El caso de la educación básica.</b:Title>
    <b:JournalName>Revista Latinoamericana de Estudios Educativos (México)</b:JournalName>
    <b:Year>2020</b:Year>
    <b:RefOrder>7</b:RefOrder>
  </b:Source>
  <b:Source>
    <b:Tag>Gua20</b:Tag>
    <b:SourceType>JournalArticle</b:SourceType>
    <b:Guid>{A5FCEBF1-688E-4AC8-812A-4A58ABFBF374}</b:Guid>
    <b:Author>
      <b:Author>
        <b:NameList>
          <b:Person>
            <b:Last>Cuéllar</b:Last>
            <b:First>Guadalupe</b:First>
            <b:Middle>Ruiz</b:Middle>
          </b:Person>
        </b:NameList>
      </b:Author>
    </b:Author>
    <b:Title>Covid-19: pensar la educación en un escenario inédito</b:Title>
    <b:JournalName>Revista mexicana de investigación educativa</b:JournalName>
    <b:Year>2020</b:Year>
    <b:RefOrder>8</b:RefOrder>
  </b:Source>
  <b:Source>
    <b:Tag>Mar20</b:Tag>
    <b:SourceType>JournalArticle</b:SourceType>
    <b:Guid>{E03677FA-5872-47AA-8B36-991A60D2BD92}</b:Guid>
    <b:Author>
      <b:Author>
        <b:NameList>
          <b:Person>
            <b:Last>Castro</b:Last>
            <b:First>Mariel</b:First>
          </b:Person>
        </b:NameList>
      </b:Author>
    </b:Author>
    <b:Title>Tiempos de pandemia: cómo es el acceso a la educación en Ecuador mientras el COVID-19 afecta a la región</b:Title>
    <b:JournalName>National Geographic</b:JournalName>
    <b:Year>2020</b:Year>
    <b:Pages>1-2</b:Pages>
    <b:RefOrder>4</b:RefOrder>
  </b:Source>
  <b:Source>
    <b:Tag>Yli20</b:Tag>
    <b:SourceType>JournalArticle</b:SourceType>
    <b:Guid>{ADD97B16-5325-452D-BCEB-8542F40CEDDD}</b:Guid>
    <b:Author>
      <b:Author>
        <b:NameList>
          <b:Person>
            <b:Last>Mérida</b:Last>
            <b:First>Martínez</b:First>
            <b:Middle>Yliana</b:Middle>
          </b:Person>
          <b:Person>
            <b:Last>Acuña</b:Last>
            <b:First>Gamboa</b:First>
            <b:Middle>Luis Alan</b:Middle>
          </b:Person>
        </b:NameList>
      </b:Author>
    </b:Author>
    <b:Title>Covid-19, pobreza y educación en Chiapas</b:Title>
    <b:JournalName>Dialnet</b:JournalName>
    <b:Year>2020</b:Year>
    <b:RefOrder>9</b:RefOrder>
  </b:Source>
  <b:Source>
    <b:Tag>Ism20</b:Tag>
    <b:SourceType>JournalArticle</b:SourceType>
    <b:Guid>{7B0107E3-C4C4-431F-9B97-61D136ED7E86}</b:Guid>
    <b:Author>
      <b:Author>
        <b:NameList>
          <b:Person>
            <b:Last>Correa</b:Last>
            <b:First>Ismael</b:First>
            <b:Middle>Cáceres</b:Middle>
          </b:Person>
        </b:NameList>
      </b:Author>
    </b:Author>
    <b:Title>Educación en el escenario actual de la pandemia</b:Title>
    <b:JournalName>redalyc</b:JournalName>
    <b:Year>2020</b:Year>
    <b:Pages>4-5</b:Pages>
    <b:RefOrder>2</b:RefOrder>
  </b:Source>
  <b:Source>
    <b:Tag>Muñ12</b:Tag>
    <b:SourceType>JournalArticle</b:SourceType>
    <b:Guid>{9D23C8D0-DA5B-4E03-8F63-5C3D9EEC63C4}</b:Guid>
    <b:Author>
      <b:Author>
        <b:NameList>
          <b:Person>
            <b:Last>Muñoz</b:Last>
            <b:First>Sanz</b:First>
            <b:Middle>Agustin</b:Middle>
          </b:Person>
        </b:NameList>
      </b:Author>
    </b:Author>
    <b:Title>Marco Aurelio Antonino (121-180d. C.), filósofo y emperador de Roma, y la peste de Galeno</b:Title>
    <b:JournalName>Elsevier</b:JournalName>
    <b:Year>2012</b:Year>
    <b:RefOrder>11</b:RefOrder>
  </b:Source>
  <b:Source>
    <b:Tag>Rui19</b:Tag>
    <b:SourceType>JournalArticle</b:SourceType>
    <b:Guid>{ADB99931-CAAB-469F-90CC-25D66654BCB9}</b:Guid>
    <b:Author>
      <b:Author>
        <b:NameList>
          <b:Person>
            <b:Last>Ruis</b:Last>
            <b:First>Gilbert</b:First>
            <b:Middle>Cristina</b:Middle>
          </b:Person>
        </b:NameList>
      </b:Author>
    </b:Author>
    <b:Title>La peste a lo largo de la historia</b:Title>
    <b:JournalName>Revisión</b:JournalName>
    <b:Year>2019</b:Year>
    <b:Pages>119-121</b:Pages>
    <b:RefOrder>12</b:RefOrder>
  </b:Source>
  <b:Source>
    <b:Tag>Hai11</b:Tag>
    <b:SourceType>JournalArticle</b:SourceType>
    <b:Guid>{B2DFBBE3-F6B7-4447-BB86-11816DD402BF}</b:Guid>
    <b:Author>
      <b:Author>
        <b:NameList>
          <b:Person>
            <b:Last>Haindl</b:Last>
            <b:First>U</b:First>
            <b:Middle>Ana</b:Middle>
          </b:Person>
        </b:NameList>
      </b:Author>
    </b:Author>
    <b:Title>La Peste Negra </b:Title>
    <b:Year>2011</b:Year>
    <b:Pages>1-4</b:Pages>
    <b:RefOrder>39</b:RefOrder>
  </b:Source>
  <b:Source>
    <b:Tag>Ole10</b:Tag>
    <b:SourceType>JournalArticle</b:SourceType>
    <b:Guid>{DF8AE206-0ABA-4506-8EE2-5113AA65DD31}</b:Guid>
    <b:Author>
      <b:Author>
        <b:NameList>
          <b:Person>
            <b:Last>Ole</b:Last>
            <b:First>J</b:First>
            <b:Middle>Benedictow</b:Middle>
          </b:Person>
        </b:NameList>
      </b:Author>
    </b:Author>
    <b:Title>La Muerte Negra. La catástrofe más grande de todos los tiempos</b:Title>
    <b:JournalName>ESTUDIOS HISTORICOS</b:JournalName>
    <b:Year>2010</b:Year>
    <b:Pages>1-3</b:Pages>
    <b:RefOrder>13</b:RefOrder>
  </b:Source>
  <b:Source>
    <b:Tag>Mes18</b:Tag>
    <b:SourceType>JournalArticle</b:SourceType>
    <b:Guid>{0F9EB177-728C-4BD9-9809-2B3A6BF1AC0E}</b:Guid>
    <b:Author>
      <b:Author>
        <b:NameList>
          <b:Person>
            <b:Last>Mestrovic</b:Last>
            <b:First>MD</b:First>
            <b:Middle>Timislav</b:Middle>
          </b:Person>
        </b:NameList>
      </b:Author>
    </b:Author>
    <b:Title>Historia de la viruela</b:Title>
    <b:JournalName>News Medical Life Sciences</b:JournalName>
    <b:Year>2018</b:Year>
    <b:Pages>1-1</b:Pages>
    <b:RefOrder>15</b:RefOrder>
  </b:Source>
  <b:Source>
    <b:Tag>Max</b:Tag>
    <b:SourceType>JournalArticle</b:SourceType>
    <b:Guid>{3B184E10-EAAC-43C0-BC56-ADA605D93D36}</b:Guid>
    <b:Author>
      <b:Author>
        <b:NameList>
          <b:Person>
            <b:Last>Max</b:Last>
            <b:First>Steenkist</b:First>
            <b:Middle>Robert</b:Middle>
          </b:Person>
        </b:NameList>
      </b:Author>
    </b:Author>
    <b:Title>Pandemias y educación</b:Title>
    <b:JournalName>Cologio Bililgue Jose Max Leon </b:JournalName>
    <b:Pages>1-1</b:Pages>
    <b:RefOrder>40</b:RefOrder>
  </b:Source>
  <b:Source>
    <b:Tag>Már10</b:Tag>
    <b:SourceType>JournalArticle</b:SourceType>
    <b:Guid>{F7AD1A79-4E57-4A2C-8D48-F71580C3DFE7}</b:Guid>
    <b:Author>
      <b:Author>
        <b:NameList>
          <b:Person>
            <b:Last>Márquez</b:Last>
            <b:First>Morfín</b:First>
            <b:Middle>Lourdes</b:Middle>
          </b:Person>
          <b:Person>
            <b:Last>Molina</b:Last>
            <b:First>Del</b:First>
            <b:Middle>villar America</b:Middle>
          </b:Person>
        </b:NameList>
      </b:Author>
    </b:Author>
    <b:Title>El otoño de 1918: las repercusiones de la pandemia de gripe en la ciudad de México</b:Title>
    <b:JournalName> Desacatos [online].</b:JournalName>
    <b:Year>2010</b:Year>
    <b:Pages>1-3</b:Pages>
    <b:RefOrder>16</b:RefOrder>
  </b:Source>
  <b:Source>
    <b:Tag>Max20</b:Tag>
    <b:SourceType>JournalArticle</b:SourceType>
    <b:Guid>{A621D44F-BE19-4AEB-A3AE-0550FB84ABBB}</b:Guid>
    <b:Author>
      <b:Author>
        <b:NameList>
          <b:Person>
            <b:Last>Max</b:Last>
            <b:First>Steenkist</b:First>
            <b:Middle>Robert</b:Middle>
          </b:Person>
        </b:NameList>
      </b:Author>
    </b:Author>
    <b:Title>Pandemias y Educación</b:Title>
    <b:JournalName>Colegio Bilingue Jose Max Leon 1954</b:JournalName>
    <b:Year>2020</b:Year>
    <b:Pages>1-1</b:Pages>
    <b:RefOrder>41</b:RefOrder>
  </b:Source>
  <b:Source>
    <b:Tag>Max202</b:Tag>
    <b:SourceType>JournalArticle</b:SourceType>
    <b:Guid>{9A3D576F-03AC-4281-9E89-3FF88A11BB44}</b:Guid>
    <b:Author>
      <b:Author>
        <b:NameList>
          <b:Person>
            <b:Last>Robert</b:Last>
            <b:First>Max</b:First>
            <b:Middle>Steenkist</b:Middle>
          </b:Person>
        </b:NameList>
      </b:Author>
    </b:Author>
    <b:Title>Pandemias y Educacion</b:Title>
    <b:JournalName>colegio bilingue jose max leon</b:JournalName>
    <b:Year>2020</b:Year>
    <b:Pages>1-1</b:Pages>
    <b:RefOrder>14</b:RefOrder>
  </b:Source>
  <b:Source>
    <b:Tag>Kur17</b:Tag>
    <b:SourceType>JournalArticle</b:SourceType>
    <b:Guid>{C8CE90EB-F697-4842-BC89-DE9A55DEAE6F}</b:Guid>
    <b:Author>
      <b:Author>
        <b:NameList>
          <b:Person>
            <b:Last>Kuri</b:Last>
            <b:First>Morales</b:First>
            <b:Middle>Pablo</b:Middle>
          </b:Person>
          <b:Person>
            <b:Last>Narro</b:Last>
            <b:First>Robles</b:First>
            <b:Middle>José</b:Middle>
          </b:Person>
          <b:Person>
            <b:Last>Ruiz</b:Last>
            <b:First>Matus</b:First>
            <b:Middle>Cuitláhuac</b:Middle>
          </b:Person>
        </b:NameList>
      </b:Author>
    </b:Author>
    <b:Title>Comportamiento de las temporadas de influenza en México</b:Title>
    <b:JournalName>GACETA MÉDICA DE MÉXICO</b:JournalName>
    <b:Year>2017</b:Year>
    <b:Pages>205-208</b:Pages>
    <b:RefOrder>42</b:RefOrder>
  </b:Source>
  <b:Source>
    <b:Tag>Góm20</b:Tag>
    <b:SourceType>JournalArticle</b:SourceType>
    <b:Guid>{967F8CFC-07A4-410B-8AD2-3466333CF50E}</b:Guid>
    <b:Author>
      <b:Author>
        <b:NameList>
          <b:Person>
            <b:Last>Gómez</b:Last>
            <b:First>Dantés</b:First>
            <b:Middle>Octavio</b:Middle>
          </b:Person>
        </b:NameList>
      </b:Author>
    </b:Author>
    <b:Title> El“trancazo”, la pandemia de 1918 en México</b:Title>
    <b:JournalName>Centro de Investigación en Sistemas de Salud, Instituto Nacional de Salud Pública. </b:JournalName>
    <b:Year>2020</b:Year>
    <b:Pages>593-594</b:Pages>
    <b:RefOrder>17</b:RefOrder>
  </b:Source>
  <b:Source>
    <b:Tag>Pal20</b:Tag>
    <b:SourceType>JournalArticle</b:SourceType>
    <b:Guid>{79D4E613-1714-4CAD-AA58-65E24C285210}</b:Guid>
    <b:Author>
      <b:Author>
        <b:NameList>
          <b:Person>
            <b:Last>Palacios</b:Last>
            <b:First>Cruz</b:First>
            <b:Middle>M</b:Middle>
          </b:Person>
          <b:Person>
            <b:Last>E.</b:Last>
            <b:First>Santos</b:First>
          </b:Person>
          <b:Person>
            <b:Last>Velázquez</b:Last>
            <b:First>Cervantes</b:First>
            <b:Middle>, M.A. V</b:Middle>
          </b:Person>
          <b:Person>
            <b:Last>. León</b:Last>
            <b:First>Juárez</b:First>
            <b:Middle>M.</b:Middle>
          </b:Person>
        </b:NameList>
      </b:Author>
    </b:Author>
    <b:Title>COVID-19, una emergencia de salud pública mundial</b:Title>
    <b:JournalName>ELSEVIER</b:JournalName>
    <b:Year>2020</b:Year>
    <b:Pages>2-3</b:Pages>
    <b:RefOrder>18</b:RefOrder>
  </b:Source>
  <b:Source>
    <b:Tag>Esc20</b:Tag>
    <b:SourceType>JournalArticle</b:SourceType>
    <b:Guid>{26FDAFCC-0F8F-4BD9-9C95-2E58EE8AA050}</b:Guid>
    <b:Author>
      <b:Author>
        <b:NameList>
          <b:Person>
            <b:Last>Escudero</b:Last>
            <b:First>Xavier</b:First>
          </b:Person>
          <b:Person>
            <b:Last>Guarner</b:Last>
            <b:First>Jeannette</b:First>
          </b:Person>
          <b:Person>
            <b:Last>Galindo</b:Last>
            <b:First>Fraga</b:First>
            <b:Middle>Arturo</b:Middle>
          </b:Person>
        </b:NameList>
      </b:Author>
    </b:Author>
    <b:Title>La pandemia de coronavirusSARS‑CoV-2 (COVID‑19): situación actuale implicaciones para México</b:Title>
    <b:JournalName>Cardiovascular and Metabolic Science</b:JournalName>
    <b:Year>2020</b:Year>
    <b:Pages>1-6</b:Pages>
    <b:RefOrder>19</b:RefOrder>
  </b:Source>
  <b:Source>
    <b:Tag>Itu21</b:Tag>
    <b:SourceType>JournalArticle</b:SourceType>
    <b:Guid>{E8E4B211-FB79-47B8-B484-34D38EAED694}</b:Guid>
    <b:Author>
      <b:Author>
        <b:NameList>
          <b:Person>
            <b:Last>Iturria</b:Last>
            <b:First>Ramos</b:First>
            <b:Middle>Julián Antonio</b:Middle>
          </b:Person>
        </b:NameList>
      </b:Author>
    </b:Author>
    <b:Title>La educación en tiempos de pandemia ¿Un problema para México?</b:Title>
    <b:JournalName>UNIVA </b:JournalName>
    <b:Year>2021</b:Year>
    <b:Pages>1-1</b:Pages>
    <b:RefOrder>20</b:RefOrder>
  </b:Source>
  <b:Source>
    <b:Tag>Pat20</b:Tag>
    <b:SourceType>JournalArticle</b:SourceType>
    <b:Guid>{A5718D90-868E-41DF-9BE5-A606F63BB0B0}</b:Guid>
    <b:Author>
      <b:Author>
        <b:NameList>
          <b:Person>
            <b:Last>Parra</b:Last>
            <b:First>Patricio</b:First>
            <b:Middle>Cuevas</b:Middle>
          </b:Person>
          <b:Person>
            <b:Last>Stephano</b:Last>
            <b:First>Mario</b:First>
          </b:Person>
        </b:NameList>
      </b:Author>
    </b:Author>
    <b:Title>Las voces de los niños y niñas en tiempos de covid-19 </b:Title>
    <b:JournalName>world vision</b:JournalName>
    <b:Year>2020</b:Year>
    <b:Pages>9-24</b:Pages>
    <b:RefOrder>22</b:RefOrder>
  </b:Source>
  <b:Source>
    <b:Tag>Ner20</b:Tag>
    <b:SourceType>JournalArticle</b:SourceType>
    <b:Guid>{712175CE-AFAB-4B49-8918-13FB843384DE}</b:Guid>
    <b:Author>
      <b:Author>
        <b:NameList>
          <b:Person>
            <b:Last>López</b:Last>
            <b:First>Nerea</b:First>
            <b:Middle>Lapuente</b:Middle>
          </b:Person>
          <b:Person>
            <b:Last>Rodríguez</b:Last>
            <b:First>Nerea</b:First>
            <b:Middle>Navarro</b:Middle>
          </b:Person>
        </b:NameList>
      </b:Author>
    </b:Author>
    <b:Title>Covid-19 desescolarización involuntaria: las familias y la escuela frente al espejo.</b:Title>
    <b:Year>2020</b:Year>
    <b:Pages>6-46</b:Pages>
    <b:RefOrder>21</b:RefOrder>
  </b:Source>
  <b:Source>
    <b:Tag>Jar07</b:Tag>
    <b:SourceType>JournalArticle</b:SourceType>
    <b:Guid>{CE6B068F-15B4-461A-9800-E3F8F457340E}</b:Guid>
    <b:Author>
      <b:Author>
        <b:NameList>
          <b:Person>
            <b:Last>Jaramillo</b:Last>
            <b:First>Leonor</b:First>
          </b:Person>
        </b:NameList>
      </b:Author>
    </b:Author>
    <b:Title>Concepciones de infancia</b:Title>
    <b:JournalName>Redalyc</b:JournalName>
    <b:Year>2007</b:Year>
    <b:Pages>108-123</b:Pages>
    <b:RefOrder>23</b:RefOrder>
  </b:Source>
  <b:Source>
    <b:Tag>Rox09</b:Tag>
    <b:SourceType>JournalArticle</b:SourceType>
    <b:Guid>{EEFC50A6-0B37-4944-B858-051835DBF7F8}</b:Guid>
    <b:Author>
      <b:Author>
        <b:NameList>
          <b:Person>
            <b:Last>Fasquelle</b:Last>
            <b:First>Roxana</b:First>
            <b:Middle>Pastor</b:Middle>
          </b:Person>
          <b:Person>
            <b:Last>Angusto</b:Last>
            <b:First>Rosa</b:First>
            <b:Middle>María Nashiki</b:Middle>
          </b:Person>
          <b:Person>
            <b:Last>Figueroa</b:Last>
            <b:First>Miguel</b:First>
            <b:Middle>Ángel Pérez</b:Middle>
          </b:Person>
        </b:NameList>
      </b:Author>
    </b:Author>
    <b:Title>El desarrollo y aprendizaje infantil, y su observación.</b:Title>
    <b:JournalName>Facultad de psicología </b:JournalName>
    <b:Year>2009</b:Year>
    <b:Pages>6</b:Pages>
    <b:RefOrder>24</b:RefOrder>
  </b:Source>
  <b:Source>
    <b:Tag>Apr09</b:Tag>
    <b:SourceType>JournalArticle</b:SourceType>
    <b:Guid>{4D38A0F9-BECA-4F09-9BD2-D0AC51537A73}</b:Guid>
    <b:Title>Aprendizaje: difinición, factores y clases.</b:Title>
    <b:JournalName>Revista digital para profesionales de la enseñanza.</b:JournalName>
    <b:Year>2009</b:Year>
    <b:Pages>1-2</b:Pages>
    <b:Month>mayo</b:Month>
    <b:URL>https://www.feandalucia.ccoo.es/docu/p5sd4922.pdf</b:URL>
    <b:Author>
      <b:Author>
        <b:NameList>
          <b:Person>
            <b:Last>enseñanza.</b:Last>
            <b:First>Revista</b:First>
            <b:Middle>digital para profesionales de la</b:Middle>
          </b:Person>
        </b:NameList>
      </b:Author>
    </b:Author>
    <b:RefOrder>43</b:RefOrder>
  </b:Source>
  <b:Source>
    <b:Tag>Ram97</b:Tag>
    <b:SourceType>JournalArticle</b:SourceType>
    <b:Guid>{2CCA18FC-72FC-49C4-B462-F0D5C23EF289}</b:Guid>
    <b:Author>
      <b:Author>
        <b:NameList>
          <b:Person>
            <b:Last>Cabanach</b:Last>
            <b:First>Ramón</b:First>
            <b:Middle>Gonzáles</b:Middle>
          </b:Person>
        </b:NameList>
      </b:Author>
    </b:Author>
    <b:Title>Concepciones y enfoques del aprendizaje.</b:Title>
    <b:JournalName>Redalyc</b:JournalName>
    <b:Year>1997</b:Year>
    <b:Pages>7-8</b:Pages>
    <b:RefOrder>25</b:RefOrder>
  </b:Source>
  <b:Source>
    <b:Tag>Sab20</b:Tag>
    <b:SourceType>JournalArticle</b:SourceType>
    <b:Guid>{1C2EF16B-F67C-4F6C-8D9C-174B44BA89B0}</b:Guid>
    <b:Author>
      <b:Author>
        <b:NameList>
          <b:Person>
            <b:Last>Rieble</b:Last>
            <b:First>Sabine</b:First>
          </b:Person>
          <b:Person>
            <b:Last>Viteri</b:Last>
            <b:First>Adriana</b:First>
          </b:Person>
          <b:Person>
            <b:Last>Vázquez</b:Last>
            <b:First>Madiery</b:First>
          </b:Person>
          <b:Person>
            <b:Last>Ortiz.</b:Last>
            <b:First>Elena</b:First>
            <b:Middle>Arias</b:Middle>
          </b:Person>
        </b:NameList>
      </b:Author>
    </b:Author>
    <b:Title>COVID-19 y la gran apuesta del aprendizaje desde casa: ¿funcionará para todos?</b:Title>
    <b:JournalName>BID mejorando vidas</b:JournalName>
    <b:Year>2020</b:Year>
    <b:RefOrder>26</b:RefOrder>
  </b:Source>
  <b:Source>
    <b:Tag>Ver19</b:Tag>
    <b:SourceType>JournalArticle</b:SourceType>
    <b:Guid>{11E02653-C355-48B5-933A-A450E8C7229E}</b:Guid>
    <b:Author>
      <b:Author>
        <b:NameList>
          <b:Person>
            <b:Last>Garduño</b:Last>
            <b:First>Verónica</b:First>
          </b:Person>
        </b:NameList>
      </b:Author>
    </b:Author>
    <b:Title>La importancia del apoyo familiar en el aprendizaje de las niñas, niños y adolescentes</b:Title>
    <b:JournalName>Revista RED</b:JournalName>
    <b:Year>2019</b:Year>
    <b:RefOrder>27</b:RefOrder>
  </b:Source>
  <b:Source>
    <b:Tag>Eze17</b:Tag>
    <b:SourceType>JournalArticle</b:SourceType>
    <b:Guid>{E151561B-F493-4B59-9749-4AE16A0E27C4}</b:Guid>
    <b:Author>
      <b:Author>
        <b:NameList>
          <b:Person>
            <b:Last>Egg</b:Last>
            <b:First>Ezequiel</b:First>
            <b:Middle>Ander</b:Middle>
          </b:Person>
        </b:NameList>
      </b:Author>
    </b:Author>
    <b:Title>Mi trabajo es social </b:Title>
    <b:JournalName>Historia del trabajo social</b:JournalName>
    <b:Year>2017</b:Year>
    <b:RefOrder>37</b:RefOrder>
  </b:Source>
  <b:Source>
    <b:Tag>Jes17</b:Tag>
    <b:SourceType>JournalArticle</b:SourceType>
    <b:Guid>{A08D19E2-8587-4F41-A079-6E6BC8279011}</b:Guid>
    <b:Author>
      <b:Author>
        <b:NameList>
          <b:Person>
            <b:Last>Viejo</b:Last>
            <b:First>Jesús</b:First>
            <b:Middle>Pérez</b:Middle>
          </b:Person>
        </b:NameList>
      </b:Author>
    </b:Author>
    <b:Title>EL TRABAJO SOCIAL EN EL ENTORNO EDUCATIVO ESPAÑOL</b:Title>
    <b:JournalName>Revista Castellano-Manchega de Ciencias Sociales</b:JournalName>
    <b:Year>2017</b:Year>
    <b:RefOrder>38</b:RefOrder>
  </b:Source>
  <b:Source>
    <b:Tag>Leó17</b:Tag>
    <b:SourceType>JournalArticle</b:SourceType>
    <b:Guid>{B2D88FEB-2990-46C5-818B-5077E0300E4E}</b:Guid>
    <b:Author>
      <b:Author>
        <b:NameList>
          <b:Person>
            <b:Last>León</b:Last>
            <b:First>Aníbal</b:First>
          </b:Person>
        </b:NameList>
      </b:Author>
    </b:Author>
    <b:Title>QUÉ ES LA EDUCACIÓN</b:Title>
    <b:JournalName>Redalyc</b:JournalName>
    <b:Year>2017</b:Year>
    <b:Pages>3-5</b:Pages>
    <b:RefOrder>28</b:RefOrder>
  </b:Source>
  <b:Source>
    <b:Tag>ILL18</b:Tag>
    <b:SourceType>JournalArticle</b:SourceType>
    <b:Guid>{7A418C2C-BAD2-4AC6-85BA-FD4234897C27}</b:Guid>
    <b:Author>
      <b:Author>
        <b:NameList>
          <b:Person>
            <b:Last>ILLERA</b:Last>
            <b:First>RODRÍGUEZ</b:First>
            <b:Middle>josé Luis</b:Middle>
          </b:Person>
        </b:NameList>
      </b:Author>
    </b:Author>
    <b:Title>EDUCACIÓN INFORMAL, VIDA COTIDIANA</b:Title>
    <b:JournalName>ISSN</b:JournalName>
    <b:Year>2018</b:Year>
    <b:Pages>261-262</b:Pages>
    <b:RefOrder>29</b:RefOrder>
  </b:Source>
  <b:Source>
    <b:Tag>Cam16</b:Tag>
    <b:SourceType>JournalArticle</b:SourceType>
    <b:Guid>{15B36E84-A393-4D64-A1D2-ACB55CEBA950}</b:Guid>
    <b:Author>
      <b:Author>
        <b:NameList>
          <b:Person>
            <b:Last>Camors</b:Last>
            <b:First>Jorge</b:First>
          </b:Person>
        </b:NameList>
      </b:Author>
    </b:Author>
    <b:Title>EDUCACIÓN NO FORMAL</b:Title>
    <b:JournalName>República Oriental del Uruguay</b:JournalName>
    <b:Year>2016</b:Year>
    <b:Pages>23-24</b:Pages>
    <b:RefOrder>30</b:RefOrder>
  </b:Source>
  <b:Source>
    <b:Tag>Zor21</b:Tag>
    <b:SourceType>JournalArticle</b:SourceType>
    <b:Guid>{16F491E2-DB2E-469B-AD11-054D85AB9888}</b:Guid>
    <b:Author>
      <b:Author>
        <b:NameList>
          <b:Person>
            <b:Last>Zorzi</b:Last>
            <b:First>Maximiliano</b:First>
          </b:Person>
        </b:NameList>
      </b:Author>
    </b:Author>
    <b:Title>Educación formal: concepto, características y ejemplos</b:Title>
    <b:JournalName>Lifeder.com</b:JournalName>
    <b:Year>2021</b:Year>
    <b:Pages>1-2</b:Pages>
    <b:RefOrder>31</b:RefOrder>
  </b:Source>
  <b:Source>
    <b:Tag>MarcadorDePosición1</b:Tag>
    <b:SourceType>JournalArticle</b:SourceType>
    <b:Guid>{46C206BE-F220-49DA-80D9-C9F92959A770}</b:Guid>
    <b:Author>
      <b:Author>
        <b:NameList>
          <b:Person>
            <b:Last>Martinez</b:Last>
            <b:First>Gomez</b:First>
            <b:Middle>German Ivan</b:Middle>
          </b:Person>
        </b:NameList>
      </b:Author>
    </b:Author>
    <b:Title>Los docentes de educacion basica en Mexico ante el covid-19 ¿ la emergencia como principios de innovacion docente?</b:Title>
    <b:JournalName>COMIE (Consejo Mexicano de Investigacion Educativa A.C)</b:JournalName>
    <b:Year>2020</b:Year>
    <b:Pages>1-3</b:Pages>
    <b:RefOrder>35</b:RefOrder>
  </b:Source>
  <b:Source>
    <b:Tag>CEP20</b:Tag>
    <b:SourceType>InternetSite</b:SourceType>
    <b:Guid>{6D9C5E43-75BD-499A-AD7F-818912437D32}</b:Guid>
    <b:Year>2020</b:Year>
    <b:Author>
      <b:Author>
        <b:Corporate>CEPAL</b:Corporate>
      </b:Author>
    </b:Author>
    <b:InternetSiteTitle>La educación en tiempos de la pandemia de COVID-19</b:InternetSiteTitle>
    <b:Month>AGOSTO</b:Month>
    <b:URL>https://www.cepal.org/es/publicaciones/45904-la-educacion-tiempos-la-pandemia-covid-19</b:URL>
    <b:RefOrder>32</b:RefOrder>
  </b:Source>
  <b:Source>
    <b:Tag>san16</b:Tag>
    <b:SourceType>JournalArticle</b:SourceType>
    <b:Guid>{B27CF5C3-F62D-433D-8591-3CD3A3C02CAC}</b:Guid>
    <b:Author>
      <b:Author>
        <b:NameList>
          <b:Person>
            <b:Last>Sanchez</b:Last>
            <b:First>Escobedo</b:First>
            <b:Middle>Pedro</b:Middle>
          </b:Person>
        </b:NameList>
      </b:Author>
    </b:Author>
    <b:Title>Discapacidad, familia y logro escolar</b:Title>
    <b:JournalName>Revista paginas de educación</b:JournalName>
    <b:Year>2016</b:Year>
    <b:Pages>1-3</b:Pages>
    <b:RefOrder>33</b:RefOrder>
  </b:Source>
  <b:Source>
    <b:Tag>JEN21</b:Tag>
    <b:SourceType>JournalArticle</b:SourceType>
    <b:Guid>{B4017AB5-3A6B-48C9-9104-F3CC3BF98EBD}</b:Guid>
    <b:Title>10 estrategias para el aprendizaje en línea durante un brote de coronavirus</b:Title>
    <b:Year>2021</b:Year>
    <b:Author>
      <b:Author>
        <b:NameList>
          <b:Person>
            <b:Last>SNELLING</b:Last>
            <b:First>JENNIFER</b:First>
          </b:Person>
        </b:NameList>
      </b:Author>
    </b:Author>
    <b:JournalName>ISTE</b:JournalName>
    <b:RefOrder>36</b:RefOrder>
  </b:Source>
  <b:Source>
    <b:Tag>Héc20</b:Tag>
    <b:SourceType>JournalArticle</b:SourceType>
    <b:Guid>{5215C9FB-22D8-44BE-AD4E-B85419964248}</b:Guid>
    <b:Author>
      <b:Author>
        <b:NameList>
          <b:Person>
            <b:Last>García</b:Last>
            <b:First>Héctor</b:First>
            <b:Middle>Cortés</b:Middle>
          </b:Person>
        </b:NameList>
      </b:Author>
    </b:Author>
    <b:Title>¿EL COVID PUEDE AFECTAR LA CONVIVENCIA FAMILIAR?</b:Title>
    <b:JournalName>Universidad Modelo</b:JournalName>
    <b:Year>2020</b:Year>
    <b:RefOrder>34</b:RefOrder>
  </b:Source>
</b:Sources>
</file>

<file path=customXml/itemProps1.xml><?xml version="1.0" encoding="utf-8"?>
<ds:datastoreItem xmlns:ds="http://schemas.openxmlformats.org/officeDocument/2006/customXml" ds:itemID="{C96FD655-0C99-4520-98C6-011045AB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45</Pages>
  <Words>11336</Words>
  <Characters>62350</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Flores</dc:creator>
  <cp:keywords/>
  <dc:description/>
  <cp:lastModifiedBy>Alejandra Flores</cp:lastModifiedBy>
  <cp:revision>18</cp:revision>
  <dcterms:created xsi:type="dcterms:W3CDTF">2021-01-28T16:44:00Z</dcterms:created>
  <dcterms:modified xsi:type="dcterms:W3CDTF">2021-02-13T23:10:00Z</dcterms:modified>
</cp:coreProperties>
</file>