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F29" w:rsidRPr="00197F83" w:rsidRDefault="005C6F29" w:rsidP="005C6F29">
      <w:pPr>
        <w:jc w:val="center"/>
        <w:rPr>
          <w:rFonts w:ascii="Arial" w:hAnsi="Arial" w:cs="Arial"/>
          <w:color w:val="1F4E79" w:themeColor="accent1" w:themeShade="80"/>
          <w:sz w:val="32"/>
          <w:szCs w:val="24"/>
        </w:rPr>
      </w:pPr>
      <w:r w:rsidRPr="00197F83">
        <w:rPr>
          <w:rFonts w:ascii="Arial" w:hAnsi="Arial" w:cs="Arial"/>
          <w:color w:val="1F4E79" w:themeColor="accent1" w:themeShade="80"/>
          <w:sz w:val="32"/>
          <w:szCs w:val="24"/>
        </w:rPr>
        <w:t>UNIVERSIDAD DEL SURESTE</w:t>
      </w:r>
    </w:p>
    <w:p w:rsidR="00BC0E21" w:rsidRPr="00197F83" w:rsidRDefault="005C6F29" w:rsidP="005C6F29">
      <w:pPr>
        <w:jc w:val="center"/>
        <w:rPr>
          <w:rFonts w:ascii="Arial" w:hAnsi="Arial" w:cs="Arial"/>
          <w:color w:val="1F4E79" w:themeColor="accent1" w:themeShade="80"/>
          <w:sz w:val="32"/>
          <w:szCs w:val="24"/>
        </w:rPr>
      </w:pPr>
      <w:r w:rsidRPr="00197F83">
        <w:rPr>
          <w:rFonts w:ascii="Arial" w:hAnsi="Arial" w:cs="Arial"/>
          <w:color w:val="1F4E79" w:themeColor="accent1" w:themeShade="80"/>
          <w:sz w:val="32"/>
          <w:szCs w:val="24"/>
        </w:rPr>
        <w:t>(UDS)</w:t>
      </w:r>
    </w:p>
    <w:p w:rsidR="005C6F29" w:rsidRPr="00197F83" w:rsidRDefault="005C6F29" w:rsidP="005C6F29">
      <w:pPr>
        <w:jc w:val="center"/>
        <w:rPr>
          <w:rFonts w:ascii="Arial" w:hAnsi="Arial" w:cs="Arial"/>
          <w:sz w:val="24"/>
          <w:szCs w:val="24"/>
        </w:rPr>
      </w:pPr>
    </w:p>
    <w:p w:rsidR="00BC0E21" w:rsidRPr="00197F83" w:rsidRDefault="005C6F29" w:rsidP="005C6F29">
      <w:pPr>
        <w:jc w:val="center"/>
        <w:rPr>
          <w:rFonts w:ascii="Arial" w:hAnsi="Arial" w:cs="Arial"/>
          <w:color w:val="2E74B5" w:themeColor="accent1" w:themeShade="BF"/>
          <w:sz w:val="24"/>
          <w:szCs w:val="24"/>
        </w:rPr>
      </w:pPr>
      <w:r w:rsidRPr="00197F83">
        <w:rPr>
          <w:rFonts w:ascii="Arial" w:hAnsi="Arial" w:cs="Arial"/>
          <w:color w:val="2E74B5" w:themeColor="accent1" w:themeShade="BF"/>
          <w:sz w:val="24"/>
          <w:szCs w:val="24"/>
        </w:rPr>
        <w:t xml:space="preserve">ENFERMERIA  </w:t>
      </w:r>
      <w:r w:rsidR="00197F83" w:rsidRPr="00197F83">
        <w:rPr>
          <w:rFonts w:ascii="Arial" w:hAnsi="Arial" w:cs="Arial"/>
          <w:color w:val="2E74B5" w:themeColor="accent1" w:themeShade="BF"/>
          <w:sz w:val="24"/>
          <w:szCs w:val="24"/>
        </w:rPr>
        <w:t xml:space="preserve">MEDICO </w:t>
      </w:r>
      <w:r w:rsidRPr="00197F83">
        <w:rPr>
          <w:rFonts w:ascii="Arial" w:hAnsi="Arial" w:cs="Arial"/>
          <w:color w:val="2E74B5" w:themeColor="accent1" w:themeShade="BF"/>
          <w:sz w:val="24"/>
          <w:szCs w:val="24"/>
        </w:rPr>
        <w:t>QUIRURGICA</w:t>
      </w:r>
      <w:r w:rsidR="00197F83" w:rsidRPr="00197F83">
        <w:rPr>
          <w:rFonts w:ascii="Arial" w:hAnsi="Arial" w:cs="Arial"/>
          <w:color w:val="2E74B5" w:themeColor="accent1" w:themeShade="BF"/>
          <w:sz w:val="24"/>
          <w:szCs w:val="24"/>
        </w:rPr>
        <w:t xml:space="preserve"> </w:t>
      </w:r>
    </w:p>
    <w:p w:rsidR="00197F83" w:rsidRPr="00197F83" w:rsidRDefault="00197F83" w:rsidP="005C6F29">
      <w:pPr>
        <w:jc w:val="center"/>
        <w:rPr>
          <w:rFonts w:ascii="Arial" w:hAnsi="Arial" w:cs="Arial"/>
          <w:color w:val="2E74B5" w:themeColor="accent1" w:themeShade="BF"/>
          <w:sz w:val="24"/>
          <w:szCs w:val="24"/>
        </w:rPr>
      </w:pPr>
    </w:p>
    <w:p w:rsidR="005C6F29" w:rsidRPr="00197F83" w:rsidRDefault="005C6F29" w:rsidP="005C6F29">
      <w:pPr>
        <w:jc w:val="center"/>
        <w:rPr>
          <w:rFonts w:ascii="Arial" w:hAnsi="Arial" w:cs="Arial"/>
          <w:sz w:val="24"/>
          <w:szCs w:val="24"/>
        </w:rPr>
      </w:pPr>
    </w:p>
    <w:p w:rsidR="005C6F29" w:rsidRPr="00197F83" w:rsidRDefault="005C6F29" w:rsidP="005C6F29">
      <w:pPr>
        <w:jc w:val="center"/>
        <w:rPr>
          <w:rFonts w:ascii="Arial" w:hAnsi="Arial" w:cs="Arial"/>
          <w:color w:val="2E74B5" w:themeColor="accent1" w:themeShade="BF"/>
          <w:sz w:val="24"/>
          <w:szCs w:val="24"/>
        </w:rPr>
      </w:pPr>
      <w:r w:rsidRPr="00197F83">
        <w:rPr>
          <w:rFonts w:ascii="Arial" w:hAnsi="Arial" w:cs="Arial"/>
          <w:color w:val="2E74B5" w:themeColor="accent1" w:themeShade="BF"/>
          <w:sz w:val="24"/>
          <w:szCs w:val="24"/>
        </w:rPr>
        <w:t>LIC. EN ENFERMERIA: MARIA JOSE HERNANDEZ MENDEZ</w:t>
      </w:r>
    </w:p>
    <w:p w:rsidR="00197F83" w:rsidRPr="00197F83" w:rsidRDefault="00197F83" w:rsidP="005C6F29">
      <w:pPr>
        <w:jc w:val="center"/>
        <w:rPr>
          <w:rFonts w:ascii="Arial" w:hAnsi="Arial" w:cs="Arial"/>
          <w:color w:val="2E74B5" w:themeColor="accent1" w:themeShade="BF"/>
          <w:sz w:val="24"/>
          <w:szCs w:val="24"/>
        </w:rPr>
      </w:pPr>
    </w:p>
    <w:p w:rsidR="00197F83" w:rsidRPr="00197F83" w:rsidRDefault="00197F83" w:rsidP="005C6F29">
      <w:pPr>
        <w:jc w:val="center"/>
        <w:rPr>
          <w:rFonts w:ascii="Arial" w:hAnsi="Arial" w:cs="Arial"/>
          <w:color w:val="2E74B5" w:themeColor="accent1" w:themeShade="BF"/>
          <w:sz w:val="24"/>
          <w:szCs w:val="24"/>
        </w:rPr>
      </w:pPr>
    </w:p>
    <w:p w:rsidR="005C6F29" w:rsidRPr="00197F83" w:rsidRDefault="00197F83" w:rsidP="005C6F29">
      <w:pPr>
        <w:jc w:val="center"/>
        <w:rPr>
          <w:rFonts w:ascii="Arial" w:hAnsi="Arial" w:cs="Arial"/>
          <w:color w:val="2E74B5" w:themeColor="accent1" w:themeShade="BF"/>
          <w:sz w:val="24"/>
          <w:szCs w:val="24"/>
        </w:rPr>
      </w:pPr>
      <w:r w:rsidRPr="00197F83">
        <w:rPr>
          <w:rFonts w:ascii="Arial" w:hAnsi="Arial" w:cs="Arial"/>
          <w:color w:val="2E74B5" w:themeColor="accent1" w:themeShade="BF"/>
          <w:sz w:val="24"/>
          <w:szCs w:val="24"/>
        </w:rPr>
        <w:t>5TO CUATRIMESTRE LICENCIATURA EN ENFERMERIA</w:t>
      </w:r>
    </w:p>
    <w:p w:rsidR="00197F83" w:rsidRPr="00197F83" w:rsidRDefault="00197F83" w:rsidP="005C6F29">
      <w:pPr>
        <w:jc w:val="center"/>
        <w:rPr>
          <w:rFonts w:ascii="Arial" w:hAnsi="Arial" w:cs="Arial"/>
          <w:color w:val="2E74B5" w:themeColor="accent1" w:themeShade="BF"/>
          <w:sz w:val="24"/>
          <w:szCs w:val="24"/>
        </w:rPr>
      </w:pPr>
    </w:p>
    <w:p w:rsidR="005C6F29" w:rsidRPr="00197F83" w:rsidRDefault="005C6F29" w:rsidP="005C6F29">
      <w:pPr>
        <w:jc w:val="center"/>
        <w:rPr>
          <w:rFonts w:ascii="Arial" w:hAnsi="Arial" w:cs="Arial"/>
          <w:color w:val="2E74B5" w:themeColor="accent1" w:themeShade="BF"/>
          <w:sz w:val="24"/>
          <w:szCs w:val="24"/>
          <w:shd w:val="clear" w:color="auto" w:fill="FFFFFF"/>
        </w:rPr>
      </w:pPr>
      <w:r w:rsidRPr="00197F83">
        <w:rPr>
          <w:rFonts w:ascii="Arial" w:hAnsi="Arial" w:cs="Arial"/>
          <w:color w:val="2E74B5" w:themeColor="accent1" w:themeShade="BF"/>
          <w:sz w:val="24"/>
          <w:szCs w:val="24"/>
          <w:shd w:val="clear" w:color="auto" w:fill="FFFFFF"/>
        </w:rPr>
        <w:t>TÉCNICA DE SONDAJE VESICAL - TÉCNICA DE SONDAJE NASOGASTRICO.</w:t>
      </w:r>
    </w:p>
    <w:p w:rsidR="005C6F29" w:rsidRPr="00197F83" w:rsidRDefault="005C6F29" w:rsidP="005C6F29">
      <w:pPr>
        <w:jc w:val="center"/>
        <w:rPr>
          <w:rFonts w:ascii="Arial" w:hAnsi="Arial" w:cs="Arial"/>
          <w:color w:val="2E74B5" w:themeColor="accent1" w:themeShade="BF"/>
          <w:sz w:val="24"/>
          <w:szCs w:val="24"/>
          <w:shd w:val="clear" w:color="auto" w:fill="FFFFFF"/>
        </w:rPr>
      </w:pPr>
    </w:p>
    <w:p w:rsidR="005C6F29" w:rsidRPr="00197F83" w:rsidRDefault="005C6F29" w:rsidP="005C6F29">
      <w:pPr>
        <w:jc w:val="center"/>
        <w:rPr>
          <w:rFonts w:ascii="Arial" w:hAnsi="Arial" w:cs="Arial"/>
          <w:color w:val="2E74B5" w:themeColor="accent1" w:themeShade="BF"/>
          <w:sz w:val="24"/>
          <w:szCs w:val="24"/>
        </w:rPr>
      </w:pPr>
      <w:r w:rsidRPr="00197F83">
        <w:rPr>
          <w:rFonts w:ascii="Arial" w:hAnsi="Arial" w:cs="Arial"/>
          <w:color w:val="2E74B5" w:themeColor="accent1" w:themeShade="BF"/>
          <w:sz w:val="24"/>
          <w:szCs w:val="24"/>
          <w:shd w:val="clear" w:color="auto" w:fill="FFFFFF"/>
        </w:rPr>
        <w:t>ACTIVIDAD:</w:t>
      </w:r>
    </w:p>
    <w:p w:rsidR="00BC0E21" w:rsidRPr="00197F83" w:rsidRDefault="005C6F29" w:rsidP="005C6F29">
      <w:pPr>
        <w:jc w:val="center"/>
        <w:rPr>
          <w:rFonts w:ascii="Arial" w:hAnsi="Arial" w:cs="Arial"/>
          <w:color w:val="2E74B5" w:themeColor="accent1" w:themeShade="BF"/>
          <w:sz w:val="24"/>
          <w:szCs w:val="24"/>
          <w:shd w:val="clear" w:color="auto" w:fill="FFFFFF"/>
        </w:rPr>
      </w:pPr>
      <w:r w:rsidRPr="00197F83">
        <w:rPr>
          <w:rFonts w:ascii="Arial" w:hAnsi="Arial" w:cs="Arial"/>
          <w:color w:val="2E74B5" w:themeColor="accent1" w:themeShade="BF"/>
          <w:sz w:val="24"/>
          <w:szCs w:val="24"/>
          <w:shd w:val="clear" w:color="auto" w:fill="FFFFFF"/>
        </w:rPr>
        <w:t>REALIZA UN ENSAYO, DESCRIBIENDO LA TÉCNICA DE INSTALACIÓN DE SONDA VESICAL EN HOMBRE Y MUJERES Y TECNICA DE INSTALACION DE SONDA NASOGÁSTRICA.</w:t>
      </w:r>
    </w:p>
    <w:p w:rsidR="00197F83" w:rsidRPr="00197F83" w:rsidRDefault="00197F83" w:rsidP="005C6F29">
      <w:pPr>
        <w:jc w:val="center"/>
        <w:rPr>
          <w:rFonts w:ascii="Arial" w:hAnsi="Arial" w:cs="Arial"/>
          <w:color w:val="2E74B5" w:themeColor="accent1" w:themeShade="BF"/>
          <w:sz w:val="24"/>
          <w:szCs w:val="24"/>
          <w:shd w:val="clear" w:color="auto" w:fill="FFFFFF"/>
        </w:rPr>
      </w:pPr>
    </w:p>
    <w:p w:rsidR="005C6F29" w:rsidRPr="00197F83" w:rsidRDefault="005C6F29" w:rsidP="005C6F29">
      <w:pPr>
        <w:jc w:val="center"/>
        <w:rPr>
          <w:rFonts w:ascii="Arial" w:hAnsi="Arial" w:cs="Arial"/>
          <w:color w:val="2E74B5" w:themeColor="accent1" w:themeShade="BF"/>
          <w:sz w:val="24"/>
          <w:szCs w:val="24"/>
          <w:shd w:val="clear" w:color="auto" w:fill="FFFFFF"/>
        </w:rPr>
      </w:pPr>
    </w:p>
    <w:p w:rsidR="005C6F29" w:rsidRPr="00197F83" w:rsidRDefault="005C6F29" w:rsidP="005C6F29">
      <w:pPr>
        <w:jc w:val="center"/>
        <w:rPr>
          <w:rFonts w:ascii="Arial" w:hAnsi="Arial" w:cs="Arial"/>
          <w:color w:val="2E74B5" w:themeColor="accent1" w:themeShade="BF"/>
          <w:sz w:val="24"/>
          <w:szCs w:val="24"/>
        </w:rPr>
      </w:pPr>
      <w:r w:rsidRPr="00197F83">
        <w:rPr>
          <w:rFonts w:ascii="Arial" w:hAnsi="Arial" w:cs="Arial"/>
          <w:color w:val="2E74B5" w:themeColor="accent1" w:themeShade="BF"/>
          <w:sz w:val="24"/>
          <w:szCs w:val="24"/>
        </w:rPr>
        <w:t>PRESENTA: GORETY CANDELARIA AGUILAR PEREZ</w:t>
      </w:r>
    </w:p>
    <w:p w:rsidR="00BC0E21" w:rsidRPr="00197F83" w:rsidRDefault="00BC0E21" w:rsidP="005C6F29">
      <w:pPr>
        <w:jc w:val="center"/>
        <w:rPr>
          <w:rFonts w:ascii="Arial" w:hAnsi="Arial" w:cs="Arial"/>
          <w:sz w:val="24"/>
          <w:szCs w:val="24"/>
        </w:rPr>
      </w:pPr>
    </w:p>
    <w:p w:rsidR="00197F83" w:rsidRPr="00197F83" w:rsidRDefault="00197F83" w:rsidP="005C6F29">
      <w:pPr>
        <w:jc w:val="center"/>
        <w:rPr>
          <w:rFonts w:ascii="Arial" w:hAnsi="Arial" w:cs="Arial"/>
          <w:sz w:val="24"/>
          <w:szCs w:val="24"/>
        </w:rPr>
      </w:pPr>
    </w:p>
    <w:p w:rsidR="00197F83" w:rsidRPr="00197F83" w:rsidRDefault="00197F83" w:rsidP="005C6F29">
      <w:pPr>
        <w:jc w:val="center"/>
        <w:rPr>
          <w:rFonts w:ascii="Arial" w:hAnsi="Arial" w:cs="Arial"/>
          <w:sz w:val="24"/>
          <w:szCs w:val="24"/>
        </w:rPr>
      </w:pPr>
    </w:p>
    <w:p w:rsidR="00197F83" w:rsidRPr="00197F83" w:rsidRDefault="00197F83" w:rsidP="005C6F29">
      <w:pPr>
        <w:jc w:val="center"/>
        <w:rPr>
          <w:rFonts w:ascii="Arial" w:hAnsi="Arial" w:cs="Arial"/>
          <w:sz w:val="24"/>
          <w:szCs w:val="24"/>
        </w:rPr>
      </w:pPr>
    </w:p>
    <w:p w:rsidR="00197F83" w:rsidRPr="00197F83" w:rsidRDefault="00197F83" w:rsidP="00197F83">
      <w:pPr>
        <w:jc w:val="right"/>
        <w:rPr>
          <w:rFonts w:ascii="Arial" w:hAnsi="Arial" w:cs="Arial"/>
          <w:color w:val="2E74B5" w:themeColor="accent1" w:themeShade="BF"/>
          <w:sz w:val="24"/>
          <w:szCs w:val="24"/>
        </w:rPr>
      </w:pPr>
      <w:r w:rsidRPr="00197F83">
        <w:rPr>
          <w:rFonts w:ascii="Arial" w:hAnsi="Arial" w:cs="Arial"/>
          <w:color w:val="2E74B5" w:themeColor="accent1" w:themeShade="BF"/>
          <w:sz w:val="24"/>
          <w:szCs w:val="24"/>
        </w:rPr>
        <w:t>20 DE FEBRERO DE 2021</w:t>
      </w:r>
    </w:p>
    <w:p w:rsidR="00BC0E21" w:rsidRPr="00197F83" w:rsidRDefault="00BC0E21" w:rsidP="005C6F29">
      <w:pPr>
        <w:jc w:val="center"/>
        <w:rPr>
          <w:rFonts w:ascii="Arial" w:hAnsi="Arial" w:cs="Arial"/>
          <w:color w:val="2E74B5" w:themeColor="accent1" w:themeShade="BF"/>
          <w:sz w:val="24"/>
          <w:szCs w:val="24"/>
        </w:rPr>
      </w:pPr>
    </w:p>
    <w:p w:rsidR="00BC0E21" w:rsidRPr="00197F83" w:rsidRDefault="00BC0E21" w:rsidP="005C6F29">
      <w:pPr>
        <w:jc w:val="center"/>
        <w:rPr>
          <w:rFonts w:ascii="Arial" w:hAnsi="Arial" w:cs="Arial"/>
          <w:sz w:val="24"/>
          <w:szCs w:val="24"/>
        </w:rPr>
      </w:pPr>
    </w:p>
    <w:p w:rsidR="00197F83" w:rsidRPr="00197F83" w:rsidRDefault="00197F83" w:rsidP="006D42EF">
      <w:pPr>
        <w:rPr>
          <w:rFonts w:ascii="Arial" w:hAnsi="Arial" w:cs="Arial"/>
          <w:sz w:val="24"/>
          <w:szCs w:val="24"/>
        </w:rPr>
      </w:pPr>
    </w:p>
    <w:p w:rsidR="00197F83" w:rsidRDefault="00197F83" w:rsidP="006D42EF">
      <w:pPr>
        <w:rPr>
          <w:rFonts w:ascii="Arial" w:hAnsi="Arial" w:cs="Arial"/>
          <w:sz w:val="24"/>
          <w:szCs w:val="24"/>
        </w:rPr>
      </w:pPr>
    </w:p>
    <w:p w:rsidR="006D42EF" w:rsidRPr="00197F83" w:rsidRDefault="00197F83" w:rsidP="00197F83">
      <w:pPr>
        <w:jc w:val="center"/>
        <w:rPr>
          <w:rFonts w:ascii="Arial" w:hAnsi="Arial" w:cs="Arial"/>
          <w:color w:val="2E74B5" w:themeColor="accent1" w:themeShade="BF"/>
          <w:sz w:val="24"/>
          <w:szCs w:val="24"/>
        </w:rPr>
      </w:pPr>
      <w:r w:rsidRPr="00197F83">
        <w:rPr>
          <w:rFonts w:ascii="Arial" w:hAnsi="Arial" w:cs="Arial"/>
          <w:color w:val="2E74B5" w:themeColor="accent1" w:themeShade="BF"/>
          <w:sz w:val="24"/>
          <w:szCs w:val="24"/>
        </w:rPr>
        <w:lastRenderedPageBreak/>
        <w:t>INTROD</w:t>
      </w:r>
      <w:bookmarkStart w:id="0" w:name="_GoBack"/>
      <w:bookmarkEnd w:id="0"/>
      <w:r w:rsidRPr="00197F83">
        <w:rPr>
          <w:rFonts w:ascii="Arial" w:hAnsi="Arial" w:cs="Arial"/>
          <w:color w:val="2E74B5" w:themeColor="accent1" w:themeShade="BF"/>
          <w:sz w:val="24"/>
          <w:szCs w:val="24"/>
        </w:rPr>
        <w:t>UCCIÓN</w:t>
      </w:r>
    </w:p>
    <w:p w:rsidR="006D42EF" w:rsidRPr="00197F83" w:rsidRDefault="006D42EF" w:rsidP="006D42EF">
      <w:pPr>
        <w:rPr>
          <w:rFonts w:ascii="Arial" w:hAnsi="Arial" w:cs="Arial"/>
          <w:sz w:val="24"/>
          <w:szCs w:val="24"/>
        </w:rPr>
      </w:pPr>
      <w:r w:rsidRPr="00197F83">
        <w:rPr>
          <w:rFonts w:ascii="Arial" w:hAnsi="Arial" w:cs="Arial"/>
          <w:sz w:val="24"/>
          <w:szCs w:val="24"/>
        </w:rPr>
        <w:t>El cateterismo o sondaje vesical es una técnica que consiste en la introducción de una sonda por la uretra hasta la vejiga urinaria. Según el tiempo de permanencia del catéter se puede hablar de:</w:t>
      </w:r>
    </w:p>
    <w:p w:rsidR="006D42EF" w:rsidRPr="00197F83" w:rsidRDefault="006D42EF" w:rsidP="006D42EF">
      <w:pPr>
        <w:rPr>
          <w:rFonts w:ascii="Arial" w:hAnsi="Arial" w:cs="Arial"/>
          <w:sz w:val="24"/>
          <w:szCs w:val="24"/>
        </w:rPr>
      </w:pPr>
      <w:r w:rsidRPr="00197F83">
        <w:rPr>
          <w:rFonts w:ascii="Arial" w:hAnsi="Arial" w:cs="Arial"/>
          <w:sz w:val="24"/>
          <w:szCs w:val="24"/>
        </w:rPr>
        <w:t xml:space="preserve"> </w:t>
      </w:r>
    </w:p>
    <w:p w:rsidR="006D42EF" w:rsidRPr="00197F83" w:rsidRDefault="006D42EF" w:rsidP="006D42EF">
      <w:pPr>
        <w:pStyle w:val="Prrafodelista"/>
        <w:numPr>
          <w:ilvl w:val="0"/>
          <w:numId w:val="1"/>
        </w:numPr>
        <w:rPr>
          <w:rFonts w:ascii="Arial" w:hAnsi="Arial" w:cs="Arial"/>
          <w:sz w:val="24"/>
          <w:szCs w:val="24"/>
        </w:rPr>
      </w:pPr>
      <w:r w:rsidRPr="00197F83">
        <w:rPr>
          <w:rFonts w:ascii="Arial" w:hAnsi="Arial" w:cs="Arial"/>
          <w:sz w:val="24"/>
          <w:szCs w:val="24"/>
        </w:rPr>
        <w:t>Sondaje intermitente (ya sea único o repetido en el tiempo). Después de realizar el sondaje, se retira el catéter.</w:t>
      </w:r>
    </w:p>
    <w:p w:rsidR="006D42EF" w:rsidRPr="00197F83" w:rsidRDefault="006D42EF" w:rsidP="006D42EF">
      <w:pPr>
        <w:pStyle w:val="Prrafodelista"/>
        <w:numPr>
          <w:ilvl w:val="0"/>
          <w:numId w:val="1"/>
        </w:numPr>
        <w:rPr>
          <w:rFonts w:ascii="Arial" w:hAnsi="Arial" w:cs="Arial"/>
          <w:sz w:val="24"/>
          <w:szCs w:val="24"/>
        </w:rPr>
      </w:pPr>
      <w:r w:rsidRPr="00197F83">
        <w:rPr>
          <w:rFonts w:ascii="Arial" w:hAnsi="Arial" w:cs="Arial"/>
          <w:sz w:val="24"/>
          <w:szCs w:val="24"/>
        </w:rPr>
        <w:t>Sondaje temporal. Después de realizar el sondaje, el paciente permanece un tiempo definido con el catéter.</w:t>
      </w:r>
    </w:p>
    <w:p w:rsidR="00445CCE" w:rsidRPr="00197F83" w:rsidRDefault="006D42EF" w:rsidP="006D42EF">
      <w:pPr>
        <w:pStyle w:val="Prrafodelista"/>
        <w:numPr>
          <w:ilvl w:val="0"/>
          <w:numId w:val="1"/>
        </w:numPr>
        <w:rPr>
          <w:rFonts w:ascii="Arial" w:hAnsi="Arial" w:cs="Arial"/>
          <w:sz w:val="24"/>
          <w:szCs w:val="24"/>
        </w:rPr>
      </w:pPr>
      <w:r w:rsidRPr="00197F83">
        <w:rPr>
          <w:rFonts w:ascii="Arial" w:hAnsi="Arial" w:cs="Arial"/>
          <w:sz w:val="24"/>
          <w:szCs w:val="24"/>
        </w:rPr>
        <w:t>Sondaje permanente. Después de realizar el sondaje, el paciente ha de permanecer indefinidamente con el catéter (con los recambios correspondientes).</w:t>
      </w:r>
    </w:p>
    <w:p w:rsidR="006D42EF" w:rsidRPr="00197F83" w:rsidRDefault="006D42EF" w:rsidP="006D42EF">
      <w:pPr>
        <w:rPr>
          <w:rFonts w:ascii="Arial" w:hAnsi="Arial" w:cs="Arial"/>
          <w:sz w:val="24"/>
          <w:szCs w:val="24"/>
        </w:rPr>
      </w:pPr>
      <w:r w:rsidRPr="00197F83">
        <w:rPr>
          <w:rFonts w:ascii="Arial" w:hAnsi="Arial" w:cs="Arial"/>
          <w:sz w:val="24"/>
          <w:szCs w:val="24"/>
        </w:rPr>
        <w:t>Existen tres tipos de técnicas de inserción:</w:t>
      </w:r>
    </w:p>
    <w:p w:rsidR="006D42EF" w:rsidRPr="00197F83" w:rsidRDefault="006D42EF" w:rsidP="006D42EF">
      <w:pPr>
        <w:rPr>
          <w:rFonts w:ascii="Arial" w:hAnsi="Arial" w:cs="Arial"/>
          <w:sz w:val="24"/>
          <w:szCs w:val="24"/>
        </w:rPr>
      </w:pPr>
    </w:p>
    <w:p w:rsidR="006D42EF" w:rsidRPr="00197F83" w:rsidRDefault="006D42EF" w:rsidP="006D42EF">
      <w:pPr>
        <w:rPr>
          <w:rFonts w:ascii="Arial" w:hAnsi="Arial" w:cs="Arial"/>
          <w:sz w:val="24"/>
          <w:szCs w:val="24"/>
        </w:rPr>
      </w:pPr>
      <w:r w:rsidRPr="00197F83">
        <w:rPr>
          <w:rFonts w:ascii="Arial" w:hAnsi="Arial" w:cs="Arial"/>
          <w:sz w:val="24"/>
          <w:szCs w:val="24"/>
        </w:rPr>
        <w:t>Técnica estéril: todo el material es estéril y la colocación de la sonda se realiza con bata y guantes estériles. Es decir, la condiciones que se dan en un quirófano.</w:t>
      </w:r>
    </w:p>
    <w:p w:rsidR="006D42EF" w:rsidRPr="00197F83" w:rsidRDefault="006D42EF" w:rsidP="006D42EF">
      <w:pPr>
        <w:rPr>
          <w:rFonts w:ascii="Arial" w:hAnsi="Arial" w:cs="Arial"/>
          <w:sz w:val="24"/>
          <w:szCs w:val="24"/>
        </w:rPr>
      </w:pPr>
      <w:r w:rsidRPr="00197F83">
        <w:rPr>
          <w:rFonts w:ascii="Arial" w:hAnsi="Arial" w:cs="Arial"/>
          <w:sz w:val="24"/>
          <w:szCs w:val="24"/>
        </w:rPr>
        <w:t>Técnica aséptica: el catéter y los guantes son estériles. Es la que se realiza el personal sanitario (en hospitalización, urgencias… etc.).</w:t>
      </w:r>
    </w:p>
    <w:p w:rsidR="006D42EF" w:rsidRPr="00197F83" w:rsidRDefault="006D42EF" w:rsidP="006D42EF">
      <w:pPr>
        <w:rPr>
          <w:rFonts w:ascii="Arial" w:hAnsi="Arial" w:cs="Arial"/>
          <w:sz w:val="24"/>
          <w:szCs w:val="24"/>
        </w:rPr>
      </w:pPr>
      <w:r w:rsidRPr="00197F83">
        <w:rPr>
          <w:rFonts w:ascii="Arial" w:hAnsi="Arial" w:cs="Arial"/>
          <w:sz w:val="24"/>
          <w:szCs w:val="24"/>
        </w:rPr>
        <w:t>Técnica limpia: si la técnica aséptica no es posible, el catéter será estéril pero no se utilizaran guantes. Es la que realizan los pacientes y/o los cuidadores en el domicilio.</w:t>
      </w:r>
    </w:p>
    <w:p w:rsidR="00BC0E21" w:rsidRPr="00197F83" w:rsidRDefault="00BC0E21" w:rsidP="00BC0E21">
      <w:pPr>
        <w:spacing w:after="360" w:line="240" w:lineRule="auto"/>
        <w:rPr>
          <w:rFonts w:ascii="Arial" w:eastAsia="Times New Roman" w:hAnsi="Arial" w:cs="Arial"/>
          <w:color w:val="000000" w:themeColor="text1"/>
          <w:sz w:val="24"/>
          <w:szCs w:val="24"/>
          <w:lang w:eastAsia="es-MX"/>
        </w:rPr>
      </w:pPr>
      <w:r w:rsidRPr="00197F83">
        <w:rPr>
          <w:rFonts w:ascii="Arial" w:eastAsia="Times New Roman" w:hAnsi="Arial" w:cs="Arial"/>
          <w:color w:val="000000" w:themeColor="text1"/>
          <w:sz w:val="24"/>
          <w:szCs w:val="24"/>
          <w:lang w:eastAsia="es-MX"/>
        </w:rPr>
        <w:t>Consideraciones a tener en cuenta a la hora de extraer muestra de orina:</w:t>
      </w:r>
    </w:p>
    <w:p w:rsidR="00BC0E21" w:rsidRPr="00197F83" w:rsidRDefault="00BC0E21" w:rsidP="00BC0E21">
      <w:pPr>
        <w:numPr>
          <w:ilvl w:val="0"/>
          <w:numId w:val="2"/>
        </w:numPr>
        <w:spacing w:after="0" w:line="240" w:lineRule="auto"/>
        <w:rPr>
          <w:rFonts w:ascii="Arial" w:eastAsia="Times New Roman" w:hAnsi="Arial" w:cs="Arial"/>
          <w:color w:val="000000" w:themeColor="text1"/>
          <w:sz w:val="24"/>
          <w:szCs w:val="24"/>
          <w:lang w:eastAsia="es-MX"/>
        </w:rPr>
      </w:pPr>
      <w:r w:rsidRPr="00197F83">
        <w:rPr>
          <w:rFonts w:ascii="Arial" w:eastAsia="Times New Roman" w:hAnsi="Arial" w:cs="Arial"/>
          <w:color w:val="000000" w:themeColor="text1"/>
          <w:sz w:val="24"/>
          <w:szCs w:val="24"/>
          <w:lang w:eastAsia="es-MX"/>
        </w:rPr>
        <w:t>La toma de muestras de orina se debe realizar mediante técnica aséptica.</w:t>
      </w:r>
    </w:p>
    <w:p w:rsidR="00BC0E21" w:rsidRPr="00197F83" w:rsidRDefault="00BC0E21" w:rsidP="00BC0E21">
      <w:pPr>
        <w:numPr>
          <w:ilvl w:val="0"/>
          <w:numId w:val="2"/>
        </w:numPr>
        <w:spacing w:after="0" w:line="240" w:lineRule="auto"/>
        <w:rPr>
          <w:rFonts w:ascii="Arial" w:eastAsia="Times New Roman" w:hAnsi="Arial" w:cs="Arial"/>
          <w:color w:val="000000" w:themeColor="text1"/>
          <w:sz w:val="24"/>
          <w:szCs w:val="24"/>
          <w:lang w:eastAsia="es-MX"/>
        </w:rPr>
      </w:pPr>
      <w:r w:rsidRPr="00197F83">
        <w:rPr>
          <w:rFonts w:ascii="Arial" w:eastAsia="Times New Roman" w:hAnsi="Arial" w:cs="Arial"/>
          <w:color w:val="000000" w:themeColor="text1"/>
          <w:sz w:val="24"/>
          <w:szCs w:val="24"/>
          <w:lang w:eastAsia="es-MX"/>
        </w:rPr>
        <w:t>Para las muestras pequeñas podemos desinfectar la válvula de bolsa con alcohol, dejar secar y extraer la muestra con una jeringa estéril.</w:t>
      </w:r>
    </w:p>
    <w:p w:rsidR="00BC0E21" w:rsidRPr="00197F83" w:rsidRDefault="00BC0E21" w:rsidP="00BC0E21">
      <w:pPr>
        <w:numPr>
          <w:ilvl w:val="0"/>
          <w:numId w:val="2"/>
        </w:numPr>
        <w:spacing w:after="0" w:line="240" w:lineRule="auto"/>
        <w:rPr>
          <w:rFonts w:ascii="Arial" w:eastAsia="Times New Roman" w:hAnsi="Arial" w:cs="Arial"/>
          <w:color w:val="000000" w:themeColor="text1"/>
          <w:sz w:val="24"/>
          <w:szCs w:val="24"/>
          <w:lang w:eastAsia="es-MX"/>
        </w:rPr>
      </w:pPr>
      <w:r w:rsidRPr="00197F83">
        <w:rPr>
          <w:rFonts w:ascii="Arial" w:eastAsia="Times New Roman" w:hAnsi="Arial" w:cs="Arial"/>
          <w:color w:val="000000" w:themeColor="text1"/>
          <w:sz w:val="24"/>
          <w:szCs w:val="24"/>
          <w:lang w:eastAsia="es-MX"/>
        </w:rPr>
        <w:t>Las muestras de orina </w:t>
      </w:r>
      <w:r w:rsidRPr="00197F83">
        <w:rPr>
          <w:rFonts w:ascii="Arial" w:eastAsia="Times New Roman" w:hAnsi="Arial" w:cs="Arial"/>
          <w:bCs/>
          <w:color w:val="000000" w:themeColor="text1"/>
          <w:sz w:val="24"/>
          <w:szCs w:val="24"/>
          <w:bdr w:val="none" w:sz="0" w:space="0" w:color="auto" w:frame="1"/>
          <w:lang w:eastAsia="es-MX"/>
        </w:rPr>
        <w:t>para urocultivo no deben ser recogidas de la bolsa de drenaje</w:t>
      </w:r>
      <w:r w:rsidRPr="00197F83">
        <w:rPr>
          <w:rFonts w:ascii="Arial" w:eastAsia="Times New Roman" w:hAnsi="Arial" w:cs="Arial"/>
          <w:color w:val="000000" w:themeColor="text1"/>
          <w:sz w:val="24"/>
          <w:szCs w:val="24"/>
          <w:lang w:eastAsia="es-MX"/>
        </w:rPr>
        <w:t>, ya que está puede contener gérmenes que alteren el resultado del urocultivo.</w:t>
      </w:r>
    </w:p>
    <w:p w:rsidR="00BC0E21" w:rsidRPr="00197F83" w:rsidRDefault="00BC0E21" w:rsidP="00BC0E21">
      <w:pPr>
        <w:numPr>
          <w:ilvl w:val="0"/>
          <w:numId w:val="2"/>
        </w:numPr>
        <w:spacing w:after="0" w:line="240" w:lineRule="auto"/>
        <w:rPr>
          <w:rFonts w:ascii="Arial" w:eastAsia="Times New Roman" w:hAnsi="Arial" w:cs="Arial"/>
          <w:color w:val="000000" w:themeColor="text1"/>
          <w:sz w:val="24"/>
          <w:szCs w:val="24"/>
          <w:lang w:eastAsia="es-MX"/>
        </w:rPr>
      </w:pPr>
      <w:r w:rsidRPr="00197F83">
        <w:rPr>
          <w:rFonts w:ascii="Arial" w:eastAsia="Times New Roman" w:hAnsi="Arial" w:cs="Arial"/>
          <w:color w:val="000000" w:themeColor="text1"/>
          <w:sz w:val="24"/>
          <w:szCs w:val="24"/>
          <w:lang w:eastAsia="es-MX"/>
        </w:rPr>
        <w:t>Enviar lo más pronto posible la muestra al laboratorio, de no ser así, se puede conservar en nevera a 4ºC hasta su envío (consulta el protocolo de tu centro de trabajo).</w:t>
      </w:r>
    </w:p>
    <w:p w:rsidR="00BC0E21" w:rsidRPr="00197F83" w:rsidRDefault="00BC0E21" w:rsidP="00BC0E21">
      <w:pPr>
        <w:spacing w:after="0" w:line="288" w:lineRule="atLeast"/>
        <w:outlineLvl w:val="2"/>
        <w:rPr>
          <w:rFonts w:ascii="Arial" w:eastAsia="Times New Roman" w:hAnsi="Arial" w:cs="Arial"/>
          <w:color w:val="000000" w:themeColor="text1"/>
          <w:sz w:val="24"/>
          <w:szCs w:val="24"/>
          <w:lang w:eastAsia="es-MX"/>
        </w:rPr>
      </w:pPr>
      <w:r w:rsidRPr="00197F83">
        <w:rPr>
          <w:rFonts w:ascii="Arial" w:eastAsia="Times New Roman" w:hAnsi="Arial" w:cs="Arial"/>
          <w:bCs/>
          <w:color w:val="000000" w:themeColor="text1"/>
          <w:sz w:val="24"/>
          <w:szCs w:val="24"/>
          <w:bdr w:val="none" w:sz="0" w:space="0" w:color="auto" w:frame="1"/>
          <w:lang w:eastAsia="es-MX"/>
        </w:rPr>
        <w:t>Tipos de drenaje o bolsa</w:t>
      </w:r>
    </w:p>
    <w:p w:rsidR="00BC0E21" w:rsidRPr="00197F83" w:rsidRDefault="00BC0E21" w:rsidP="00BC0E21">
      <w:pPr>
        <w:numPr>
          <w:ilvl w:val="0"/>
          <w:numId w:val="3"/>
        </w:numPr>
        <w:spacing w:after="0" w:line="240" w:lineRule="auto"/>
        <w:rPr>
          <w:rFonts w:ascii="Arial" w:eastAsia="Times New Roman" w:hAnsi="Arial" w:cs="Arial"/>
          <w:color w:val="000000" w:themeColor="text1"/>
          <w:sz w:val="24"/>
          <w:szCs w:val="24"/>
          <w:lang w:eastAsia="es-MX"/>
        </w:rPr>
      </w:pPr>
      <w:r w:rsidRPr="00197F83">
        <w:rPr>
          <w:rFonts w:ascii="Arial" w:eastAsia="Times New Roman" w:hAnsi="Arial" w:cs="Arial"/>
          <w:bCs/>
          <w:color w:val="000000" w:themeColor="text1"/>
          <w:sz w:val="24"/>
          <w:szCs w:val="24"/>
          <w:bdr w:val="none" w:sz="0" w:space="0" w:color="auto" w:frame="1"/>
          <w:lang w:eastAsia="es-MX"/>
        </w:rPr>
        <w:t>Sistema de drenaje abierto</w:t>
      </w:r>
      <w:r w:rsidRPr="00197F83">
        <w:rPr>
          <w:rFonts w:ascii="Arial" w:eastAsia="Times New Roman" w:hAnsi="Arial" w:cs="Arial"/>
          <w:color w:val="000000" w:themeColor="text1"/>
          <w:sz w:val="24"/>
          <w:szCs w:val="24"/>
          <w:lang w:eastAsia="es-MX"/>
        </w:rPr>
        <w:t>: aquella bolsa en la que tenemos que desconectar la sonda de la bolsa para su vaciado.</w:t>
      </w:r>
    </w:p>
    <w:p w:rsidR="00BC0E21" w:rsidRPr="00197F83" w:rsidRDefault="00BC0E21" w:rsidP="00BC0E21">
      <w:pPr>
        <w:numPr>
          <w:ilvl w:val="0"/>
          <w:numId w:val="3"/>
        </w:numPr>
        <w:spacing w:after="0" w:line="240" w:lineRule="auto"/>
        <w:rPr>
          <w:rFonts w:ascii="Arial" w:eastAsia="Times New Roman" w:hAnsi="Arial" w:cs="Arial"/>
          <w:color w:val="000000" w:themeColor="text1"/>
          <w:sz w:val="24"/>
          <w:szCs w:val="24"/>
          <w:lang w:eastAsia="es-MX"/>
        </w:rPr>
      </w:pPr>
      <w:r w:rsidRPr="00197F83">
        <w:rPr>
          <w:rFonts w:ascii="Arial" w:eastAsia="Times New Roman" w:hAnsi="Arial" w:cs="Arial"/>
          <w:bCs/>
          <w:color w:val="000000" w:themeColor="text1"/>
          <w:sz w:val="24"/>
          <w:szCs w:val="24"/>
          <w:bdr w:val="none" w:sz="0" w:space="0" w:color="auto" w:frame="1"/>
          <w:lang w:eastAsia="es-MX"/>
        </w:rPr>
        <w:t>Sistema de drenaje cerrado</w:t>
      </w:r>
      <w:r w:rsidRPr="00197F83">
        <w:rPr>
          <w:rFonts w:ascii="Arial" w:eastAsia="Times New Roman" w:hAnsi="Arial" w:cs="Arial"/>
          <w:color w:val="000000" w:themeColor="text1"/>
          <w:sz w:val="24"/>
          <w:szCs w:val="24"/>
          <w:lang w:eastAsia="es-MX"/>
        </w:rPr>
        <w:t>: aquella bolsa en la que </w:t>
      </w:r>
      <w:r w:rsidRPr="00197F83">
        <w:rPr>
          <w:rFonts w:ascii="Arial" w:eastAsia="Times New Roman" w:hAnsi="Arial" w:cs="Arial"/>
          <w:bCs/>
          <w:color w:val="000000" w:themeColor="text1"/>
          <w:sz w:val="24"/>
          <w:szCs w:val="24"/>
          <w:bdr w:val="none" w:sz="0" w:space="0" w:color="auto" w:frame="1"/>
          <w:lang w:eastAsia="es-MX"/>
        </w:rPr>
        <w:t>no hay que desconectar</w:t>
      </w:r>
      <w:r w:rsidRPr="00197F83">
        <w:rPr>
          <w:rFonts w:ascii="Arial" w:eastAsia="Times New Roman" w:hAnsi="Arial" w:cs="Arial"/>
          <w:color w:val="000000" w:themeColor="text1"/>
          <w:sz w:val="24"/>
          <w:szCs w:val="24"/>
          <w:lang w:eastAsia="es-MX"/>
        </w:rPr>
        <w:t> la sonda de la bolsa para su vaciado, ya que dispone de un grifo.</w:t>
      </w:r>
    </w:p>
    <w:p w:rsidR="00BC0E21" w:rsidRPr="00197F83" w:rsidRDefault="00BC0E21" w:rsidP="00BC0E21">
      <w:pPr>
        <w:spacing w:after="0" w:line="240" w:lineRule="auto"/>
        <w:jc w:val="center"/>
        <w:rPr>
          <w:rFonts w:ascii="Arial" w:eastAsia="Times New Roman" w:hAnsi="Arial" w:cs="Arial"/>
          <w:sz w:val="24"/>
          <w:szCs w:val="24"/>
          <w:lang w:eastAsia="es-MX"/>
        </w:rPr>
      </w:pPr>
      <w:r w:rsidRPr="00197F83">
        <w:rPr>
          <w:rFonts w:ascii="Arial" w:eastAsia="Times New Roman" w:hAnsi="Arial" w:cs="Arial"/>
          <w:noProof/>
          <w:sz w:val="24"/>
          <w:szCs w:val="24"/>
          <w:lang w:eastAsia="es-MX"/>
        </w:rPr>
        <w:lastRenderedPageBreak/>
        <w:drawing>
          <wp:inline distT="0" distB="0" distL="0" distR="0">
            <wp:extent cx="5280463" cy="3363851"/>
            <wp:effectExtent l="0" t="0" r="0" b="0"/>
            <wp:docPr id="2" name="Imagen 2" descr="https://i1.wp.com/enfermeriacreativa.com/wp-content/uploads/2018/03/sistema-cerrado-vs-sistema-abierto-sondaje-vesical-01.png?fit=945%2C60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enfermeriacreativa.com/wp-content/uploads/2018/03/sistema-cerrado-vs-sistema-abierto-sondaje-vesical-01.png?fit=945%2C602&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3965" cy="3372452"/>
                    </a:xfrm>
                    <a:prstGeom prst="rect">
                      <a:avLst/>
                    </a:prstGeom>
                    <a:noFill/>
                    <a:ln>
                      <a:noFill/>
                    </a:ln>
                  </pic:spPr>
                </pic:pic>
              </a:graphicData>
            </a:graphic>
          </wp:inline>
        </w:drawing>
      </w:r>
    </w:p>
    <w:p w:rsidR="00BC0E21" w:rsidRPr="00197F83" w:rsidRDefault="00BC0E21" w:rsidP="00BC0E21">
      <w:pPr>
        <w:spacing w:line="240" w:lineRule="auto"/>
        <w:rPr>
          <w:rFonts w:ascii="Arial" w:eastAsia="Times New Roman" w:hAnsi="Arial" w:cs="Arial"/>
          <w:iCs/>
          <w:sz w:val="24"/>
          <w:szCs w:val="24"/>
          <w:lang w:eastAsia="es-MX"/>
        </w:rPr>
      </w:pPr>
      <w:r w:rsidRPr="00197F83">
        <w:rPr>
          <w:rFonts w:ascii="Arial" w:eastAsia="Times New Roman" w:hAnsi="Arial" w:cs="Arial"/>
          <w:bCs/>
          <w:iCs/>
          <w:sz w:val="24"/>
          <w:szCs w:val="24"/>
          <w:bdr w:val="none" w:sz="0" w:space="0" w:color="auto" w:frame="1"/>
          <w:lang w:eastAsia="es-MX"/>
        </w:rPr>
        <w:t>Se recomienda la utilización de sistemas de drenaje cerrados (grado A)</w:t>
      </w:r>
      <w:r w:rsidRPr="00197F83">
        <w:rPr>
          <w:rFonts w:ascii="Arial" w:eastAsia="Times New Roman" w:hAnsi="Arial" w:cs="Arial"/>
          <w:iCs/>
          <w:sz w:val="24"/>
          <w:szCs w:val="24"/>
          <w:lang w:eastAsia="es-MX"/>
        </w:rPr>
        <w:t>.</w:t>
      </w:r>
      <w:r w:rsidRPr="00197F83">
        <w:rPr>
          <w:rFonts w:ascii="Arial" w:eastAsia="Times New Roman" w:hAnsi="Arial" w:cs="Arial"/>
          <w:iCs/>
          <w:sz w:val="24"/>
          <w:szCs w:val="24"/>
          <w:lang w:eastAsia="es-MX"/>
        </w:rPr>
        <w:br/>
        <w:t>Para preservar la esterilidad y evitar posibles rutas de infección, se debe mantener el sistema de drenaje cerrado. En sistemas abiertos la bacteriuria se presenta a los 4 días, comparado con 30 días en el cerrado.</w:t>
      </w:r>
    </w:p>
    <w:p w:rsidR="00BC0E21" w:rsidRPr="00197F83" w:rsidRDefault="00BC0E21" w:rsidP="00BC0E21">
      <w:pPr>
        <w:spacing w:after="0" w:line="288" w:lineRule="atLeast"/>
        <w:outlineLvl w:val="2"/>
        <w:rPr>
          <w:rFonts w:ascii="Arial" w:eastAsia="Times New Roman" w:hAnsi="Arial" w:cs="Arial"/>
          <w:sz w:val="24"/>
          <w:szCs w:val="24"/>
          <w:lang w:eastAsia="es-MX"/>
        </w:rPr>
      </w:pPr>
      <w:r w:rsidRPr="00197F83">
        <w:rPr>
          <w:rFonts w:ascii="Arial" w:eastAsia="Times New Roman" w:hAnsi="Arial" w:cs="Arial"/>
          <w:bCs/>
          <w:sz w:val="24"/>
          <w:szCs w:val="24"/>
          <w:bdr w:val="none" w:sz="0" w:space="0" w:color="auto" w:frame="1"/>
          <w:lang w:eastAsia="es-MX"/>
        </w:rPr>
        <w:t>¿Cuándo cambiar la bolsa?</w:t>
      </w:r>
    </w:p>
    <w:p w:rsidR="00BC0E21" w:rsidRPr="00197F83" w:rsidRDefault="00BC0E21" w:rsidP="00BC0E21">
      <w:pPr>
        <w:numPr>
          <w:ilvl w:val="0"/>
          <w:numId w:val="4"/>
        </w:numPr>
        <w:spacing w:after="0" w:line="240" w:lineRule="auto"/>
        <w:rPr>
          <w:rFonts w:ascii="Arial" w:eastAsia="Times New Roman" w:hAnsi="Arial" w:cs="Arial"/>
          <w:sz w:val="24"/>
          <w:szCs w:val="24"/>
          <w:lang w:eastAsia="es-MX"/>
        </w:rPr>
      </w:pPr>
      <w:r w:rsidRPr="00197F83">
        <w:rPr>
          <w:rFonts w:ascii="Arial" w:eastAsia="Times New Roman" w:hAnsi="Arial" w:cs="Arial"/>
          <w:sz w:val="24"/>
          <w:szCs w:val="24"/>
          <w:lang w:eastAsia="es-MX"/>
        </w:rPr>
        <w:t>Exista una desconexión accidental de sonda-bolsa.</w:t>
      </w:r>
    </w:p>
    <w:p w:rsidR="00BC0E21" w:rsidRPr="00197F83" w:rsidRDefault="00BC0E21" w:rsidP="00BC0E21">
      <w:pPr>
        <w:numPr>
          <w:ilvl w:val="0"/>
          <w:numId w:val="4"/>
        </w:numPr>
        <w:spacing w:after="0" w:line="240" w:lineRule="auto"/>
        <w:rPr>
          <w:rFonts w:ascii="Arial" w:eastAsia="Times New Roman" w:hAnsi="Arial" w:cs="Arial"/>
          <w:sz w:val="24"/>
          <w:szCs w:val="24"/>
          <w:lang w:eastAsia="es-MX"/>
        </w:rPr>
      </w:pPr>
      <w:r w:rsidRPr="00197F83">
        <w:rPr>
          <w:rFonts w:ascii="Arial" w:eastAsia="Times New Roman" w:hAnsi="Arial" w:cs="Arial"/>
          <w:sz w:val="24"/>
          <w:szCs w:val="24"/>
          <w:lang w:eastAsia="es-MX"/>
        </w:rPr>
        <w:t>Si existen roturas o fugas.</w:t>
      </w:r>
    </w:p>
    <w:p w:rsidR="00BC0E21" w:rsidRPr="00197F83" w:rsidRDefault="00BC0E21" w:rsidP="00BC0E21">
      <w:pPr>
        <w:numPr>
          <w:ilvl w:val="0"/>
          <w:numId w:val="4"/>
        </w:numPr>
        <w:spacing w:after="0" w:line="240" w:lineRule="auto"/>
        <w:rPr>
          <w:rFonts w:ascii="Arial" w:eastAsia="Times New Roman" w:hAnsi="Arial" w:cs="Arial"/>
          <w:sz w:val="24"/>
          <w:szCs w:val="24"/>
          <w:lang w:eastAsia="es-MX"/>
        </w:rPr>
      </w:pPr>
      <w:r w:rsidRPr="00197F83">
        <w:rPr>
          <w:rFonts w:ascii="Arial" w:eastAsia="Times New Roman" w:hAnsi="Arial" w:cs="Arial"/>
          <w:sz w:val="24"/>
          <w:szCs w:val="24"/>
          <w:lang w:eastAsia="es-MX"/>
        </w:rPr>
        <w:t>Cuando exista acumulo de sedimento en la bolsa.</w:t>
      </w:r>
    </w:p>
    <w:p w:rsidR="00BC0E21" w:rsidRPr="00197F83" w:rsidRDefault="00BC0E21" w:rsidP="00BC0E21">
      <w:pPr>
        <w:numPr>
          <w:ilvl w:val="0"/>
          <w:numId w:val="4"/>
        </w:numPr>
        <w:spacing w:after="0" w:line="240" w:lineRule="auto"/>
        <w:rPr>
          <w:rFonts w:ascii="Arial" w:eastAsia="Times New Roman" w:hAnsi="Arial" w:cs="Arial"/>
          <w:sz w:val="24"/>
          <w:szCs w:val="24"/>
          <w:lang w:eastAsia="es-MX"/>
        </w:rPr>
      </w:pPr>
      <w:r w:rsidRPr="00197F83">
        <w:rPr>
          <w:rFonts w:ascii="Arial" w:eastAsia="Times New Roman" w:hAnsi="Arial" w:cs="Arial"/>
          <w:sz w:val="24"/>
          <w:szCs w:val="24"/>
          <w:lang w:eastAsia="es-MX"/>
        </w:rPr>
        <w:t>En el caso de olor desagradable.</w:t>
      </w:r>
    </w:p>
    <w:p w:rsidR="00BC0E21" w:rsidRPr="00197F83" w:rsidRDefault="00BC0E21" w:rsidP="00BC0E21">
      <w:pPr>
        <w:spacing w:after="0" w:line="240" w:lineRule="auto"/>
        <w:rPr>
          <w:rFonts w:ascii="Arial" w:eastAsia="Times New Roman" w:hAnsi="Arial" w:cs="Arial"/>
          <w:sz w:val="24"/>
          <w:szCs w:val="24"/>
          <w:lang w:eastAsia="es-MX"/>
        </w:rPr>
      </w:pPr>
      <w:r w:rsidRPr="00197F83">
        <w:rPr>
          <w:rFonts w:ascii="Arial" w:eastAsia="Times New Roman" w:hAnsi="Arial" w:cs="Arial"/>
          <w:sz w:val="24"/>
          <w:szCs w:val="24"/>
          <w:lang w:eastAsia="es-MX"/>
        </w:rPr>
        <w:t>Si necesitas más información sobre sondaje vesical puedes visitar la página web de la </w:t>
      </w:r>
      <w:hyperlink r:id="rId6" w:history="1">
        <w:r w:rsidRPr="00197F83">
          <w:rPr>
            <w:rFonts w:ascii="Arial" w:eastAsia="Times New Roman" w:hAnsi="Arial" w:cs="Arial"/>
            <w:color w:val="000000" w:themeColor="text1"/>
            <w:sz w:val="24"/>
            <w:szCs w:val="24"/>
            <w:bdr w:val="none" w:sz="0" w:space="0" w:color="auto" w:frame="1"/>
            <w:lang w:eastAsia="es-MX"/>
          </w:rPr>
          <w:t>Asociación de Enfermería en Urología</w:t>
        </w:r>
      </w:hyperlink>
      <w:r w:rsidRPr="00197F83">
        <w:rPr>
          <w:rFonts w:ascii="Arial" w:eastAsia="Times New Roman" w:hAnsi="Arial" w:cs="Arial"/>
          <w:color w:val="000000" w:themeColor="text1"/>
          <w:sz w:val="24"/>
          <w:szCs w:val="24"/>
          <w:lang w:eastAsia="es-MX"/>
        </w:rPr>
        <w:t>.</w:t>
      </w:r>
    </w:p>
    <w:p w:rsidR="00BC0E21" w:rsidRPr="00197F83" w:rsidRDefault="00BC0E21" w:rsidP="00BC0E21">
      <w:pPr>
        <w:spacing w:after="0" w:line="240" w:lineRule="auto"/>
        <w:jc w:val="center"/>
        <w:rPr>
          <w:rFonts w:ascii="Arial" w:eastAsia="Times New Roman" w:hAnsi="Arial" w:cs="Arial"/>
          <w:sz w:val="24"/>
          <w:szCs w:val="24"/>
          <w:lang w:eastAsia="es-MX"/>
        </w:rPr>
      </w:pPr>
      <w:r w:rsidRPr="00197F83">
        <w:rPr>
          <w:rFonts w:ascii="Arial" w:eastAsia="Times New Roman" w:hAnsi="Arial" w:cs="Arial"/>
          <w:noProof/>
          <w:sz w:val="24"/>
          <w:szCs w:val="24"/>
          <w:lang w:eastAsia="es-MX"/>
        </w:rPr>
        <w:lastRenderedPageBreak/>
        <w:drawing>
          <wp:inline distT="0" distB="0" distL="0" distR="0">
            <wp:extent cx="5288017" cy="7479184"/>
            <wp:effectExtent l="0" t="0" r="8255" b="7620"/>
            <wp:docPr id="1" name="Imagen 1" descr="Sondaje ve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ndaje vesic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0214" cy="7482292"/>
                    </a:xfrm>
                    <a:prstGeom prst="rect">
                      <a:avLst/>
                    </a:prstGeom>
                    <a:noFill/>
                    <a:ln>
                      <a:noFill/>
                    </a:ln>
                  </pic:spPr>
                </pic:pic>
              </a:graphicData>
            </a:graphic>
          </wp:inline>
        </w:drawing>
      </w:r>
    </w:p>
    <w:p w:rsidR="00BC0E21" w:rsidRPr="00197F83" w:rsidRDefault="00BC0E21" w:rsidP="00BC0E21">
      <w:pPr>
        <w:spacing w:after="0" w:line="240" w:lineRule="auto"/>
        <w:jc w:val="center"/>
        <w:rPr>
          <w:rFonts w:ascii="Arial" w:eastAsia="Times New Roman" w:hAnsi="Arial" w:cs="Arial"/>
          <w:sz w:val="24"/>
          <w:szCs w:val="24"/>
          <w:lang w:eastAsia="es-MX"/>
        </w:rPr>
      </w:pPr>
    </w:p>
    <w:p w:rsidR="00BC0E21" w:rsidRPr="00197F83" w:rsidRDefault="00BC0E21" w:rsidP="00BC0E21">
      <w:pPr>
        <w:spacing w:after="0" w:line="240" w:lineRule="auto"/>
        <w:jc w:val="center"/>
        <w:rPr>
          <w:rFonts w:ascii="Arial" w:eastAsia="Times New Roman" w:hAnsi="Arial" w:cs="Arial"/>
          <w:sz w:val="24"/>
          <w:szCs w:val="24"/>
          <w:lang w:eastAsia="es-MX"/>
        </w:rPr>
      </w:pPr>
    </w:p>
    <w:p w:rsidR="00BC0E21" w:rsidRPr="00197F83" w:rsidRDefault="00BC0E21" w:rsidP="00BC0E21">
      <w:pPr>
        <w:spacing w:after="0" w:line="240" w:lineRule="auto"/>
        <w:jc w:val="center"/>
        <w:rPr>
          <w:rFonts w:ascii="Arial" w:eastAsia="Times New Roman" w:hAnsi="Arial" w:cs="Arial"/>
          <w:sz w:val="24"/>
          <w:szCs w:val="24"/>
          <w:lang w:eastAsia="es-MX"/>
        </w:rPr>
      </w:pPr>
    </w:p>
    <w:p w:rsidR="00BC0E21" w:rsidRPr="00197F83" w:rsidRDefault="00BC0E21" w:rsidP="00BC0E21">
      <w:pPr>
        <w:spacing w:after="0" w:line="240" w:lineRule="auto"/>
        <w:jc w:val="center"/>
        <w:rPr>
          <w:rFonts w:ascii="Arial" w:eastAsia="Times New Roman" w:hAnsi="Arial" w:cs="Arial"/>
          <w:sz w:val="24"/>
          <w:szCs w:val="24"/>
          <w:lang w:eastAsia="es-MX"/>
        </w:rPr>
      </w:pPr>
    </w:p>
    <w:p w:rsidR="00BC0E21" w:rsidRPr="00197F83" w:rsidRDefault="00BC0E21" w:rsidP="00197F83">
      <w:pPr>
        <w:spacing w:after="0" w:line="240" w:lineRule="auto"/>
        <w:jc w:val="center"/>
        <w:rPr>
          <w:rFonts w:ascii="Arial" w:eastAsia="Times New Roman" w:hAnsi="Arial" w:cs="Arial"/>
          <w:color w:val="2E74B5" w:themeColor="accent1" w:themeShade="BF"/>
          <w:sz w:val="24"/>
          <w:szCs w:val="24"/>
          <w:lang w:eastAsia="es-MX"/>
        </w:rPr>
      </w:pPr>
      <w:r w:rsidRPr="00197F83">
        <w:rPr>
          <w:rFonts w:ascii="Arial" w:eastAsia="Times New Roman" w:hAnsi="Arial" w:cs="Arial"/>
          <w:color w:val="2E74B5" w:themeColor="accent1" w:themeShade="BF"/>
          <w:sz w:val="24"/>
          <w:szCs w:val="24"/>
          <w:lang w:eastAsia="es-MX"/>
        </w:rPr>
        <w:lastRenderedPageBreak/>
        <w:t>CONCLUSION</w:t>
      </w:r>
    </w:p>
    <w:p w:rsidR="00BC0E21" w:rsidRPr="00197F83" w:rsidRDefault="00BC0E21" w:rsidP="00BC0E21">
      <w:pPr>
        <w:spacing w:after="0" w:line="240" w:lineRule="auto"/>
        <w:rPr>
          <w:rFonts w:ascii="Arial" w:eastAsia="Times New Roman" w:hAnsi="Arial" w:cs="Arial"/>
          <w:sz w:val="24"/>
          <w:szCs w:val="24"/>
          <w:lang w:eastAsia="es-MX"/>
        </w:rPr>
      </w:pPr>
    </w:p>
    <w:p w:rsidR="00BC0E21" w:rsidRPr="00197F83" w:rsidRDefault="00BC0E21" w:rsidP="00BC0E21">
      <w:pPr>
        <w:spacing w:after="0" w:line="240" w:lineRule="auto"/>
        <w:rPr>
          <w:rFonts w:ascii="Arial" w:eastAsia="Times New Roman" w:hAnsi="Arial" w:cs="Arial"/>
          <w:sz w:val="24"/>
          <w:szCs w:val="24"/>
          <w:lang w:eastAsia="es-MX"/>
        </w:rPr>
      </w:pPr>
      <w:r w:rsidRPr="00197F83">
        <w:rPr>
          <w:rFonts w:ascii="Arial" w:eastAsia="Times New Roman" w:hAnsi="Arial" w:cs="Arial"/>
          <w:sz w:val="24"/>
          <w:szCs w:val="24"/>
          <w:lang w:eastAsia="es-MX"/>
        </w:rPr>
        <w:t>Consiste en la introducción de un catéter o sonda en la vejiga, a través de la uretra, para vaciarla de orina, siendo retirada inmediatamente después de alcanzar dicho vaciado</w:t>
      </w:r>
    </w:p>
    <w:p w:rsidR="00BC0E21" w:rsidRPr="00197F83" w:rsidRDefault="00BC0E21" w:rsidP="006D42EF">
      <w:pPr>
        <w:rPr>
          <w:rFonts w:ascii="Arial" w:hAnsi="Arial" w:cs="Arial"/>
          <w:sz w:val="24"/>
          <w:szCs w:val="24"/>
        </w:rPr>
      </w:pPr>
    </w:p>
    <w:p w:rsidR="006D42EF" w:rsidRPr="00197F83" w:rsidRDefault="006D42EF" w:rsidP="006D42EF">
      <w:pPr>
        <w:rPr>
          <w:rFonts w:ascii="Arial" w:hAnsi="Arial" w:cs="Arial"/>
          <w:sz w:val="24"/>
          <w:szCs w:val="24"/>
        </w:rPr>
      </w:pPr>
    </w:p>
    <w:sectPr w:rsidR="006D42EF" w:rsidRPr="00197F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1F73"/>
    <w:multiLevelType w:val="multilevel"/>
    <w:tmpl w:val="68D8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EE5CB5"/>
    <w:multiLevelType w:val="multilevel"/>
    <w:tmpl w:val="A3A4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E1074"/>
    <w:multiLevelType w:val="hybridMultilevel"/>
    <w:tmpl w:val="C016A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5B3FF1"/>
    <w:multiLevelType w:val="multilevel"/>
    <w:tmpl w:val="8CDC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EF"/>
    <w:rsid w:val="00197F83"/>
    <w:rsid w:val="00445CCE"/>
    <w:rsid w:val="005C6F29"/>
    <w:rsid w:val="006D42EF"/>
    <w:rsid w:val="00BC0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A3391-52C5-4938-8F5D-A7ED82C9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BC0E2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42EF"/>
    <w:pPr>
      <w:ind w:left="720"/>
      <w:contextualSpacing/>
    </w:pPr>
  </w:style>
  <w:style w:type="character" w:customStyle="1" w:styleId="Ttulo3Car">
    <w:name w:val="Título 3 Car"/>
    <w:basedOn w:val="Fuentedeprrafopredeter"/>
    <w:link w:val="Ttulo3"/>
    <w:uiPriority w:val="9"/>
    <w:rsid w:val="00BC0E21"/>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C0E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C0E21"/>
    <w:rPr>
      <w:b/>
      <w:bCs/>
    </w:rPr>
  </w:style>
  <w:style w:type="character" w:styleId="Hipervnculo">
    <w:name w:val="Hyperlink"/>
    <w:basedOn w:val="Fuentedeprrafopredeter"/>
    <w:uiPriority w:val="99"/>
    <w:semiHidden/>
    <w:unhideWhenUsed/>
    <w:rsid w:val="00BC0E21"/>
    <w:rPr>
      <w:color w:val="0000FF"/>
      <w:u w:val="single"/>
    </w:rPr>
  </w:style>
  <w:style w:type="character" w:styleId="Refdecomentario">
    <w:name w:val="annotation reference"/>
    <w:basedOn w:val="Fuentedeprrafopredeter"/>
    <w:uiPriority w:val="99"/>
    <w:semiHidden/>
    <w:unhideWhenUsed/>
    <w:rsid w:val="005C6F29"/>
    <w:rPr>
      <w:sz w:val="16"/>
      <w:szCs w:val="16"/>
    </w:rPr>
  </w:style>
  <w:style w:type="paragraph" w:styleId="Textocomentario">
    <w:name w:val="annotation text"/>
    <w:basedOn w:val="Normal"/>
    <w:link w:val="TextocomentarioCar"/>
    <w:uiPriority w:val="99"/>
    <w:semiHidden/>
    <w:unhideWhenUsed/>
    <w:rsid w:val="005C6F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6F29"/>
    <w:rPr>
      <w:sz w:val="20"/>
      <w:szCs w:val="20"/>
    </w:rPr>
  </w:style>
  <w:style w:type="paragraph" w:styleId="Asuntodelcomentario">
    <w:name w:val="annotation subject"/>
    <w:basedOn w:val="Textocomentario"/>
    <w:next w:val="Textocomentario"/>
    <w:link w:val="AsuntodelcomentarioCar"/>
    <w:uiPriority w:val="99"/>
    <w:semiHidden/>
    <w:unhideWhenUsed/>
    <w:rsid w:val="005C6F29"/>
    <w:rPr>
      <w:b/>
      <w:bCs/>
    </w:rPr>
  </w:style>
  <w:style w:type="character" w:customStyle="1" w:styleId="AsuntodelcomentarioCar">
    <w:name w:val="Asunto del comentario Car"/>
    <w:basedOn w:val="TextocomentarioCar"/>
    <w:link w:val="Asuntodelcomentario"/>
    <w:uiPriority w:val="99"/>
    <w:semiHidden/>
    <w:rsid w:val="005C6F29"/>
    <w:rPr>
      <w:b/>
      <w:bCs/>
      <w:sz w:val="20"/>
      <w:szCs w:val="20"/>
    </w:rPr>
  </w:style>
  <w:style w:type="paragraph" w:styleId="Textodeglobo">
    <w:name w:val="Balloon Text"/>
    <w:basedOn w:val="Normal"/>
    <w:link w:val="TextodegloboCar"/>
    <w:uiPriority w:val="99"/>
    <w:semiHidden/>
    <w:unhideWhenUsed/>
    <w:rsid w:val="005C6F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6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308557">
      <w:bodyDiv w:val="1"/>
      <w:marLeft w:val="0"/>
      <w:marRight w:val="0"/>
      <w:marTop w:val="0"/>
      <w:marBottom w:val="0"/>
      <w:divBdr>
        <w:top w:val="none" w:sz="0" w:space="0" w:color="auto"/>
        <w:left w:val="none" w:sz="0" w:space="0" w:color="auto"/>
        <w:bottom w:val="none" w:sz="0" w:space="0" w:color="auto"/>
        <w:right w:val="none" w:sz="0" w:space="0" w:color="auto"/>
      </w:divBdr>
      <w:divsChild>
        <w:div w:id="957839359">
          <w:marLeft w:val="0"/>
          <w:marRight w:val="0"/>
          <w:marTop w:val="0"/>
          <w:marBottom w:val="0"/>
          <w:divBdr>
            <w:top w:val="none" w:sz="0" w:space="0" w:color="auto"/>
            <w:left w:val="none" w:sz="0" w:space="0" w:color="auto"/>
            <w:bottom w:val="none" w:sz="0" w:space="0" w:color="auto"/>
            <w:right w:val="none" w:sz="0" w:space="0" w:color="auto"/>
          </w:divBdr>
          <w:divsChild>
            <w:div w:id="1802843972">
              <w:marLeft w:val="0"/>
              <w:marRight w:val="0"/>
              <w:marTop w:val="0"/>
              <w:marBottom w:val="0"/>
              <w:divBdr>
                <w:top w:val="none" w:sz="0" w:space="0" w:color="auto"/>
                <w:left w:val="none" w:sz="0" w:space="0" w:color="auto"/>
                <w:bottom w:val="none" w:sz="0" w:space="0" w:color="auto"/>
                <w:right w:val="none" w:sz="0" w:space="0" w:color="auto"/>
              </w:divBdr>
              <w:divsChild>
                <w:div w:id="43677660">
                  <w:marLeft w:val="0"/>
                  <w:marRight w:val="0"/>
                  <w:marTop w:val="0"/>
                  <w:marBottom w:val="0"/>
                  <w:divBdr>
                    <w:top w:val="none" w:sz="0" w:space="0" w:color="auto"/>
                    <w:left w:val="none" w:sz="0" w:space="0" w:color="auto"/>
                    <w:bottom w:val="none" w:sz="0" w:space="0" w:color="auto"/>
                    <w:right w:val="none" w:sz="0" w:space="0" w:color="auto"/>
                  </w:divBdr>
                  <w:divsChild>
                    <w:div w:id="352414314">
                      <w:marLeft w:val="0"/>
                      <w:marRight w:val="0"/>
                      <w:marTop w:val="0"/>
                      <w:marBottom w:val="0"/>
                      <w:divBdr>
                        <w:top w:val="none" w:sz="0" w:space="0" w:color="auto"/>
                        <w:left w:val="none" w:sz="0" w:space="0" w:color="auto"/>
                        <w:bottom w:val="none" w:sz="0" w:space="0" w:color="auto"/>
                        <w:right w:val="none" w:sz="0" w:space="0" w:color="auto"/>
                      </w:divBdr>
                      <w:divsChild>
                        <w:div w:id="1717311603">
                          <w:marLeft w:val="0"/>
                          <w:marRight w:val="0"/>
                          <w:marTop w:val="0"/>
                          <w:marBottom w:val="0"/>
                          <w:divBdr>
                            <w:top w:val="none" w:sz="0" w:space="0" w:color="auto"/>
                            <w:left w:val="none" w:sz="0" w:space="0" w:color="auto"/>
                            <w:bottom w:val="none" w:sz="0" w:space="0" w:color="auto"/>
                            <w:right w:val="none" w:sz="0" w:space="0" w:color="auto"/>
                          </w:divBdr>
                          <w:divsChild>
                            <w:div w:id="10225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157277">
          <w:marLeft w:val="0"/>
          <w:marRight w:val="0"/>
          <w:marTop w:val="0"/>
          <w:marBottom w:val="0"/>
          <w:divBdr>
            <w:top w:val="none" w:sz="0" w:space="0" w:color="auto"/>
            <w:left w:val="none" w:sz="0" w:space="0" w:color="auto"/>
            <w:bottom w:val="none" w:sz="0" w:space="0" w:color="auto"/>
            <w:right w:val="none" w:sz="0" w:space="0" w:color="auto"/>
          </w:divBdr>
          <w:divsChild>
            <w:div w:id="914707630">
              <w:marLeft w:val="0"/>
              <w:marRight w:val="0"/>
              <w:marTop w:val="0"/>
              <w:marBottom w:val="0"/>
              <w:divBdr>
                <w:top w:val="none" w:sz="0" w:space="0" w:color="auto"/>
                <w:left w:val="none" w:sz="0" w:space="0" w:color="auto"/>
                <w:bottom w:val="none" w:sz="0" w:space="0" w:color="auto"/>
                <w:right w:val="none" w:sz="0" w:space="0" w:color="auto"/>
              </w:divBdr>
              <w:divsChild>
                <w:div w:id="1632903041">
                  <w:marLeft w:val="0"/>
                  <w:marRight w:val="0"/>
                  <w:marTop w:val="0"/>
                  <w:marBottom w:val="0"/>
                  <w:divBdr>
                    <w:top w:val="none" w:sz="0" w:space="0" w:color="auto"/>
                    <w:left w:val="none" w:sz="0" w:space="0" w:color="auto"/>
                    <w:bottom w:val="none" w:sz="0" w:space="0" w:color="auto"/>
                    <w:right w:val="none" w:sz="0" w:space="0" w:color="auto"/>
                  </w:divBdr>
                  <w:divsChild>
                    <w:div w:id="1657876145">
                      <w:marLeft w:val="0"/>
                      <w:marRight w:val="0"/>
                      <w:marTop w:val="0"/>
                      <w:marBottom w:val="0"/>
                      <w:divBdr>
                        <w:top w:val="none" w:sz="0" w:space="0" w:color="auto"/>
                        <w:left w:val="none" w:sz="0" w:space="0" w:color="auto"/>
                        <w:bottom w:val="none" w:sz="0" w:space="0" w:color="auto"/>
                        <w:right w:val="none" w:sz="0" w:space="0" w:color="auto"/>
                      </w:divBdr>
                      <w:divsChild>
                        <w:div w:id="2021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3850">
          <w:marLeft w:val="0"/>
          <w:marRight w:val="0"/>
          <w:marTop w:val="0"/>
          <w:marBottom w:val="0"/>
          <w:divBdr>
            <w:top w:val="none" w:sz="0" w:space="0" w:color="auto"/>
            <w:left w:val="none" w:sz="0" w:space="0" w:color="auto"/>
            <w:bottom w:val="none" w:sz="0" w:space="0" w:color="auto"/>
            <w:right w:val="none" w:sz="0" w:space="0" w:color="auto"/>
          </w:divBdr>
          <w:divsChild>
            <w:div w:id="64958397">
              <w:marLeft w:val="0"/>
              <w:marRight w:val="0"/>
              <w:marTop w:val="0"/>
              <w:marBottom w:val="0"/>
              <w:divBdr>
                <w:top w:val="none" w:sz="0" w:space="0" w:color="auto"/>
                <w:left w:val="none" w:sz="0" w:space="0" w:color="auto"/>
                <w:bottom w:val="none" w:sz="0" w:space="0" w:color="auto"/>
                <w:right w:val="none" w:sz="0" w:space="0" w:color="auto"/>
              </w:divBdr>
              <w:divsChild>
                <w:div w:id="1075663744">
                  <w:marLeft w:val="0"/>
                  <w:marRight w:val="0"/>
                  <w:marTop w:val="0"/>
                  <w:marBottom w:val="0"/>
                  <w:divBdr>
                    <w:top w:val="none" w:sz="0" w:space="0" w:color="auto"/>
                    <w:left w:val="none" w:sz="0" w:space="0" w:color="auto"/>
                    <w:bottom w:val="none" w:sz="0" w:space="0" w:color="auto"/>
                    <w:right w:val="none" w:sz="0" w:space="0" w:color="auto"/>
                  </w:divBdr>
                  <w:divsChild>
                    <w:div w:id="1708678015">
                      <w:marLeft w:val="0"/>
                      <w:marRight w:val="0"/>
                      <w:marTop w:val="0"/>
                      <w:marBottom w:val="0"/>
                      <w:divBdr>
                        <w:top w:val="none" w:sz="0" w:space="0" w:color="auto"/>
                        <w:left w:val="none" w:sz="0" w:space="0" w:color="auto"/>
                        <w:bottom w:val="none" w:sz="0" w:space="0" w:color="auto"/>
                        <w:right w:val="none" w:sz="0" w:space="0" w:color="auto"/>
                      </w:divBdr>
                      <w:divsChild>
                        <w:div w:id="409808919">
                          <w:marLeft w:val="0"/>
                          <w:marRight w:val="0"/>
                          <w:marTop w:val="0"/>
                          <w:marBottom w:val="0"/>
                          <w:divBdr>
                            <w:top w:val="none" w:sz="0" w:space="0" w:color="auto"/>
                            <w:left w:val="none" w:sz="0" w:space="0" w:color="auto"/>
                            <w:bottom w:val="none" w:sz="0" w:space="0" w:color="auto"/>
                            <w:right w:val="none" w:sz="0" w:space="0" w:color="auto"/>
                          </w:divBdr>
                          <w:divsChild>
                            <w:div w:id="1741901143">
                              <w:marLeft w:val="0"/>
                              <w:marRight w:val="0"/>
                              <w:marTop w:val="0"/>
                              <w:marBottom w:val="0"/>
                              <w:divBdr>
                                <w:top w:val="none" w:sz="0" w:space="0" w:color="auto"/>
                                <w:left w:val="none" w:sz="0" w:space="0" w:color="auto"/>
                                <w:bottom w:val="none" w:sz="0" w:space="0" w:color="auto"/>
                                <w:right w:val="none" w:sz="0" w:space="0" w:color="auto"/>
                              </w:divBdr>
                              <w:divsChild>
                                <w:div w:id="1919289188">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Child>
                        </w:div>
                      </w:divsChild>
                    </w:div>
                  </w:divsChild>
                </w:div>
              </w:divsChild>
            </w:div>
          </w:divsChild>
        </w:div>
        <w:div w:id="17395528">
          <w:marLeft w:val="0"/>
          <w:marRight w:val="0"/>
          <w:marTop w:val="0"/>
          <w:marBottom w:val="0"/>
          <w:divBdr>
            <w:top w:val="none" w:sz="0" w:space="0" w:color="auto"/>
            <w:left w:val="none" w:sz="0" w:space="0" w:color="auto"/>
            <w:bottom w:val="none" w:sz="0" w:space="0" w:color="auto"/>
            <w:right w:val="none" w:sz="0" w:space="0" w:color="auto"/>
          </w:divBdr>
          <w:divsChild>
            <w:div w:id="1779064448">
              <w:marLeft w:val="0"/>
              <w:marRight w:val="0"/>
              <w:marTop w:val="0"/>
              <w:marBottom w:val="0"/>
              <w:divBdr>
                <w:top w:val="none" w:sz="0" w:space="0" w:color="auto"/>
                <w:left w:val="none" w:sz="0" w:space="0" w:color="auto"/>
                <w:bottom w:val="none" w:sz="0" w:space="0" w:color="auto"/>
                <w:right w:val="none" w:sz="0" w:space="0" w:color="auto"/>
              </w:divBdr>
              <w:divsChild>
                <w:div w:id="914320955">
                  <w:marLeft w:val="0"/>
                  <w:marRight w:val="0"/>
                  <w:marTop w:val="0"/>
                  <w:marBottom w:val="0"/>
                  <w:divBdr>
                    <w:top w:val="none" w:sz="0" w:space="0" w:color="auto"/>
                    <w:left w:val="none" w:sz="0" w:space="0" w:color="auto"/>
                    <w:bottom w:val="none" w:sz="0" w:space="0" w:color="auto"/>
                    <w:right w:val="none" w:sz="0" w:space="0" w:color="auto"/>
                  </w:divBdr>
                  <w:divsChild>
                    <w:div w:id="2085178284">
                      <w:marLeft w:val="0"/>
                      <w:marRight w:val="0"/>
                      <w:marTop w:val="0"/>
                      <w:marBottom w:val="0"/>
                      <w:divBdr>
                        <w:top w:val="none" w:sz="0" w:space="0" w:color="auto"/>
                        <w:left w:val="none" w:sz="0" w:space="0" w:color="auto"/>
                        <w:bottom w:val="none" w:sz="0" w:space="0" w:color="auto"/>
                        <w:right w:val="none" w:sz="0" w:space="0" w:color="auto"/>
                      </w:divBdr>
                      <w:divsChild>
                        <w:div w:id="215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furo.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505</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SG</cp:lastModifiedBy>
  <cp:revision>2</cp:revision>
  <dcterms:created xsi:type="dcterms:W3CDTF">2021-02-20T22:13:00Z</dcterms:created>
  <dcterms:modified xsi:type="dcterms:W3CDTF">2021-02-20T23:12:00Z</dcterms:modified>
</cp:coreProperties>
</file>