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86957" w14:textId="7708B099" w:rsidR="000C79B9" w:rsidRPr="00EA026F" w:rsidRDefault="003214F8" w:rsidP="000C79B9">
      <w:pPr>
        <w:spacing w:after="20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EA026F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85555" wp14:editId="26DB4B3B">
                <wp:simplePos x="0" y="0"/>
                <wp:positionH relativeFrom="column">
                  <wp:posOffset>691515</wp:posOffset>
                </wp:positionH>
                <wp:positionV relativeFrom="paragraph">
                  <wp:posOffset>29892</wp:posOffset>
                </wp:positionV>
                <wp:extent cx="4762500" cy="562610"/>
                <wp:effectExtent l="0" t="0" r="0" b="0"/>
                <wp:wrapNone/>
                <wp:docPr id="307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562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A2C0F" w14:textId="4A1C3CF8" w:rsidR="0067293A" w:rsidRPr="002A2C71" w:rsidRDefault="0067293A" w:rsidP="000C79B9">
                            <w:pPr>
                              <w:pStyle w:val="NormalWeb"/>
                              <w:spacing w:before="120" w:after="0"/>
                              <w:jc w:val="center"/>
                              <w:textAlignment w:val="baseline"/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A2C71">
                              <w:rPr>
                                <w:rFonts w:ascii="Century Gothic" w:eastAsia="+mn-ea" w:hAnsi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UNIVERSIDAD </w:t>
                            </w:r>
                            <w:r>
                              <w:rPr>
                                <w:rFonts w:ascii="Century Gothic" w:eastAsia="+mn-ea" w:hAnsi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DEL SURESTE</w:t>
                            </w:r>
                          </w:p>
                        </w:txbxContent>
                      </wps:txbx>
                      <wps:bodyPr wrap="square" lIns="91423" tIns="45712" rIns="91423" bIns="45712"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785555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54.45pt;margin-top:2.35pt;width:375pt;height:44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" filled="f" stroked="f">
                <v:textbox style="mso-fit-shape-to-text:t" inset="2.53953mm,1.2698mm,2.53953mm,1.2698mm">
                  <w:txbxContent>
                    <w:p w14:paraId="263A2C0F" w14:textId="4A1C3CF8" w:rsidR="0067293A" w:rsidRPr="002A2C71" w:rsidRDefault="0067293A" w:rsidP="000C79B9">
                      <w:pPr>
                        <w:pStyle w:val="NormalWeb"/>
                        <w:spacing w:before="120" w:after="0"/>
                        <w:jc w:val="center"/>
                        <w:textAlignment w:val="baseline"/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A2C71">
                        <w:rPr>
                          <w:rFonts w:ascii="Century Gothic" w:eastAsia="+mn-ea" w:hAnsi="Century Gothic"/>
                          <w:b/>
                          <w:bCs/>
                          <w:color w:val="404040" w:themeColor="text1" w:themeTint="BF"/>
                          <w:kern w:val="24"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UNIVERSIDAD </w:t>
                      </w:r>
                      <w:r>
                        <w:rPr>
                          <w:rFonts w:ascii="Century Gothic" w:eastAsia="+mn-ea" w:hAnsi="Century Gothic"/>
                          <w:b/>
                          <w:bCs/>
                          <w:color w:val="404040" w:themeColor="text1" w:themeTint="BF"/>
                          <w:kern w:val="24"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DEL SURESTE</w:t>
                      </w:r>
                    </w:p>
                  </w:txbxContent>
                </v:textbox>
              </v:shape>
            </w:pict>
          </mc:Fallback>
        </mc:AlternateContent>
      </w:r>
      <w:r w:rsidR="0043705D">
        <w:rPr>
          <w:rFonts w:ascii="Calibri" w:eastAsia="Calibri" w:hAnsi="Calibri" w:cs="Times New Roman"/>
          <w:noProof/>
          <w:lang w:eastAsia="es-MX"/>
        </w:rPr>
        <w:drawing>
          <wp:anchor distT="0" distB="0" distL="114300" distR="114300" simplePos="0" relativeHeight="251682816" behindDoc="0" locked="0" layoutInCell="1" allowOverlap="1" wp14:anchorId="4C999DDD" wp14:editId="33DDCC30">
            <wp:simplePos x="0" y="0"/>
            <wp:positionH relativeFrom="column">
              <wp:posOffset>-318704</wp:posOffset>
            </wp:positionH>
            <wp:positionV relativeFrom="paragraph">
              <wp:posOffset>44668</wp:posOffset>
            </wp:positionV>
            <wp:extent cx="1809750" cy="695325"/>
            <wp:effectExtent l="0" t="0" r="0" b="952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E0825" w14:textId="5FF23220" w:rsidR="000C79B9" w:rsidRPr="00EA026F" w:rsidRDefault="003214F8" w:rsidP="000C79B9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026F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A5D780" wp14:editId="7BF87BBD">
                <wp:simplePos x="0" y="0"/>
                <wp:positionH relativeFrom="column">
                  <wp:posOffset>694074</wp:posOffset>
                </wp:positionH>
                <wp:positionV relativeFrom="paragraph">
                  <wp:posOffset>110291</wp:posOffset>
                </wp:positionV>
                <wp:extent cx="4538345" cy="420806"/>
                <wp:effectExtent l="0" t="0" r="0" b="0"/>
                <wp:wrapNone/>
                <wp:docPr id="307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8345" cy="4208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CA474" w14:textId="37374B27" w:rsidR="0067293A" w:rsidRDefault="0043705D" w:rsidP="000C79B9">
                            <w:pPr>
                              <w:pStyle w:val="NormalWeb"/>
                              <w:spacing w:before="107" w:after="0"/>
                              <w:jc w:val="center"/>
                              <w:textAlignment w:val="baseline"/>
                              <w:rPr>
                                <w:rFonts w:asciiTheme="majorHAnsi" w:eastAsia="+mn-ea" w:hAnsiTheme="majorHAnsi"/>
                                <w:b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="+mn-ea" w:hAnsiTheme="majorHAnsi"/>
                                <w:b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“PASIÓN POR EDUCAR”.</w:t>
                            </w:r>
                          </w:p>
                          <w:p w14:paraId="125B9817" w14:textId="77777777" w:rsidR="003D4689" w:rsidRPr="002A2C71" w:rsidRDefault="003D4689" w:rsidP="000C79B9">
                            <w:pPr>
                              <w:pStyle w:val="NormalWeb"/>
                              <w:spacing w:before="107" w:after="0"/>
                              <w:jc w:val="center"/>
                              <w:textAlignment w:val="baseline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6DDDCB7" w14:textId="77777777" w:rsidR="0067293A" w:rsidRPr="004523E8" w:rsidRDefault="0067293A" w:rsidP="000C79B9">
                            <w:pPr>
                              <w:spacing w:after="8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91423" tIns="45712" rIns="91423" bIns="45712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5D780" id="Text Box 25" o:spid="_x0000_s1027" type="#_x0000_t202" style="position:absolute;left:0;text-align:left;margin-left:54.65pt;margin-top:8.7pt;width:357.35pt;height:3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" filled="f" stroked="f">
                <v:textbox inset="2.53953mm,1.2698mm,2.53953mm,1.2698mm">
                  <w:txbxContent>
                    <w:p w14:paraId="751CA474" w14:textId="37374B27" w:rsidR="0067293A" w:rsidRDefault="0043705D" w:rsidP="000C79B9">
                      <w:pPr>
                        <w:pStyle w:val="NormalWeb"/>
                        <w:spacing w:before="107" w:after="0"/>
                        <w:jc w:val="center"/>
                        <w:textAlignment w:val="baseline"/>
                        <w:rPr>
                          <w:rFonts w:asciiTheme="majorHAnsi" w:eastAsia="+mn-ea" w:hAnsiTheme="majorHAnsi"/>
                          <w:b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="+mn-ea" w:hAnsiTheme="majorHAnsi"/>
                          <w:b/>
                          <w:color w:val="000000"/>
                          <w:kern w:val="24"/>
                          <w:sz w:val="28"/>
                          <w:szCs w:val="28"/>
                        </w:rPr>
                        <w:t>“PASIÓN POR EDUCAR”.</w:t>
                      </w:r>
                    </w:p>
                    <w:p w14:paraId="125B9817" w14:textId="77777777" w:rsidR="003D4689" w:rsidRPr="002A2C71" w:rsidRDefault="003D4689" w:rsidP="000C79B9">
                      <w:pPr>
                        <w:pStyle w:val="NormalWeb"/>
                        <w:spacing w:before="107" w:after="0"/>
                        <w:jc w:val="center"/>
                        <w:textAlignment w:val="baseline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</w:p>
                    <w:p w14:paraId="66DDDCB7" w14:textId="77777777" w:rsidR="0067293A" w:rsidRPr="004523E8" w:rsidRDefault="0067293A" w:rsidP="000C79B9">
                      <w:pPr>
                        <w:spacing w:after="89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3B4F9A" w14:textId="63E3BF77" w:rsidR="000C79B9" w:rsidRPr="00EA026F" w:rsidRDefault="0043705D" w:rsidP="000C79B9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026F">
        <w:rPr>
          <w:rFonts w:ascii="Calibri" w:eastAsia="Calibri" w:hAnsi="Calibri" w:cs="Times New Roman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564923" wp14:editId="7C68C5F1">
                <wp:simplePos x="0" y="0"/>
                <wp:positionH relativeFrom="column">
                  <wp:posOffset>-193030</wp:posOffset>
                </wp:positionH>
                <wp:positionV relativeFrom="paragraph">
                  <wp:posOffset>219625</wp:posOffset>
                </wp:positionV>
                <wp:extent cx="190794" cy="6960358"/>
                <wp:effectExtent l="38100" t="19050" r="114300" b="107315"/>
                <wp:wrapNone/>
                <wp:docPr id="88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0794" cy="6960358"/>
                          <a:chOff x="360635" y="1833563"/>
                          <a:chExt cx="181" cy="4219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89" name="Line 7"/>
                        <wps:cNvCnPr/>
                        <wps:spPr bwMode="auto">
                          <a:xfrm>
                            <a:off x="360635" y="1833563"/>
                            <a:ext cx="0" cy="4219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Line 8"/>
                        <wps:cNvCnPr/>
                        <wps:spPr bwMode="auto">
                          <a:xfrm>
                            <a:off x="360816" y="1833681"/>
                            <a:ext cx="0" cy="4037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45583B" id="Group 10" o:spid="_x0000_s1026" style="position:absolute;margin-left:-15.2pt;margin-top:17.3pt;width:15pt;height:548.05pt;z-index:251659264;mso-width-relative:margin;mso-height-relative:margin" coordorigin="3606,18335" coordsize="1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">
                <v:line id="Line 7" o:spid="_x0000_s1027" style="position:absolute;visibility:visible;mso-wrap-style:square" from="3606,18335" to="3606,1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" strokecolor="#5b9bd5 [3204]" strokeweight=".5pt">
                  <v:stroke joinstyle="miter"/>
                </v:line>
                <v:line id="Line 8" o:spid="_x0000_s1028" style="position:absolute;visibility:visible;mso-wrap-style:square" from="3608,18336" to="3608,1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" strokecolor="#5b9bd5 [3204]" strokeweight=".5pt">
                  <v:stroke joinstyle="miter"/>
                </v:line>
              </v:group>
            </w:pict>
          </mc:Fallback>
        </mc:AlternateContent>
      </w:r>
      <w:r w:rsidRPr="00EA026F">
        <w:rPr>
          <w:rFonts w:ascii="Calibri" w:eastAsia="Calibri" w:hAnsi="Calibri" w:cs="Times New Roman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765DE4A" wp14:editId="3335191D">
                <wp:simplePos x="0" y="0"/>
                <wp:positionH relativeFrom="column">
                  <wp:posOffset>322741</wp:posOffset>
                </wp:positionH>
                <wp:positionV relativeFrom="paragraph">
                  <wp:posOffset>221615</wp:posOffset>
                </wp:positionV>
                <wp:extent cx="5267325" cy="133350"/>
                <wp:effectExtent l="19050" t="38100" r="66675" b="114300"/>
                <wp:wrapNone/>
                <wp:docPr id="85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267325" cy="133350"/>
                          <a:chOff x="1296144" y="1475656"/>
                          <a:chExt cx="2903" cy="136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86" name="Line 5"/>
                        <wps:cNvCnPr/>
                        <wps:spPr bwMode="auto">
                          <a:xfrm>
                            <a:off x="1296144" y="1475656"/>
                            <a:ext cx="2903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Line 6"/>
                        <wps:cNvCnPr/>
                        <wps:spPr bwMode="auto">
                          <a:xfrm>
                            <a:off x="1296187" y="1475792"/>
                            <a:ext cx="2767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4531AE" id="Group 9" o:spid="_x0000_s1026" style="position:absolute;margin-left:25.4pt;margin-top:17.45pt;width:414.75pt;height:10.5pt;z-index:-251658240;mso-width-relative:margin;mso-height-relative:margin" coordorigin="12961,14756" coordsize="2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">
                <v:line id="Line 5" o:spid="_x0000_s1027" style="position:absolute;visibility:visible;mso-wrap-style:square" from="12961,14756" to="12990,14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" strokecolor="#5b9bd5 [3204]" strokeweight="1pt">
                  <v:stroke joinstyle="miter"/>
                </v:line>
                <v:line id="Line 6" o:spid="_x0000_s1028" style="position:absolute;visibility:visible;mso-wrap-style:square" from="12961,14757" to="12989,14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" strokecolor="#5b9bd5 [3204]" strokeweight="1pt">
                  <v:stroke joinstyle="miter"/>
                </v:line>
              </v:group>
            </w:pict>
          </mc:Fallback>
        </mc:AlternateContent>
      </w:r>
    </w:p>
    <w:p w14:paraId="7469B0D1" w14:textId="77777777" w:rsidR="000C79B9" w:rsidRPr="00EA026F" w:rsidRDefault="000C79B9" w:rsidP="000C79B9">
      <w:pPr>
        <w:jc w:val="center"/>
        <w:rPr>
          <w:rFonts w:ascii="Arial" w:hAnsi="Arial" w:cs="Arial"/>
          <w:b/>
          <w:sz w:val="28"/>
          <w:szCs w:val="28"/>
        </w:rPr>
      </w:pPr>
    </w:p>
    <w:p w14:paraId="15B13518" w14:textId="6689EEE2" w:rsidR="000C79B9" w:rsidRDefault="000C79B9" w:rsidP="00162967">
      <w:pPr>
        <w:spacing w:after="12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A026F">
        <w:rPr>
          <w:rFonts w:ascii="Times New Roman" w:hAnsi="Times New Roman" w:cs="Times New Roman"/>
          <w:b/>
          <w:sz w:val="27"/>
          <w:szCs w:val="27"/>
        </w:rPr>
        <w:t>“</w:t>
      </w:r>
      <w:r w:rsidR="000B275B">
        <w:rPr>
          <w:rFonts w:ascii="Times New Roman" w:hAnsi="Times New Roman" w:cs="Times New Roman"/>
          <w:b/>
          <w:sz w:val="27"/>
          <w:szCs w:val="27"/>
        </w:rPr>
        <w:t>PROYEC</w:t>
      </w:r>
      <w:r w:rsidR="006312A7">
        <w:rPr>
          <w:rFonts w:ascii="Times New Roman" w:hAnsi="Times New Roman" w:cs="Times New Roman"/>
          <w:b/>
          <w:sz w:val="27"/>
          <w:szCs w:val="27"/>
        </w:rPr>
        <w:t>TO</w:t>
      </w:r>
      <w:r w:rsidRPr="00EA026F">
        <w:rPr>
          <w:rFonts w:ascii="Times New Roman" w:hAnsi="Times New Roman" w:cs="Times New Roman"/>
          <w:b/>
          <w:sz w:val="27"/>
          <w:szCs w:val="27"/>
        </w:rPr>
        <w:t>”</w:t>
      </w:r>
    </w:p>
    <w:p w14:paraId="549E4A0A" w14:textId="77777777" w:rsidR="00DD04AF" w:rsidRDefault="00DD04AF" w:rsidP="00162967">
      <w:pPr>
        <w:spacing w:after="120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0711589" w14:textId="44D62659" w:rsidR="007B4B54" w:rsidRDefault="007B4B54" w:rsidP="00162967">
      <w:pPr>
        <w:spacing w:after="12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IMP</w:t>
      </w:r>
      <w:r w:rsidR="00905B3C">
        <w:rPr>
          <w:rFonts w:ascii="Times New Roman" w:hAnsi="Times New Roman" w:cs="Times New Roman"/>
          <w:b/>
          <w:sz w:val="27"/>
          <w:szCs w:val="27"/>
        </w:rPr>
        <w:t>L</w:t>
      </w:r>
      <w:r>
        <w:rPr>
          <w:rFonts w:ascii="Times New Roman" w:hAnsi="Times New Roman" w:cs="Times New Roman"/>
          <w:b/>
          <w:sz w:val="27"/>
          <w:szCs w:val="27"/>
        </w:rPr>
        <w:t xml:space="preserve">MENTACIÓN </w:t>
      </w:r>
      <w:r w:rsidR="00472880">
        <w:rPr>
          <w:rFonts w:ascii="Times New Roman" w:hAnsi="Times New Roman" w:cs="Times New Roman"/>
          <w:b/>
          <w:sz w:val="27"/>
          <w:szCs w:val="27"/>
        </w:rPr>
        <w:t>DE UN PROGRAMA</w:t>
      </w:r>
      <w:r w:rsidR="00905B3C">
        <w:rPr>
          <w:rFonts w:ascii="Times New Roman" w:hAnsi="Times New Roman" w:cs="Times New Roman"/>
          <w:b/>
          <w:sz w:val="27"/>
          <w:szCs w:val="27"/>
        </w:rPr>
        <w:t xml:space="preserve"> DE MODIFICACIÓN DE CONDUCTA</w:t>
      </w:r>
      <w:r w:rsidR="00DD04AF">
        <w:rPr>
          <w:rFonts w:ascii="Times New Roman" w:hAnsi="Times New Roman" w:cs="Times New Roman"/>
          <w:b/>
          <w:sz w:val="27"/>
          <w:szCs w:val="27"/>
        </w:rPr>
        <w:t xml:space="preserve"> EN NIÑOS DIAGNOSTICADOS AUTISTAS</w:t>
      </w:r>
    </w:p>
    <w:p w14:paraId="1E10A550" w14:textId="77777777" w:rsidR="00162967" w:rsidRPr="00EA026F" w:rsidRDefault="00162967" w:rsidP="00162967">
      <w:pPr>
        <w:spacing w:after="120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BE834DA" w14:textId="43604200" w:rsidR="000C79B9" w:rsidRPr="00EA026F" w:rsidRDefault="00F93C22" w:rsidP="000C79B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LICENCIATURA EN</w:t>
      </w:r>
      <w:r w:rsidR="00DD04AF">
        <w:rPr>
          <w:rFonts w:ascii="Times New Roman" w:hAnsi="Times New Roman" w:cs="Times New Roman"/>
          <w:sz w:val="24"/>
          <w:szCs w:val="24"/>
        </w:rPr>
        <w:t>: PSICOLOGIA</w:t>
      </w:r>
    </w:p>
    <w:p w14:paraId="164080A4" w14:textId="77777777" w:rsidR="000C79B9" w:rsidRPr="00EA026F" w:rsidRDefault="000C79B9" w:rsidP="000C79B9">
      <w:pPr>
        <w:spacing w:after="12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93C75B" w14:textId="33DD79EE" w:rsidR="000C79B9" w:rsidRPr="00EA026F" w:rsidRDefault="00F93C22" w:rsidP="000C79B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ASIGNATURA</w:t>
      </w:r>
      <w:r w:rsidR="000C79B9" w:rsidRPr="00EA026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79BD173" w14:textId="435668D7" w:rsidR="00F93C22" w:rsidRDefault="00F93C22" w:rsidP="000C79B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Educación Especial</w:t>
      </w:r>
    </w:p>
    <w:p w14:paraId="0683F7B4" w14:textId="77777777" w:rsidR="00F93C22" w:rsidRDefault="00F93C22" w:rsidP="000C79B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4E4FAF" w14:textId="6F9294F0" w:rsidR="000C79B9" w:rsidRDefault="000C79B9" w:rsidP="000C79B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26F">
        <w:rPr>
          <w:rFonts w:ascii="Times New Roman" w:hAnsi="Times New Roman" w:cs="Times New Roman"/>
          <w:sz w:val="24"/>
          <w:szCs w:val="24"/>
        </w:rPr>
        <w:t>PRESENTA</w:t>
      </w:r>
    </w:p>
    <w:p w14:paraId="6568AE0D" w14:textId="6EA66CBB" w:rsidR="009F5CA6" w:rsidRPr="00EA026F" w:rsidRDefault="00442823" w:rsidP="000C79B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Miriam Sanchez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Mendez</w:t>
      </w:r>
      <w:proofErr w:type="spellEnd"/>
    </w:p>
    <w:p w14:paraId="1453D09C" w14:textId="3C0D9179" w:rsidR="000C79B9" w:rsidRPr="00EA026F" w:rsidRDefault="000C79B9" w:rsidP="009F5CA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74DA571" w14:textId="77777777" w:rsidR="000C79B9" w:rsidRPr="00EA026F" w:rsidRDefault="000C79B9" w:rsidP="000C79B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A026F">
        <w:rPr>
          <w:rFonts w:ascii="Times New Roman" w:hAnsi="Times New Roman" w:cs="Times New Roman"/>
          <w:sz w:val="24"/>
          <w:szCs w:val="24"/>
        </w:rPr>
        <w:t>BAJO LA DIRECCIÓN DE:</w:t>
      </w:r>
    </w:p>
    <w:p w14:paraId="58D0D0AB" w14:textId="0BC1A86C" w:rsidR="000C79B9" w:rsidRPr="00EA026F" w:rsidRDefault="0043705D" w:rsidP="000C79B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Mtro. Iván Alberto Morales Ocaña</w:t>
      </w:r>
    </w:p>
    <w:p w14:paraId="5DE20A2F" w14:textId="77777777" w:rsidR="000C79B9" w:rsidRPr="00EA026F" w:rsidRDefault="000C79B9" w:rsidP="000C79B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0B068E04" w14:textId="70313A86" w:rsidR="000C79B9" w:rsidRDefault="000C79B9" w:rsidP="000C79B9">
      <w:pPr>
        <w:spacing w:after="12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9F223D" w14:textId="77777777" w:rsidR="0043705D" w:rsidRPr="00EA026F" w:rsidRDefault="0043705D" w:rsidP="000C79B9">
      <w:pPr>
        <w:spacing w:after="12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82F0B8" w14:textId="4FA5361B" w:rsidR="000C79B9" w:rsidRDefault="000C79B9" w:rsidP="000C79B9">
      <w:pPr>
        <w:spacing w:after="12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26F">
        <w:rPr>
          <w:rFonts w:ascii="Times New Roman" w:hAnsi="Times New Roman" w:cs="Times New Roman"/>
          <w:sz w:val="24"/>
          <w:szCs w:val="24"/>
        </w:rPr>
        <w:t xml:space="preserve">VILLAHERMOSA, </w:t>
      </w:r>
      <w:r w:rsidR="00183AE1">
        <w:rPr>
          <w:rFonts w:ascii="Times New Roman" w:hAnsi="Times New Roman" w:cs="Times New Roman"/>
          <w:sz w:val="24"/>
          <w:szCs w:val="24"/>
        </w:rPr>
        <w:t xml:space="preserve">TABASCO, </w:t>
      </w:r>
      <w:r w:rsidR="00F93C22">
        <w:rPr>
          <w:rFonts w:ascii="Times New Roman" w:hAnsi="Times New Roman" w:cs="Times New Roman"/>
          <w:sz w:val="24"/>
          <w:szCs w:val="24"/>
        </w:rPr>
        <w:t xml:space="preserve">12 DE SEPTIEMBRE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43705D">
        <w:rPr>
          <w:rFonts w:ascii="Times New Roman" w:hAnsi="Times New Roman" w:cs="Times New Roman"/>
          <w:sz w:val="24"/>
          <w:szCs w:val="24"/>
        </w:rPr>
        <w:t xml:space="preserve"> 2020</w:t>
      </w:r>
      <w:r w:rsidRPr="00EA026F">
        <w:rPr>
          <w:rFonts w:ascii="Times New Roman" w:hAnsi="Times New Roman" w:cs="Times New Roman"/>
          <w:sz w:val="24"/>
          <w:szCs w:val="24"/>
        </w:rPr>
        <w:t>.</w:t>
      </w:r>
    </w:p>
    <w:p w14:paraId="0B18DA46" w14:textId="1D461720" w:rsidR="006C621C" w:rsidRDefault="006C621C" w:rsidP="00E162D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14:paraId="0743D185" w14:textId="61582527" w:rsidR="000372C5" w:rsidRPr="004C1000" w:rsidRDefault="000372C5" w:rsidP="00BC4837">
      <w:pPr>
        <w:spacing w:after="12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1000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PROLOGO</w:t>
      </w:r>
    </w:p>
    <w:p w14:paraId="1323F852" w14:textId="5400CAFF" w:rsidR="00716957" w:rsidRDefault="008715A0" w:rsidP="009301E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1ED">
        <w:rPr>
          <w:rFonts w:ascii="Times New Roman" w:hAnsi="Times New Roman" w:cs="Times New Roman"/>
          <w:sz w:val="24"/>
          <w:szCs w:val="24"/>
        </w:rPr>
        <w:t>El siguiente programa de modificación de conducta, se proyecta para la aplicación de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9301ED">
        <w:rPr>
          <w:rFonts w:ascii="Times New Roman" w:hAnsi="Times New Roman" w:cs="Times New Roman"/>
          <w:sz w:val="24"/>
          <w:szCs w:val="24"/>
        </w:rPr>
        <w:t xml:space="preserve">actividades en niños </w:t>
      </w:r>
      <w:r w:rsidR="00BC4837" w:rsidRPr="009301ED">
        <w:rPr>
          <w:rFonts w:ascii="Times New Roman" w:hAnsi="Times New Roman" w:cs="Times New Roman"/>
          <w:sz w:val="24"/>
          <w:szCs w:val="24"/>
        </w:rPr>
        <w:t>diagnosticados</w:t>
      </w:r>
      <w:r w:rsidRPr="009301ED">
        <w:rPr>
          <w:rFonts w:ascii="Times New Roman" w:hAnsi="Times New Roman" w:cs="Times New Roman"/>
          <w:sz w:val="24"/>
          <w:szCs w:val="24"/>
        </w:rPr>
        <w:t xml:space="preserve"> como autistas para que puedan llegar al auto-cuidado</w:t>
      </w:r>
      <w:r w:rsidR="0098037C">
        <w:rPr>
          <w:rFonts w:ascii="Times New Roman" w:hAnsi="Times New Roman" w:cs="Times New Roman"/>
          <w:sz w:val="24"/>
          <w:szCs w:val="24"/>
        </w:rPr>
        <w:t xml:space="preserve"> </w:t>
      </w:r>
      <w:r w:rsidRPr="009301ED">
        <w:rPr>
          <w:rFonts w:ascii="Times New Roman" w:hAnsi="Times New Roman" w:cs="Times New Roman"/>
          <w:sz w:val="24"/>
          <w:szCs w:val="24"/>
        </w:rPr>
        <w:t xml:space="preserve">y por ende, integrarse a su entorno inmediato, de manera adaptada </w:t>
      </w:r>
      <w:r w:rsidR="0098037C">
        <w:rPr>
          <w:rFonts w:ascii="Times New Roman" w:hAnsi="Times New Roman" w:cs="Times New Roman"/>
          <w:sz w:val="24"/>
          <w:szCs w:val="24"/>
        </w:rPr>
        <w:t xml:space="preserve">y </w:t>
      </w:r>
      <w:r w:rsidRPr="009301ED">
        <w:rPr>
          <w:rFonts w:ascii="Times New Roman" w:hAnsi="Times New Roman" w:cs="Times New Roman"/>
          <w:sz w:val="24"/>
          <w:szCs w:val="24"/>
        </w:rPr>
        <w:t>funcional.</w:t>
      </w:r>
      <w:r w:rsidR="008A45F6">
        <w:rPr>
          <w:rFonts w:ascii="Times New Roman" w:hAnsi="Times New Roman" w:cs="Times New Roman"/>
          <w:sz w:val="24"/>
          <w:szCs w:val="24"/>
        </w:rPr>
        <w:t xml:space="preserve"> </w:t>
      </w:r>
      <w:r w:rsidRPr="009301ED">
        <w:rPr>
          <w:rFonts w:ascii="Times New Roman" w:hAnsi="Times New Roman" w:cs="Times New Roman"/>
          <w:sz w:val="24"/>
          <w:szCs w:val="24"/>
        </w:rPr>
        <w:t xml:space="preserve">En este proyecto se </w:t>
      </w:r>
      <w:r w:rsidR="006F5CCB" w:rsidRPr="009301ED">
        <w:rPr>
          <w:rFonts w:ascii="Times New Roman" w:hAnsi="Times New Roman" w:cs="Times New Roman"/>
          <w:sz w:val="24"/>
          <w:szCs w:val="24"/>
        </w:rPr>
        <w:t>evalua</w:t>
      </w:r>
      <w:r w:rsidR="006F5CCB">
        <w:rPr>
          <w:rFonts w:ascii="Times New Roman" w:hAnsi="Times New Roman" w:cs="Times New Roman"/>
          <w:sz w:val="24"/>
          <w:szCs w:val="24"/>
        </w:rPr>
        <w:t>ran</w:t>
      </w:r>
      <w:r w:rsidRPr="009301ED">
        <w:rPr>
          <w:rFonts w:ascii="Times New Roman" w:hAnsi="Times New Roman" w:cs="Times New Roman"/>
          <w:sz w:val="24"/>
          <w:szCs w:val="24"/>
        </w:rPr>
        <w:t xml:space="preserve"> cuatro conductas fases: atención, imitación, auto-cuidado y seguimiento instruccional. </w:t>
      </w:r>
    </w:p>
    <w:p w14:paraId="3B6EC2BA" w14:textId="77777777" w:rsidR="00CA728D" w:rsidRPr="004C1000" w:rsidRDefault="00CA728D" w:rsidP="00CA728D">
      <w:pPr>
        <w:spacing w:after="12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1000">
        <w:rPr>
          <w:rFonts w:ascii="Times New Roman" w:hAnsi="Times New Roman" w:cs="Times New Roman"/>
          <w:b/>
          <w:bCs/>
          <w:sz w:val="24"/>
          <w:szCs w:val="24"/>
        </w:rPr>
        <w:t>PLANTEAMIENTO DEL PROBLEMA</w:t>
      </w:r>
    </w:p>
    <w:p w14:paraId="23311AC3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En este trabajo de investigación, se pretende implementar un programa de </w:t>
      </w:r>
    </w:p>
    <w:p w14:paraId="2DDC5F5E" w14:textId="07F50394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modificación de conducta para niños </w:t>
      </w:r>
      <w:r w:rsidR="004C1000" w:rsidRPr="00CA728D">
        <w:rPr>
          <w:rFonts w:ascii="Times New Roman" w:hAnsi="Times New Roman" w:cs="Times New Roman"/>
          <w:sz w:val="24"/>
          <w:szCs w:val="24"/>
        </w:rPr>
        <w:t>diagnosticados</w:t>
      </w:r>
      <w:r w:rsidRPr="00CA728D">
        <w:rPr>
          <w:rFonts w:ascii="Times New Roman" w:hAnsi="Times New Roman" w:cs="Times New Roman"/>
          <w:sz w:val="24"/>
          <w:szCs w:val="24"/>
        </w:rPr>
        <w:t xml:space="preserve"> como autistas con la finalidad </w:t>
      </w:r>
    </w:p>
    <w:p w14:paraId="7A435949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de que estos niños sean funcionales en su entorno inmediato, así mismo, </w:t>
      </w:r>
    </w:p>
    <w:p w14:paraId="04C531F2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relacionar la influencia que tiene la familia, la cultura y las instituciones educativas </w:t>
      </w:r>
    </w:p>
    <w:p w14:paraId="1C19BE19" w14:textId="03903645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en el desarrollo psicológico y social del niño </w:t>
      </w:r>
      <w:r w:rsidR="004C1000" w:rsidRPr="00CA728D">
        <w:rPr>
          <w:rFonts w:ascii="Times New Roman" w:hAnsi="Times New Roman" w:cs="Times New Roman"/>
          <w:sz w:val="24"/>
          <w:szCs w:val="24"/>
        </w:rPr>
        <w:t>diagnosticado</w:t>
      </w:r>
      <w:r w:rsidRPr="00CA728D">
        <w:rPr>
          <w:rFonts w:ascii="Times New Roman" w:hAnsi="Times New Roman" w:cs="Times New Roman"/>
          <w:sz w:val="24"/>
          <w:szCs w:val="24"/>
        </w:rPr>
        <w:t xml:space="preserve"> autista; puesto que “la </w:t>
      </w:r>
    </w:p>
    <w:p w14:paraId="229E8CDE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familia es el núcleo primario en el cual el niño interactúa y se desenvuelve a lo </w:t>
      </w:r>
    </w:p>
    <w:p w14:paraId="378ED493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largo de toda su vida”(Flores,1997), es así, que cuando llega un nuevo integrante </w:t>
      </w:r>
    </w:p>
    <w:p w14:paraId="7D7DE084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a la familia, y este es diferente a los demás, no en el aspecto físico, sino en su </w:t>
      </w:r>
    </w:p>
    <w:p w14:paraId="611B3557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comportamiento ya que el niño presenta una discapacidad que le impedirá </w:t>
      </w:r>
    </w:p>
    <w:p w14:paraId="6BDA4184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entender el mundo como lo entendemos los demás, por tal motivo, es importante </w:t>
      </w:r>
    </w:p>
    <w:p w14:paraId="2F1048E9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mencionar que la forma en que la familia afronte este problema determinará en un </w:t>
      </w:r>
    </w:p>
    <w:p w14:paraId="1EC9D21C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alto porcentaje la conducta que el niño emita ante su entorno social y la manera </w:t>
      </w:r>
    </w:p>
    <w:p w14:paraId="3F8E503E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en cómo responda a un programa de reforzamiento en la modificación de </w:t>
      </w:r>
    </w:p>
    <w:p w14:paraId="51A92CB8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conductas que le permitan insertarse en la sociedad como miembro activo. </w:t>
      </w:r>
    </w:p>
    <w:p w14:paraId="622572A5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lastRenderedPageBreak/>
        <w:t xml:space="preserve"> Es imprescindible destacar que la misma sociedad juega un papel </w:t>
      </w:r>
    </w:p>
    <w:p w14:paraId="51AC220C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significativo en el manejo del trastorno autista y la forma en cómo la familia afronta </w:t>
      </w:r>
    </w:p>
    <w:p w14:paraId="53A2F4BC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el diagnóstico, ya que en la mayoría de las ocasiones la reacción de las personas </w:t>
      </w:r>
    </w:p>
    <w:p w14:paraId="2D93A9FD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externas a la familia son de rechazo, lástima y miedo, todo esto debido a la falta </w:t>
      </w:r>
    </w:p>
    <w:p w14:paraId="14ED12A6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de conocimiento acerca de este trastorno del desarrollo, pues en la actualidad </w:t>
      </w:r>
    </w:p>
    <w:p w14:paraId="65F12592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existe información acerca de diferentes trastornos, sin embargo, hay quienes </w:t>
      </w:r>
    </w:p>
    <w:p w14:paraId="6F3B45E0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tienen la falsa creencia de que lo que sucede con el niño autista se debe a brujería </w:t>
      </w:r>
    </w:p>
    <w:p w14:paraId="4FF49B89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o un castigo de Dios. Es importante mencionar que este tema no es de gran </w:t>
      </w:r>
    </w:p>
    <w:p w14:paraId="75FFA5AB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interés para la población a menos que exista en su familia un integrante con este </w:t>
      </w:r>
    </w:p>
    <w:p w14:paraId="6B837539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trastorno. Puesto que la aceptación de un niño especial no significa que los padres </w:t>
      </w:r>
    </w:p>
    <w:p w14:paraId="2D34FF53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estén satisfechos con su destino, más de una ocasión se escucha decir que llevan </w:t>
      </w:r>
    </w:p>
    <w:p w14:paraId="6533D11E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“su cruz”, ya que ven a su hijo como un calvario y no como un ser que vino a dar </w:t>
      </w:r>
    </w:p>
    <w:p w14:paraId="0FEA4E0F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una semblanza nueva a sus vidas, además este trastorno es complicado de </w:t>
      </w:r>
    </w:p>
    <w:p w14:paraId="2AC146FA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entender y diferenciar de otros trastornos del desarrollo ya que sus características </w:t>
      </w:r>
    </w:p>
    <w:p w14:paraId="14438FC5" w14:textId="0834C193" w:rsidR="003214F8" w:rsidRDefault="00CA728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>son conductuales y no físicas, por ello los únicos que se interesan en conocer</w:t>
      </w:r>
      <w:r w:rsidR="00055BD3">
        <w:rPr>
          <w:rFonts w:ascii="Times New Roman" w:hAnsi="Times New Roman" w:cs="Times New Roman"/>
          <w:sz w:val="24"/>
          <w:szCs w:val="24"/>
        </w:rPr>
        <w:t>.</w:t>
      </w:r>
    </w:p>
    <w:p w14:paraId="7A5F30A1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acerca del autismo solo son los profesionales de la Psiquiatría, Psicología, </w:t>
      </w:r>
    </w:p>
    <w:p w14:paraId="30D99317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neurólogos y por supuesto la familia del niño autista, por tal motivo este protocolo </w:t>
      </w:r>
    </w:p>
    <w:p w14:paraId="25ECA3E9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tiene como finalidad plasmar toda la información exacta y relevante tanto para </w:t>
      </w:r>
    </w:p>
    <w:p w14:paraId="0258F139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conocer dicho trastorno y su tratamiento. </w:t>
      </w:r>
    </w:p>
    <w:p w14:paraId="292AC770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El autismo se define como un “Trastorno conductual que se manifiesta por </w:t>
      </w:r>
    </w:p>
    <w:p w14:paraId="6931E236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lastRenderedPageBreak/>
        <w:t xml:space="preserve">una alteración del lenguaje, de las relaciones sociales y los procesos cognitivos en </w:t>
      </w:r>
    </w:p>
    <w:p w14:paraId="39C0303F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las primeras etapas de la vida”, (OMS, 1993). La cual sigue vigente en la </w:t>
      </w:r>
    </w:p>
    <w:p w14:paraId="1D07B9AE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actualidad, sin embargo, la clasificación más utilizada es la del DSM-IV, de la </w:t>
      </w:r>
    </w:p>
    <w:p w14:paraId="4C6B050D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Asociación Americana de Psiquiatría (APA, 1994), pues a diferencia del trastorno </w:t>
      </w:r>
    </w:p>
    <w:p w14:paraId="40ADB072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de Asperger; “él autismo se asocia en un 75% de los casos con retraso mental, ya </w:t>
      </w:r>
    </w:p>
    <w:p w14:paraId="6256CE64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que este se diferencia principalmente porque no implica limitaciones o alteraciones </w:t>
      </w:r>
    </w:p>
    <w:p w14:paraId="3738CF62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>formales del lenguaje”. (</w:t>
      </w:r>
      <w:proofErr w:type="spellStart"/>
      <w:r w:rsidRPr="00EA652D">
        <w:rPr>
          <w:rFonts w:ascii="Times New Roman" w:hAnsi="Times New Roman" w:cs="Times New Roman"/>
          <w:sz w:val="24"/>
          <w:szCs w:val="24"/>
        </w:rPr>
        <w:t>Sarason</w:t>
      </w:r>
      <w:proofErr w:type="spellEnd"/>
      <w:r w:rsidRPr="00EA652D">
        <w:rPr>
          <w:rFonts w:ascii="Times New Roman" w:hAnsi="Times New Roman" w:cs="Times New Roman"/>
          <w:sz w:val="24"/>
          <w:szCs w:val="24"/>
        </w:rPr>
        <w:t xml:space="preserve">, 1996) </w:t>
      </w:r>
    </w:p>
    <w:p w14:paraId="1978C283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“Las personas con trastorno autista- señala el DSM-IV, pueden mostrar una </w:t>
      </w:r>
    </w:p>
    <w:p w14:paraId="48CAE23F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amplia gama de síntomas de la conducta, en las que se incluyen la hiperactividad, </w:t>
      </w:r>
    </w:p>
    <w:p w14:paraId="2A566FBE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impulsividad, agresividad, conductas auto-lesivas; puede haber respuestas </w:t>
      </w:r>
    </w:p>
    <w:p w14:paraId="5109923B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extrañas a estímulos sensoriales. Por ejemplo, umbrales altos al dolor, </w:t>
      </w:r>
    </w:p>
    <w:p w14:paraId="773BC2D6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hipersensibilidad a los sonidos o al ser tocados, reacciones exageradas a luces y </w:t>
      </w:r>
    </w:p>
    <w:p w14:paraId="4AAE910A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olores, fascinación por ciertos estímulos”. (APA, 1994) También alteraciones en la </w:t>
      </w:r>
    </w:p>
    <w:p w14:paraId="25FF0BDE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conducta alimentaria y en el sueño. Cambios inexplicables de estados de ánimo, </w:t>
      </w:r>
    </w:p>
    <w:p w14:paraId="44771851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falta de respuesta a peligros reales, temor intenso a estímulos que no son </w:t>
      </w:r>
    </w:p>
    <w:p w14:paraId="27ECBF02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peligrosos </w:t>
      </w:r>
    </w:p>
    <w:p w14:paraId="40687290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Según </w:t>
      </w:r>
      <w:proofErr w:type="spellStart"/>
      <w:r w:rsidRPr="00EA652D">
        <w:rPr>
          <w:rFonts w:ascii="Times New Roman" w:hAnsi="Times New Roman" w:cs="Times New Roman"/>
          <w:sz w:val="24"/>
          <w:szCs w:val="24"/>
        </w:rPr>
        <w:t>Rutter</w:t>
      </w:r>
      <w:proofErr w:type="spellEnd"/>
      <w:r w:rsidRPr="00EA652D">
        <w:rPr>
          <w:rFonts w:ascii="Times New Roman" w:hAnsi="Times New Roman" w:cs="Times New Roman"/>
          <w:sz w:val="24"/>
          <w:szCs w:val="24"/>
        </w:rPr>
        <w:t xml:space="preserve"> (1976), es fundamental señalar que “cada niño con </w:t>
      </w:r>
    </w:p>
    <w:p w14:paraId="01FFD90E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características autistas es diferente y presenta impedimentos de menor a mayor </w:t>
      </w:r>
    </w:p>
    <w:p w14:paraId="4F36A04A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grado dependiendo del nivel funcional, la edad y tratamiento recibido, los </w:t>
      </w:r>
    </w:p>
    <w:p w14:paraId="7DB0052F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problemas de comunicación del niño autista no parecen estar relacionados </w:t>
      </w:r>
    </w:p>
    <w:p w14:paraId="64C3C5CC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lastRenderedPageBreak/>
        <w:t xml:space="preserve">precisamente con la ausencia o anormalidad del habla; la comunicación verbal al </w:t>
      </w:r>
    </w:p>
    <w:p w14:paraId="45880856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igual que la no verbal es muy limitada, existen graves problemas de comprensión” </w:t>
      </w:r>
    </w:p>
    <w:p w14:paraId="0EB4B44C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(citado en </w:t>
      </w:r>
      <w:proofErr w:type="spellStart"/>
      <w:r w:rsidRPr="00EA652D">
        <w:rPr>
          <w:rFonts w:ascii="Times New Roman" w:hAnsi="Times New Roman" w:cs="Times New Roman"/>
          <w:sz w:val="24"/>
          <w:szCs w:val="24"/>
        </w:rPr>
        <w:t>Sarason</w:t>
      </w:r>
      <w:proofErr w:type="spellEnd"/>
      <w:r w:rsidRPr="00EA652D">
        <w:rPr>
          <w:rFonts w:ascii="Times New Roman" w:hAnsi="Times New Roman" w:cs="Times New Roman"/>
          <w:sz w:val="24"/>
          <w:szCs w:val="24"/>
        </w:rPr>
        <w:t xml:space="preserve">, 1996); es así, que los niños autistas pueden aprender </w:t>
      </w:r>
    </w:p>
    <w:p w14:paraId="45756E0C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muchas habilidades, para lo cual se necesita tener paciencia y conocimiento </w:t>
      </w:r>
    </w:p>
    <w:p w14:paraId="2F07E393" w14:textId="450BA32B" w:rsidR="00BF47CC" w:rsidRDefault="00EA652D" w:rsidP="00BF47C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>acerca de los procedimientos y tratamientos para el apoyo a estos niños. Por ello</w:t>
      </w:r>
    </w:p>
    <w:p w14:paraId="2D4CAB3A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 xml:space="preserve">es importante tomar en cuenta que las personas que están alrededor del niño </w:t>
      </w:r>
    </w:p>
    <w:p w14:paraId="7151A1F7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7C04">
        <w:rPr>
          <w:rFonts w:ascii="Times New Roman" w:hAnsi="Times New Roman" w:cs="Times New Roman"/>
          <w:sz w:val="24"/>
          <w:szCs w:val="24"/>
        </w:rPr>
        <w:t>diagnósticado</w:t>
      </w:r>
      <w:proofErr w:type="spellEnd"/>
      <w:r w:rsidRPr="007C7C04">
        <w:rPr>
          <w:rFonts w:ascii="Times New Roman" w:hAnsi="Times New Roman" w:cs="Times New Roman"/>
          <w:sz w:val="24"/>
          <w:szCs w:val="24"/>
        </w:rPr>
        <w:t xml:space="preserve"> con autismo, intervienen considerablemente en la conducta que </w:t>
      </w:r>
    </w:p>
    <w:p w14:paraId="63BF6F06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 xml:space="preserve">puede llegar a presentar; si los padres tuvieran conocimiento de la conducta </w:t>
      </w:r>
    </w:p>
    <w:p w14:paraId="42132168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 xml:space="preserve">autista sería de gran apoyo ya que de esta manera se entendería con claridad </w:t>
      </w:r>
    </w:p>
    <w:p w14:paraId="72F55FA8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 xml:space="preserve">cuál es el procedimiento que se debe utilizar cuando el niño presenta alguna </w:t>
      </w:r>
    </w:p>
    <w:p w14:paraId="4A6397CE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 xml:space="preserve">conducta inadecuada. </w:t>
      </w:r>
    </w:p>
    <w:p w14:paraId="69C3A9B4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23F80" w14:textId="424B6619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 xml:space="preserve">Por ejemplo: si el niño agrede a la visita con el </w:t>
      </w:r>
      <w:r w:rsidR="00E314EF" w:rsidRPr="007C7C04">
        <w:rPr>
          <w:rFonts w:ascii="Times New Roman" w:hAnsi="Times New Roman" w:cs="Times New Roman"/>
          <w:sz w:val="24"/>
          <w:szCs w:val="24"/>
        </w:rPr>
        <w:t>fin</w:t>
      </w:r>
      <w:r w:rsidRPr="007C7C04">
        <w:rPr>
          <w:rFonts w:ascii="Times New Roman" w:hAnsi="Times New Roman" w:cs="Times New Roman"/>
          <w:sz w:val="24"/>
          <w:szCs w:val="24"/>
        </w:rPr>
        <w:t xml:space="preserve"> de llamar la atención, lo más </w:t>
      </w:r>
    </w:p>
    <w:p w14:paraId="785AD48F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 xml:space="preserve">adecuado es no gritar o enfurecerse con el niño, pues él estará consiguiendo lo </w:t>
      </w:r>
    </w:p>
    <w:p w14:paraId="4F996197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 xml:space="preserve">que desea y sabrá que en una próxima ocasión le funcionará. </w:t>
      </w:r>
    </w:p>
    <w:p w14:paraId="4A41D092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 xml:space="preserve">En general, “las características del autismo se dividen en tres categorías: La </w:t>
      </w:r>
    </w:p>
    <w:p w14:paraId="59EB4E66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 xml:space="preserve">comunicación, la conducta estereotípica o repetitiva y La interacción social” </w:t>
      </w:r>
    </w:p>
    <w:p w14:paraId="332B8555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C7C04">
        <w:rPr>
          <w:rFonts w:ascii="Times New Roman" w:hAnsi="Times New Roman" w:cs="Times New Roman"/>
          <w:sz w:val="24"/>
          <w:szCs w:val="24"/>
        </w:rPr>
        <w:t>Papalia</w:t>
      </w:r>
      <w:proofErr w:type="spellEnd"/>
      <w:r w:rsidRPr="007C7C04">
        <w:rPr>
          <w:rFonts w:ascii="Times New Roman" w:hAnsi="Times New Roman" w:cs="Times New Roman"/>
          <w:sz w:val="24"/>
          <w:szCs w:val="24"/>
        </w:rPr>
        <w:t xml:space="preserve">, 2005). </w:t>
      </w:r>
    </w:p>
    <w:p w14:paraId="27A6E566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 xml:space="preserve">• COMUNICACIÓN (Biológico): la habilidad de comunicación de las personas </w:t>
      </w:r>
    </w:p>
    <w:p w14:paraId="48BB3386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 xml:space="preserve">con autismo es una de las grandes dificultades, ya que en la mayoría de los </w:t>
      </w:r>
    </w:p>
    <w:p w14:paraId="50B481BB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lastRenderedPageBreak/>
        <w:t xml:space="preserve">casos no existe. El lenguaje expresivo y receptivo son de suma importancia, </w:t>
      </w:r>
    </w:p>
    <w:p w14:paraId="37E1CBE9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 xml:space="preserve">pero en una persona autista esto parece no serlo, ya que ellos no se </w:t>
      </w:r>
    </w:p>
    <w:p w14:paraId="6C586F7A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 xml:space="preserve">comunican con los otros, están sumergidos en su propio mundo, presentan </w:t>
      </w:r>
    </w:p>
    <w:p w14:paraId="17B98040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 xml:space="preserve">anomalías en el lenguaje como: la dicción, entonación, ritmo y énfasis, pues </w:t>
      </w:r>
    </w:p>
    <w:p w14:paraId="4279E480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 xml:space="preserve">no son capaces de establecer una conversación, no emplean señales </w:t>
      </w:r>
    </w:p>
    <w:p w14:paraId="593FE6C1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 xml:space="preserve">sociales o emocionales, sus respuestas están afectadas por sus sentidos y </w:t>
      </w:r>
    </w:p>
    <w:p w14:paraId="0384554E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 xml:space="preserve">solo repiten palabras o frases tengan o no un valor comunicativo. Más del </w:t>
      </w:r>
    </w:p>
    <w:p w14:paraId="06C946FD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 xml:space="preserve">50% no tiene lenguaje verbal. </w:t>
      </w:r>
    </w:p>
    <w:p w14:paraId="72B50D7B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 xml:space="preserve">• COMPORTAMIENTO (Psicológico): sus conductas son involuntarias, </w:t>
      </w:r>
    </w:p>
    <w:p w14:paraId="26D32304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 xml:space="preserve">experimentan dificultades sensoriales por una inadecuada respuesta a los </w:t>
      </w:r>
    </w:p>
    <w:p w14:paraId="0CF329B2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 xml:space="preserve">estímulos externos. No tienen temor al peligro, en general, a nada, no </w:t>
      </w:r>
    </w:p>
    <w:p w14:paraId="679351F3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 xml:space="preserve">expresan sus emociones, ausencia o deterioro del juego imaginario, </w:t>
      </w:r>
    </w:p>
    <w:p w14:paraId="19BBD1A3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 xml:space="preserve">insisten en la monotonía, tienen movimientos repetitivos (Aplaudir, </w:t>
      </w:r>
    </w:p>
    <w:p w14:paraId="05490CC1" w14:textId="3FA045B1" w:rsidR="00BF47CC" w:rsidRDefault="007C7C04" w:rsidP="00BF47C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>mecerse, aletear las manos, entre otros), tienen una mirada perdida</w:t>
      </w:r>
      <w:r w:rsidR="00E314EF">
        <w:rPr>
          <w:rFonts w:ascii="Times New Roman" w:hAnsi="Times New Roman" w:cs="Times New Roman"/>
          <w:sz w:val="24"/>
          <w:szCs w:val="24"/>
        </w:rPr>
        <w:t>.</w:t>
      </w:r>
    </w:p>
    <w:p w14:paraId="2D86D010" w14:textId="77777777" w:rsidR="0071271C" w:rsidRPr="0071271C" w:rsidRDefault="0071271C" w:rsidP="0071271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1271C">
        <w:rPr>
          <w:rFonts w:ascii="Times New Roman" w:hAnsi="Times New Roman" w:cs="Times New Roman"/>
          <w:sz w:val="24"/>
          <w:szCs w:val="24"/>
        </w:rPr>
        <w:t>4</w:t>
      </w:r>
    </w:p>
    <w:p w14:paraId="27E8BB59" w14:textId="77777777" w:rsidR="0071271C" w:rsidRPr="0071271C" w:rsidRDefault="0071271C" w:rsidP="0071271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1271C">
        <w:rPr>
          <w:rFonts w:ascii="Times New Roman" w:hAnsi="Times New Roman" w:cs="Times New Roman"/>
          <w:sz w:val="24"/>
          <w:szCs w:val="24"/>
        </w:rPr>
        <w:t xml:space="preserve">el contacto con la vista, gritan sin causa, no tienen principio de la realidad, </w:t>
      </w:r>
    </w:p>
    <w:p w14:paraId="26680E64" w14:textId="77777777" w:rsidR="0071271C" w:rsidRPr="0071271C" w:rsidRDefault="0071271C" w:rsidP="0071271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1271C">
        <w:rPr>
          <w:rFonts w:ascii="Times New Roman" w:hAnsi="Times New Roman" w:cs="Times New Roman"/>
          <w:sz w:val="24"/>
          <w:szCs w:val="24"/>
        </w:rPr>
        <w:t xml:space="preserve">ni está formada sus estructura psíquica, no es raro que el niño </w:t>
      </w:r>
    </w:p>
    <w:p w14:paraId="00FCC9A1" w14:textId="77777777" w:rsidR="0071271C" w:rsidRPr="0071271C" w:rsidRDefault="0071271C" w:rsidP="0071271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271C">
        <w:rPr>
          <w:rFonts w:ascii="Times New Roman" w:hAnsi="Times New Roman" w:cs="Times New Roman"/>
          <w:sz w:val="24"/>
          <w:szCs w:val="24"/>
        </w:rPr>
        <w:t>diagnósticado</w:t>
      </w:r>
      <w:proofErr w:type="spellEnd"/>
      <w:r w:rsidRPr="0071271C">
        <w:rPr>
          <w:rFonts w:ascii="Times New Roman" w:hAnsi="Times New Roman" w:cs="Times New Roman"/>
          <w:sz w:val="24"/>
          <w:szCs w:val="24"/>
        </w:rPr>
        <w:t xml:space="preserve"> como autista no muestre interés o se resista a aprender </w:t>
      </w:r>
    </w:p>
    <w:p w14:paraId="7CCFDAE9" w14:textId="77777777" w:rsidR="0071271C" w:rsidRPr="0071271C" w:rsidRDefault="0071271C" w:rsidP="0071271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1271C">
        <w:rPr>
          <w:rFonts w:ascii="Times New Roman" w:hAnsi="Times New Roman" w:cs="Times New Roman"/>
          <w:sz w:val="24"/>
          <w:szCs w:val="24"/>
        </w:rPr>
        <w:t xml:space="preserve">conductas nuevas o habilidades, tiene preocupación continua por las partes </w:t>
      </w:r>
    </w:p>
    <w:p w14:paraId="4D0E0A0A" w14:textId="77777777" w:rsidR="0071271C" w:rsidRPr="0071271C" w:rsidRDefault="0071271C" w:rsidP="0071271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1271C">
        <w:rPr>
          <w:rFonts w:ascii="Times New Roman" w:hAnsi="Times New Roman" w:cs="Times New Roman"/>
          <w:sz w:val="24"/>
          <w:szCs w:val="24"/>
        </w:rPr>
        <w:t xml:space="preserve">de los objetos. </w:t>
      </w:r>
    </w:p>
    <w:p w14:paraId="2EA40E81" w14:textId="77777777" w:rsidR="0071271C" w:rsidRPr="0071271C" w:rsidRDefault="0071271C" w:rsidP="0071271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1271C">
        <w:rPr>
          <w:rFonts w:ascii="Times New Roman" w:hAnsi="Times New Roman" w:cs="Times New Roman"/>
          <w:sz w:val="24"/>
          <w:szCs w:val="24"/>
        </w:rPr>
        <w:lastRenderedPageBreak/>
        <w:t xml:space="preserve">• SOCIALIZACIÓN (Social): Ésta categoría es difícil para los niños </w:t>
      </w:r>
    </w:p>
    <w:p w14:paraId="66CD41C7" w14:textId="7D73FE03" w:rsidR="0071271C" w:rsidRPr="0071271C" w:rsidRDefault="00380A7C" w:rsidP="0071271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1271C">
        <w:rPr>
          <w:rFonts w:ascii="Times New Roman" w:hAnsi="Times New Roman" w:cs="Times New Roman"/>
          <w:sz w:val="24"/>
          <w:szCs w:val="24"/>
        </w:rPr>
        <w:t>diagnosticados</w:t>
      </w:r>
      <w:r w:rsidR="0071271C" w:rsidRPr="0071271C">
        <w:rPr>
          <w:rFonts w:ascii="Times New Roman" w:hAnsi="Times New Roman" w:cs="Times New Roman"/>
          <w:sz w:val="24"/>
          <w:szCs w:val="24"/>
        </w:rPr>
        <w:t xml:space="preserve"> como autistas, pues no tienen conciencia de la existencia </w:t>
      </w:r>
    </w:p>
    <w:p w14:paraId="6B61641B" w14:textId="77777777" w:rsidR="0071271C" w:rsidRPr="0071271C" w:rsidRDefault="0071271C" w:rsidP="0071271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1271C">
        <w:rPr>
          <w:rFonts w:ascii="Times New Roman" w:hAnsi="Times New Roman" w:cs="Times New Roman"/>
          <w:sz w:val="24"/>
          <w:szCs w:val="24"/>
        </w:rPr>
        <w:t xml:space="preserve">de los demás y pueden llegar a contemplar a las personas como objetos y </w:t>
      </w:r>
    </w:p>
    <w:p w14:paraId="124A4078" w14:textId="77777777" w:rsidR="0071271C" w:rsidRPr="0071271C" w:rsidRDefault="0071271C" w:rsidP="0071271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1271C">
        <w:rPr>
          <w:rFonts w:ascii="Times New Roman" w:hAnsi="Times New Roman" w:cs="Times New Roman"/>
          <w:sz w:val="24"/>
          <w:szCs w:val="24"/>
        </w:rPr>
        <w:t xml:space="preserve">como tal tratarlas, no se dan cuenta de las situaciones sociales ni de los </w:t>
      </w:r>
    </w:p>
    <w:p w14:paraId="4597FB5C" w14:textId="77777777" w:rsidR="0071271C" w:rsidRPr="0071271C" w:rsidRDefault="0071271C" w:rsidP="0071271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1271C">
        <w:rPr>
          <w:rFonts w:ascii="Times New Roman" w:hAnsi="Times New Roman" w:cs="Times New Roman"/>
          <w:sz w:val="24"/>
          <w:szCs w:val="24"/>
        </w:rPr>
        <w:t xml:space="preserve">sentimientos de los otros, prefieren estar solos. Se relacionan mejor con los </w:t>
      </w:r>
    </w:p>
    <w:p w14:paraId="7292C200" w14:textId="77777777" w:rsidR="0071271C" w:rsidRPr="0071271C" w:rsidRDefault="0071271C" w:rsidP="0071271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1271C">
        <w:rPr>
          <w:rFonts w:ascii="Times New Roman" w:hAnsi="Times New Roman" w:cs="Times New Roman"/>
          <w:sz w:val="24"/>
          <w:szCs w:val="24"/>
        </w:rPr>
        <w:t xml:space="preserve">objetos que con las personas, existe una falta de reciprocidad social o </w:t>
      </w:r>
    </w:p>
    <w:p w14:paraId="03296214" w14:textId="77777777" w:rsidR="0071271C" w:rsidRPr="0071271C" w:rsidRDefault="0071271C" w:rsidP="0071271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1271C">
        <w:rPr>
          <w:rFonts w:ascii="Times New Roman" w:hAnsi="Times New Roman" w:cs="Times New Roman"/>
          <w:sz w:val="24"/>
          <w:szCs w:val="24"/>
        </w:rPr>
        <w:t xml:space="preserve">emocional, rara vez buscan consuelo o afecto cuando están afligidos, sólo </w:t>
      </w:r>
    </w:p>
    <w:p w14:paraId="65A45847" w14:textId="77777777" w:rsidR="0071271C" w:rsidRPr="0071271C" w:rsidRDefault="0071271C" w:rsidP="0071271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1271C">
        <w:rPr>
          <w:rFonts w:ascii="Times New Roman" w:hAnsi="Times New Roman" w:cs="Times New Roman"/>
          <w:sz w:val="24"/>
          <w:szCs w:val="24"/>
        </w:rPr>
        <w:t xml:space="preserve">utilizan a los adultos como un medio mecánico que le satisfaga sus </w:t>
      </w:r>
    </w:p>
    <w:p w14:paraId="6CDB92C7" w14:textId="77777777" w:rsidR="0071271C" w:rsidRPr="0071271C" w:rsidRDefault="0071271C" w:rsidP="0071271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1271C">
        <w:rPr>
          <w:rFonts w:ascii="Times New Roman" w:hAnsi="Times New Roman" w:cs="Times New Roman"/>
          <w:sz w:val="24"/>
          <w:szCs w:val="24"/>
        </w:rPr>
        <w:t xml:space="preserve">necesidades básicas, tienen un deterioro en la imitación y en el desarrollo </w:t>
      </w:r>
    </w:p>
    <w:p w14:paraId="029E80A7" w14:textId="65E4A1EA" w:rsidR="0071271C" w:rsidRDefault="0071271C" w:rsidP="00BF47C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1271C">
        <w:rPr>
          <w:rFonts w:ascii="Times New Roman" w:hAnsi="Times New Roman" w:cs="Times New Roman"/>
          <w:sz w:val="24"/>
          <w:szCs w:val="24"/>
        </w:rPr>
        <w:t>de las relaciones entre compañeros.</w:t>
      </w:r>
    </w:p>
    <w:p w14:paraId="680A02B1" w14:textId="77777777" w:rsidR="00A370DB" w:rsidRPr="00A370DB" w:rsidRDefault="00A370DB" w:rsidP="00A370DB">
      <w:pPr>
        <w:spacing w:after="12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70DB">
        <w:rPr>
          <w:rFonts w:ascii="Times New Roman" w:hAnsi="Times New Roman" w:cs="Times New Roman"/>
          <w:b/>
          <w:bCs/>
          <w:sz w:val="28"/>
          <w:szCs w:val="28"/>
        </w:rPr>
        <w:t xml:space="preserve">Evolución del autismo en diferentes edades: </w:t>
      </w:r>
    </w:p>
    <w:p w14:paraId="631628D3" w14:textId="77777777" w:rsidR="00A370DB" w:rsidRPr="00A370DB" w:rsidRDefault="00A370DB" w:rsidP="00A370DB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A370DB">
        <w:rPr>
          <w:rFonts w:ascii="Times New Roman" w:hAnsi="Times New Roman" w:cs="Times New Roman"/>
          <w:sz w:val="24"/>
          <w:szCs w:val="24"/>
        </w:rPr>
        <w:t xml:space="preserve">“Según </w:t>
      </w:r>
      <w:proofErr w:type="spellStart"/>
      <w:r w:rsidRPr="00A370DB">
        <w:rPr>
          <w:rFonts w:ascii="Times New Roman" w:hAnsi="Times New Roman" w:cs="Times New Roman"/>
          <w:sz w:val="24"/>
          <w:szCs w:val="24"/>
        </w:rPr>
        <w:t>Fegerman</w:t>
      </w:r>
      <w:proofErr w:type="spellEnd"/>
      <w:r w:rsidRPr="00A370DB">
        <w:rPr>
          <w:rFonts w:ascii="Times New Roman" w:hAnsi="Times New Roman" w:cs="Times New Roman"/>
          <w:sz w:val="24"/>
          <w:szCs w:val="24"/>
        </w:rPr>
        <w:t xml:space="preserve"> (1974) el autismo se manifiesta entre el primer año y </w:t>
      </w:r>
    </w:p>
    <w:p w14:paraId="64290F66" w14:textId="77777777" w:rsidR="00A370DB" w:rsidRPr="00A370DB" w:rsidRDefault="00A370DB" w:rsidP="00A370DB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A370DB">
        <w:rPr>
          <w:rFonts w:ascii="Times New Roman" w:hAnsi="Times New Roman" w:cs="Times New Roman"/>
          <w:sz w:val="24"/>
          <w:szCs w:val="24"/>
        </w:rPr>
        <w:t xml:space="preserve">tercer año de vida. Por ello, a continuación se presentan algunas características </w:t>
      </w:r>
    </w:p>
    <w:p w14:paraId="1640B9B6" w14:textId="77777777" w:rsidR="00A370DB" w:rsidRPr="00A370DB" w:rsidRDefault="00A370DB" w:rsidP="00A370DB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A370DB">
        <w:rPr>
          <w:rFonts w:ascii="Times New Roman" w:hAnsi="Times New Roman" w:cs="Times New Roman"/>
          <w:sz w:val="24"/>
          <w:szCs w:val="24"/>
        </w:rPr>
        <w:t xml:space="preserve">evolutivas de este problema”: </w:t>
      </w:r>
    </w:p>
    <w:p w14:paraId="4C21460C" w14:textId="77777777" w:rsidR="00A370DB" w:rsidRPr="00A370DB" w:rsidRDefault="00A370DB" w:rsidP="00A370DB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A370DB">
        <w:rPr>
          <w:rFonts w:ascii="Times New Roman" w:hAnsi="Times New Roman" w:cs="Times New Roman"/>
          <w:sz w:val="24"/>
          <w:szCs w:val="24"/>
        </w:rPr>
        <w:t xml:space="preserve">Primer año (lactante) </w:t>
      </w:r>
    </w:p>
    <w:p w14:paraId="3389066A" w14:textId="77777777" w:rsidR="00A370DB" w:rsidRPr="00A370DB" w:rsidRDefault="00A370DB" w:rsidP="00A370DB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A370DB">
        <w:rPr>
          <w:rFonts w:ascii="Times New Roman" w:hAnsi="Times New Roman" w:cs="Times New Roman"/>
          <w:sz w:val="24"/>
          <w:szCs w:val="24"/>
        </w:rPr>
        <w:t xml:space="preserve">• Bebé menos alerta a su entorno </w:t>
      </w:r>
    </w:p>
    <w:p w14:paraId="2AC7D1FF" w14:textId="77777777" w:rsidR="00A370DB" w:rsidRPr="00A370DB" w:rsidRDefault="00A370DB" w:rsidP="00A370DB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A370DB">
        <w:rPr>
          <w:rFonts w:ascii="Times New Roman" w:hAnsi="Times New Roman" w:cs="Times New Roman"/>
          <w:sz w:val="24"/>
          <w:szCs w:val="24"/>
        </w:rPr>
        <w:t xml:space="preserve">• Permanece en la cuna por horas sin requerir atención </w:t>
      </w:r>
    </w:p>
    <w:p w14:paraId="4ECFF409" w14:textId="77777777" w:rsidR="00A370DB" w:rsidRPr="00A370DB" w:rsidRDefault="00A370DB" w:rsidP="00A370DB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A370DB">
        <w:rPr>
          <w:rFonts w:ascii="Times New Roman" w:hAnsi="Times New Roman" w:cs="Times New Roman"/>
          <w:sz w:val="24"/>
          <w:szCs w:val="24"/>
        </w:rPr>
        <w:t xml:space="preserve">• No responde al abrazo de la madre </w:t>
      </w:r>
    </w:p>
    <w:p w14:paraId="1AD1D34A" w14:textId="77777777" w:rsidR="00A370DB" w:rsidRPr="00A370DB" w:rsidRDefault="00A370DB" w:rsidP="00A370DB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A370DB">
        <w:rPr>
          <w:rFonts w:ascii="Times New Roman" w:hAnsi="Times New Roman" w:cs="Times New Roman"/>
          <w:sz w:val="24"/>
          <w:szCs w:val="24"/>
        </w:rPr>
        <w:t xml:space="preserve">• Son difíciles de acomodar en los brazos </w:t>
      </w:r>
    </w:p>
    <w:p w14:paraId="7EA38570" w14:textId="77777777" w:rsidR="00A370DB" w:rsidRPr="00A370DB" w:rsidRDefault="00A370DB" w:rsidP="00A370DB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A370DB">
        <w:rPr>
          <w:rFonts w:ascii="Times New Roman" w:hAnsi="Times New Roman" w:cs="Times New Roman"/>
          <w:sz w:val="24"/>
          <w:szCs w:val="24"/>
        </w:rPr>
        <w:t xml:space="preserve">• La sonrisa social (cuatro meses </w:t>
      </w:r>
      <w:proofErr w:type="spellStart"/>
      <w:r w:rsidRPr="00A370DB">
        <w:rPr>
          <w:rFonts w:ascii="Times New Roman" w:hAnsi="Times New Roman" w:cs="Times New Roman"/>
          <w:sz w:val="24"/>
          <w:szCs w:val="24"/>
        </w:rPr>
        <w:t>apróximadamente</w:t>
      </w:r>
      <w:proofErr w:type="spellEnd"/>
      <w:r w:rsidRPr="00A370DB">
        <w:rPr>
          <w:rFonts w:ascii="Times New Roman" w:hAnsi="Times New Roman" w:cs="Times New Roman"/>
          <w:sz w:val="24"/>
          <w:szCs w:val="24"/>
        </w:rPr>
        <w:t xml:space="preserve">) no aparece </w:t>
      </w:r>
    </w:p>
    <w:p w14:paraId="6243056F" w14:textId="77777777" w:rsidR="00A370DB" w:rsidRPr="00A370DB" w:rsidRDefault="00A370DB" w:rsidP="00A370DB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A370DB">
        <w:rPr>
          <w:rFonts w:ascii="Times New Roman" w:hAnsi="Times New Roman" w:cs="Times New Roman"/>
          <w:sz w:val="24"/>
          <w:szCs w:val="24"/>
        </w:rPr>
        <w:lastRenderedPageBreak/>
        <w:t xml:space="preserve">• Puede parecer contento, pero su sonrisa no es social </w:t>
      </w:r>
    </w:p>
    <w:p w14:paraId="403454F5" w14:textId="77777777" w:rsidR="00A370DB" w:rsidRPr="00A370DB" w:rsidRDefault="00A370DB" w:rsidP="00A370DB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A370DB">
        <w:rPr>
          <w:rFonts w:ascii="Times New Roman" w:hAnsi="Times New Roman" w:cs="Times New Roman"/>
          <w:sz w:val="24"/>
          <w:szCs w:val="24"/>
        </w:rPr>
        <w:t xml:space="preserve">• Rara vez observa el rostro materno </w:t>
      </w:r>
    </w:p>
    <w:p w14:paraId="0F246C59" w14:textId="5C1A2282" w:rsidR="00380A7C" w:rsidRDefault="00A370DB" w:rsidP="00BF47C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A370DB">
        <w:rPr>
          <w:rFonts w:ascii="Times New Roman" w:hAnsi="Times New Roman" w:cs="Times New Roman"/>
          <w:sz w:val="24"/>
          <w:szCs w:val="24"/>
        </w:rPr>
        <w:t>• No diferencia a los familiares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084BB7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 xml:space="preserve">• Esta desinteresado por las personas en general </w:t>
      </w:r>
    </w:p>
    <w:p w14:paraId="024D8FF7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 xml:space="preserve">• Los juegos le resultan indiferentes </w:t>
      </w:r>
    </w:p>
    <w:p w14:paraId="74989A18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 xml:space="preserve">• Lloran por tiempos prolongados sin causa alguna. </w:t>
      </w:r>
    </w:p>
    <w:p w14:paraId="1D5C80BC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 xml:space="preserve">Segundo y tercer año (avanzan las conductas anormales) </w:t>
      </w:r>
    </w:p>
    <w:p w14:paraId="00C37A00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 xml:space="preserve">• Falta de respuesta emocional hacia los padres </w:t>
      </w:r>
    </w:p>
    <w:p w14:paraId="662C1356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 xml:space="preserve">• Falta de lenguaje (ausencia de comunicación verbal) </w:t>
      </w:r>
    </w:p>
    <w:p w14:paraId="43EEB311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 xml:space="preserve">• Producen movimientos repetitivos (mecerse, golpearse en la cabeza, </w:t>
      </w:r>
    </w:p>
    <w:p w14:paraId="37587CE7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 xml:space="preserve">aletear las manos). </w:t>
      </w:r>
    </w:p>
    <w:p w14:paraId="58BC68B5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 xml:space="preserve">• Carencia de dolor </w:t>
      </w:r>
    </w:p>
    <w:p w14:paraId="4F09C9D6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 xml:space="preserve">• Se asustan de manera excesiva de los ruidos </w:t>
      </w:r>
    </w:p>
    <w:p w14:paraId="4590E7AA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 xml:space="preserve">• No usan juguetes </w:t>
      </w:r>
    </w:p>
    <w:p w14:paraId="63144530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 xml:space="preserve">• Los carritos los voltean y hacen girar las ruedas por horas </w:t>
      </w:r>
    </w:p>
    <w:p w14:paraId="1BAF39E0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 xml:space="preserve">• Tienen un retraso en la adquisición del cuidado personal </w:t>
      </w:r>
    </w:p>
    <w:p w14:paraId="2C4C0E62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 xml:space="preserve">• No controlan esfínteres </w:t>
      </w:r>
    </w:p>
    <w:p w14:paraId="7CD08E6E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 xml:space="preserve">Niñez (continúan los mismos trastornos de conducta que en los primeros años de </w:t>
      </w:r>
    </w:p>
    <w:p w14:paraId="67F50114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 xml:space="preserve">vida pero se acentúan más, se hacen cada vez más evidentes, se diferencian de </w:t>
      </w:r>
    </w:p>
    <w:p w14:paraId="3D37447E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 xml:space="preserve">los niños de su misma edad). </w:t>
      </w:r>
    </w:p>
    <w:p w14:paraId="0C4B62A7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lastRenderedPageBreak/>
        <w:t xml:space="preserve">• No se visten solos </w:t>
      </w:r>
    </w:p>
    <w:p w14:paraId="43146215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 xml:space="preserve">• No se relacionan con los niños </w:t>
      </w:r>
    </w:p>
    <w:p w14:paraId="00038910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 xml:space="preserve">• Prefieren jugar solos </w:t>
      </w:r>
    </w:p>
    <w:p w14:paraId="22ADDE97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 xml:space="preserve">• No presentan experiencias ni vivencias propias </w:t>
      </w:r>
    </w:p>
    <w:p w14:paraId="03410E0B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 xml:space="preserve">• El lenguaje es defectuoso, en caso de que exista. </w:t>
      </w:r>
    </w:p>
    <w:p w14:paraId="71C46C5C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 xml:space="preserve">• Presentan ataque violentos, agresivos y sin provocación alguna. </w:t>
      </w:r>
    </w:p>
    <w:p w14:paraId="177DFC00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 xml:space="preserve">Adolescencia- adultez: </w:t>
      </w:r>
    </w:p>
    <w:p w14:paraId="57395474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 xml:space="preserve">En esta etapa, las características del trastorno son similares a la de los individuos </w:t>
      </w:r>
    </w:p>
    <w:p w14:paraId="4D69D8C8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 xml:space="preserve">con retraso mental, ya que el funcionamiento del autismo adolescente o adulto </w:t>
      </w:r>
    </w:p>
    <w:p w14:paraId="71AAB25C" w14:textId="097A54CC" w:rsidR="00A370DB" w:rsidRDefault="00922F54" w:rsidP="00BF47C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>dependerá de factores como:</w:t>
      </w:r>
    </w:p>
    <w:p w14:paraId="4C61A2C6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Lenguaje: factor determinante para manifestar sus necesidades. </w:t>
      </w:r>
    </w:p>
    <w:p w14:paraId="58AE5E45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Hábitos de auto ayuda: Se pretende que el niño lleve una vida independiente, </w:t>
      </w:r>
    </w:p>
    <w:p w14:paraId="34635CD3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que aprenda a auto-ayudarse en normas de higiene personal, alimentación y </w:t>
      </w:r>
    </w:p>
    <w:p w14:paraId="62ECE9BC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vestimenta. Para ello, se tiene que proveer de elementos que ayuden y eduquen al </w:t>
      </w:r>
    </w:p>
    <w:p w14:paraId="35CFBE65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niño autista desde pequeño y con esto lograr las metas que anteriormente se </w:t>
      </w:r>
    </w:p>
    <w:p w14:paraId="7DC7EE26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mencionan, sin embargo, es notable recordar que esto lleva mucho tiempo de </w:t>
      </w:r>
    </w:p>
    <w:p w14:paraId="7A081040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entrenamiento, se necesita tener mucha paciencia y dedicación pues es una tarea </w:t>
      </w:r>
    </w:p>
    <w:p w14:paraId="22646F8C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difícil y desgastante para la familia y todos los que estén a cargo de la educación </w:t>
      </w:r>
    </w:p>
    <w:p w14:paraId="021810ED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de él. </w:t>
      </w:r>
    </w:p>
    <w:p w14:paraId="704DF703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“La familia como grupo social desde el inicio de la historia del hombre, se le </w:t>
      </w:r>
    </w:p>
    <w:p w14:paraId="7A0A20A8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lastRenderedPageBreak/>
        <w:t xml:space="preserve">ha denominado como el grupo primario de la sociedad que al estar integrado por </w:t>
      </w:r>
    </w:p>
    <w:p w14:paraId="7193B375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personas que como seres vivientes, nacen, crecen, se reproducen y mueren se les </w:t>
      </w:r>
    </w:p>
    <w:p w14:paraId="4A587508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considera como una entidad de desarrollo en donde se representan diferentes </w:t>
      </w:r>
    </w:p>
    <w:p w14:paraId="3E8E928B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>aspectos de la evolución entre padres e hijos y entre los hijos mismos” (</w:t>
      </w:r>
      <w:proofErr w:type="spellStart"/>
      <w:r w:rsidRPr="0076680A">
        <w:rPr>
          <w:rFonts w:ascii="Times New Roman" w:hAnsi="Times New Roman" w:cs="Times New Roman"/>
          <w:sz w:val="24"/>
          <w:szCs w:val="24"/>
        </w:rPr>
        <w:t>Cuxart</w:t>
      </w:r>
      <w:proofErr w:type="spellEnd"/>
      <w:r w:rsidRPr="0076680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E98A1C7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1997). </w:t>
      </w:r>
    </w:p>
    <w:p w14:paraId="408353D7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Hemos de recordar que “la familia es una institución en la que se </w:t>
      </w:r>
    </w:p>
    <w:p w14:paraId="09344563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desarrollan funciones como es la reproducción de la sociedad, puesto que las </w:t>
      </w:r>
    </w:p>
    <w:p w14:paraId="3556981E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personas nacen dentro de una familia y esta a su vez dentro de las condiciones </w:t>
      </w:r>
    </w:p>
    <w:p w14:paraId="561696BB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sociales, culturales y económicas las cuales influyen en sus expectativas, en su </w:t>
      </w:r>
    </w:p>
    <w:p w14:paraId="3BA169FD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estilo de resolver problemas, en sus aspiraciones y planes a futuro” (Flores, 1997). </w:t>
      </w:r>
    </w:p>
    <w:p w14:paraId="3A6BD186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Es así, que la familia, generalmente, participa en el desarrollo de la personalidad </w:t>
      </w:r>
    </w:p>
    <w:p w14:paraId="5551C783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de cada uno de los integrantes durante el proceso del crecimiento físico, mental, </w:t>
      </w:r>
    </w:p>
    <w:p w14:paraId="3D5FD185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emocional y cultural. Por ello, cuando se presenta un problema en uno de los </w:t>
      </w:r>
    </w:p>
    <w:p w14:paraId="1FF5A87F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miembros de la familia como es el trastorno del Autismo, llega a provocar un </w:t>
      </w:r>
    </w:p>
    <w:p w14:paraId="2E4DC710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desequilibrio emocional en los padres y más aun cuando en el grupo familiar es el </w:t>
      </w:r>
    </w:p>
    <w:p w14:paraId="78DA69C1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primogénito y al conocer el problema que presenta muchos deciden no tener más </w:t>
      </w:r>
    </w:p>
    <w:p w14:paraId="6E18131D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hijos por temor a que se repita el mismo patrón. Todo esto, aunado a la falta de </w:t>
      </w:r>
    </w:p>
    <w:p w14:paraId="2CA21F12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conocimiento acerca de cómo manejar el problema ante la crítica social, el </w:t>
      </w:r>
    </w:p>
    <w:p w14:paraId="36B64F06" w14:textId="77BB7BB8" w:rsidR="001F6AEE" w:rsidRDefault="0076680A" w:rsidP="00BF47C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>cuestionamiento y la mirada hacia la persona más importante de la familia, “su hijo</w:t>
      </w:r>
    </w:p>
    <w:p w14:paraId="74A3F68D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 xml:space="preserve">autista”. Por otro lado, este problema puede llegar a provocar que la familia decida </w:t>
      </w:r>
    </w:p>
    <w:p w14:paraId="51367B87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lastRenderedPageBreak/>
        <w:t xml:space="preserve">aislarse socialmente evitando así la relación con otras familias que probablemente </w:t>
      </w:r>
    </w:p>
    <w:p w14:paraId="322DD112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 xml:space="preserve">no entienden la situación, ya que en la mayoría de las ocasiones la ignorancia de </w:t>
      </w:r>
    </w:p>
    <w:p w14:paraId="22BA7004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 xml:space="preserve">las personas y de la misma familia hace pensar que este trastorno se debe a un </w:t>
      </w:r>
    </w:p>
    <w:p w14:paraId="65680013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 xml:space="preserve">castigo de dios o cosas del demonio. </w:t>
      </w:r>
    </w:p>
    <w:p w14:paraId="61D7C2B3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 xml:space="preserve">La importancia que el diagnóstico tienen para instaurar un tratamiento </w:t>
      </w:r>
    </w:p>
    <w:p w14:paraId="2D553926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0100">
        <w:rPr>
          <w:rFonts w:ascii="Times New Roman" w:hAnsi="Times New Roman" w:cs="Times New Roman"/>
          <w:sz w:val="24"/>
          <w:szCs w:val="24"/>
        </w:rPr>
        <w:t>psico</w:t>
      </w:r>
      <w:proofErr w:type="spellEnd"/>
      <w:r w:rsidRPr="00810100">
        <w:rPr>
          <w:rFonts w:ascii="Times New Roman" w:hAnsi="Times New Roman" w:cs="Times New Roman"/>
          <w:sz w:val="24"/>
          <w:szCs w:val="24"/>
        </w:rPr>
        <w:t xml:space="preserve">-educativo eficaz, es primordial tanto para la comprensión del autismo como </w:t>
      </w:r>
    </w:p>
    <w:p w14:paraId="397E44C4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 xml:space="preserve">para la familia, es necesario saber cómo tratar al niño, sin embargo, no es fácil el </w:t>
      </w:r>
    </w:p>
    <w:p w14:paraId="3C20E480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 xml:space="preserve">enfrentamiento de estas etapas, ya que el proceso para el afrontamiento y la </w:t>
      </w:r>
    </w:p>
    <w:p w14:paraId="54EADF69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 xml:space="preserve">aceptación del diagnóstico se vive muy parecido a la elaboración del duelo </w:t>
      </w:r>
    </w:p>
    <w:p w14:paraId="5189A1F9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10100">
        <w:rPr>
          <w:rFonts w:ascii="Times New Roman" w:hAnsi="Times New Roman" w:cs="Times New Roman"/>
          <w:sz w:val="24"/>
          <w:szCs w:val="24"/>
        </w:rPr>
        <w:t>Kubler</w:t>
      </w:r>
      <w:proofErr w:type="spellEnd"/>
      <w:r w:rsidRPr="00810100">
        <w:rPr>
          <w:rFonts w:ascii="Times New Roman" w:hAnsi="Times New Roman" w:cs="Times New Roman"/>
          <w:sz w:val="24"/>
          <w:szCs w:val="24"/>
        </w:rPr>
        <w:t xml:space="preserve">-Ross citada por O´Connor,2004), es preciso conocer que es un proceso </w:t>
      </w:r>
    </w:p>
    <w:p w14:paraId="2817BDB4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 xml:space="preserve">natural y no patológico el que los padres nieguen la evidencia del problema de su </w:t>
      </w:r>
    </w:p>
    <w:p w14:paraId="31D5599D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 xml:space="preserve">hijo. Como proceso, es importante entender que necesitan su tiempo y en las </w:t>
      </w:r>
    </w:p>
    <w:p w14:paraId="60DBB0DA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 xml:space="preserve">etapas de duelo lo que las personas cercanas a ellos deben hacer, es acompañar </w:t>
      </w:r>
    </w:p>
    <w:p w14:paraId="671C8CB6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 xml:space="preserve">y apoyar a la familia, la primera fase por la que cruza la familia es la negación y la </w:t>
      </w:r>
    </w:p>
    <w:p w14:paraId="4D4F0313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 xml:space="preserve">incertidumbre que se acrecienta con los consejos y razonamientos contradictorios </w:t>
      </w:r>
    </w:p>
    <w:p w14:paraId="6B35CB63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 xml:space="preserve">que emergen familiares y amigos. </w:t>
      </w:r>
    </w:p>
    <w:p w14:paraId="09C88CDB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 xml:space="preserve">La segunda fase es el enojo ante el surgimiento del trastorno, esta se </w:t>
      </w:r>
    </w:p>
    <w:p w14:paraId="6DD052A5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 xml:space="preserve">puede expresar como rabia, o bien, internalizarse y experimentarse en forma de </w:t>
      </w:r>
    </w:p>
    <w:p w14:paraId="6BFF80C5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 xml:space="preserve">depresión. Pero en el fondo el enojo es temor, aunque la familia sabe de la </w:t>
      </w:r>
    </w:p>
    <w:p w14:paraId="43FBF715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 xml:space="preserve">gravedad del problema no es capaz de reconocerlo y pueden llegar a pensar que </w:t>
      </w:r>
    </w:p>
    <w:p w14:paraId="3442C1A9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lastRenderedPageBreak/>
        <w:t xml:space="preserve">es solo un retraso en el desarrollo y que con el tiempo pasará. Para la familia, es </w:t>
      </w:r>
    </w:p>
    <w:p w14:paraId="000C52DB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 xml:space="preserve">difícil aceptar que su hijo sufre un trastorno que le impedirá que valerse por sí </w:t>
      </w:r>
    </w:p>
    <w:p w14:paraId="73D34298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 xml:space="preserve">mismo a lo largo de toda su vida. </w:t>
      </w:r>
    </w:p>
    <w:p w14:paraId="0AAEB36A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 xml:space="preserve">La culpa es la tercera fase en donde la familia comienza a buscar culpables </w:t>
      </w:r>
    </w:p>
    <w:p w14:paraId="6B25A3E0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 xml:space="preserve">y creerse los principales responsables de lo que está pasando, pueden llegar a </w:t>
      </w:r>
    </w:p>
    <w:p w14:paraId="1E0CB553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 xml:space="preserve">culpabilizar a otros, por ejemplo, al servicio médico, sustentando que, en el </w:t>
      </w:r>
    </w:p>
    <w:p w14:paraId="6894E8D2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 xml:space="preserve">nacimiento del niño hubo negligencia médica, todo esto con el fin de encontrar a </w:t>
      </w:r>
    </w:p>
    <w:p w14:paraId="6E863588" w14:textId="0E7E572D" w:rsidR="001F6AEE" w:rsidRDefault="00810100" w:rsidP="00BF47C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>los responsables de tal problema.</w:t>
      </w:r>
    </w:p>
    <w:p w14:paraId="19B98511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 xml:space="preserve">autista”. Por otro lado, este problema puede llegar a provocar que la familia decida </w:t>
      </w:r>
    </w:p>
    <w:p w14:paraId="7D32AADF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 xml:space="preserve">aislarse socialmente evitando así la relación con otras familias que probablemente </w:t>
      </w:r>
    </w:p>
    <w:p w14:paraId="1BD23B14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 xml:space="preserve">no entienden la situación, ya que en la mayoría de las ocasiones la ignorancia de </w:t>
      </w:r>
    </w:p>
    <w:p w14:paraId="6B3130BA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 xml:space="preserve">las personas y de la misma familia hace pensar que este trastorno se debe a un </w:t>
      </w:r>
    </w:p>
    <w:p w14:paraId="59272DD4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 xml:space="preserve">castigo de dios o cosas del demonio. </w:t>
      </w:r>
    </w:p>
    <w:p w14:paraId="4F160B56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 xml:space="preserve">La importancia que el diagnóstico tienen para instaurar un tratamiento </w:t>
      </w:r>
    </w:p>
    <w:p w14:paraId="1BBDBC9C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52192">
        <w:rPr>
          <w:rFonts w:ascii="Times New Roman" w:hAnsi="Times New Roman" w:cs="Times New Roman"/>
          <w:sz w:val="24"/>
          <w:szCs w:val="24"/>
        </w:rPr>
        <w:t>psico</w:t>
      </w:r>
      <w:proofErr w:type="spellEnd"/>
      <w:r w:rsidRPr="00752192">
        <w:rPr>
          <w:rFonts w:ascii="Times New Roman" w:hAnsi="Times New Roman" w:cs="Times New Roman"/>
          <w:sz w:val="24"/>
          <w:szCs w:val="24"/>
        </w:rPr>
        <w:t xml:space="preserve">-educativo eficaz, es primordial tanto para la comprensión del autismo como </w:t>
      </w:r>
    </w:p>
    <w:p w14:paraId="58F96265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 xml:space="preserve">para la familia, es necesario saber cómo tratar al niño, sin embargo, no es fácil el </w:t>
      </w:r>
    </w:p>
    <w:p w14:paraId="72409F98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 xml:space="preserve">enfrentamiento de estas etapas, ya que el proceso para el afrontamiento y la </w:t>
      </w:r>
    </w:p>
    <w:p w14:paraId="3437816E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 xml:space="preserve">aceptación del diagnóstico se vive muy parecido a la elaboración del duelo </w:t>
      </w:r>
    </w:p>
    <w:p w14:paraId="506D3280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52192">
        <w:rPr>
          <w:rFonts w:ascii="Times New Roman" w:hAnsi="Times New Roman" w:cs="Times New Roman"/>
          <w:sz w:val="24"/>
          <w:szCs w:val="24"/>
        </w:rPr>
        <w:t>Kubler</w:t>
      </w:r>
      <w:proofErr w:type="spellEnd"/>
      <w:r w:rsidRPr="00752192">
        <w:rPr>
          <w:rFonts w:ascii="Times New Roman" w:hAnsi="Times New Roman" w:cs="Times New Roman"/>
          <w:sz w:val="24"/>
          <w:szCs w:val="24"/>
        </w:rPr>
        <w:t xml:space="preserve">-Ross citada por O´Connor,2004), es preciso conocer que es un proceso </w:t>
      </w:r>
    </w:p>
    <w:p w14:paraId="083734AA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 xml:space="preserve">natural y no patológico el que los padres nieguen la evidencia del problema de su </w:t>
      </w:r>
    </w:p>
    <w:p w14:paraId="48EC2145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lastRenderedPageBreak/>
        <w:t xml:space="preserve">hijo. Como proceso, es importante entender que necesitan su tiempo y en las </w:t>
      </w:r>
    </w:p>
    <w:p w14:paraId="25C520CB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 xml:space="preserve">etapas de duelo lo que las personas cercanas a ellos deben hacer, es acompañar </w:t>
      </w:r>
    </w:p>
    <w:p w14:paraId="1687E597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 xml:space="preserve">y apoyar a la familia, la primera fase por la que cruza la familia es la negación y la </w:t>
      </w:r>
    </w:p>
    <w:p w14:paraId="767F7D29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 xml:space="preserve">incertidumbre que se acrecienta con los consejos y razonamientos contradictorios </w:t>
      </w:r>
    </w:p>
    <w:p w14:paraId="13F18DA6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 xml:space="preserve">que emergen familiares y amigos. </w:t>
      </w:r>
    </w:p>
    <w:p w14:paraId="34D3E79B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 xml:space="preserve">La segunda fase es el enojo ante el surgimiento del trastorno, esta se </w:t>
      </w:r>
    </w:p>
    <w:p w14:paraId="4068F808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 xml:space="preserve">puede expresar como rabia, o bien, internalizarse y experimentarse en forma de </w:t>
      </w:r>
    </w:p>
    <w:p w14:paraId="160012C4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 xml:space="preserve">depresión. Pero en el fondo el enojo es temor, aunque la familia sabe de la </w:t>
      </w:r>
    </w:p>
    <w:p w14:paraId="1BDCA419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 xml:space="preserve">gravedad del problema no es capaz de reconocerlo y pueden llegar a pensar que </w:t>
      </w:r>
    </w:p>
    <w:p w14:paraId="7A902414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 xml:space="preserve">es solo un retraso en el desarrollo y que con el tiempo pasará. Para la familia, es </w:t>
      </w:r>
    </w:p>
    <w:p w14:paraId="06C4FAAC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 xml:space="preserve">difícil aceptar que su hijo sufre un trastorno que le impedirá que valerse por sí </w:t>
      </w:r>
    </w:p>
    <w:p w14:paraId="4DD13F12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 xml:space="preserve">mismo a lo largo de toda su vida. </w:t>
      </w:r>
    </w:p>
    <w:p w14:paraId="6F6D8448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 xml:space="preserve">La culpa es la tercera fase en donde la familia comienza a buscar culpables </w:t>
      </w:r>
    </w:p>
    <w:p w14:paraId="5778A9D4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 xml:space="preserve">y creerse los principales responsables de lo que está pasando, pueden llegar a </w:t>
      </w:r>
    </w:p>
    <w:p w14:paraId="4B18049B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 xml:space="preserve">culpabilizar a otros, por ejemplo, al servicio médico, sustentando que, en el </w:t>
      </w:r>
    </w:p>
    <w:p w14:paraId="737578EF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 xml:space="preserve">nacimiento del niño hubo negligencia médica, todo esto con el fin de encontrar a </w:t>
      </w:r>
    </w:p>
    <w:p w14:paraId="1FE30C00" w14:textId="4000B3FB" w:rsidR="00752192" w:rsidRDefault="00752192" w:rsidP="00BF47C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>los responsables de tal problema.</w:t>
      </w:r>
    </w:p>
    <w:p w14:paraId="2E77B468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Continúa la Depresión que se caracteriza por la pérdida del interés ya que en ésta </w:t>
      </w:r>
    </w:p>
    <w:p w14:paraId="4150C443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etapa los padres se sienten sobrecargados por el peso de la noticia de lo que </w:t>
      </w:r>
    </w:p>
    <w:p w14:paraId="528606F2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desconocen tratando de buscar respuestas a muchas preguntas a las cuales no </w:t>
      </w:r>
    </w:p>
    <w:p w14:paraId="7AC54C20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lastRenderedPageBreak/>
        <w:t xml:space="preserve">les encuentran explicación alguna. </w:t>
      </w:r>
    </w:p>
    <w:p w14:paraId="7E065C23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Y la última de las fases es la Aceptación en donde comienza la lucha por </w:t>
      </w:r>
    </w:p>
    <w:p w14:paraId="550995F0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conocer más al niño autista y por consiguiente a tratar de comprender las </w:t>
      </w:r>
    </w:p>
    <w:p w14:paraId="6BC9EF54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diferentes etapas por las que pasará en su vida, pues los problemas serán </w:t>
      </w:r>
    </w:p>
    <w:p w14:paraId="3CEF4CDF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distintos en cada edad y en cada individuo en particular, aquí la familia comienza a </w:t>
      </w:r>
    </w:p>
    <w:p w14:paraId="4364DB75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buscar alternativas para el tratamiento del problema que presenta su hijo para </w:t>
      </w:r>
    </w:p>
    <w:p w14:paraId="0F43E62F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hacer menos problemática la presencia de las conductas que pueda tener su hijo y </w:t>
      </w:r>
    </w:p>
    <w:p w14:paraId="3AE241E9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así lograr que se adapte a la sociedad. </w:t>
      </w:r>
    </w:p>
    <w:p w14:paraId="15076143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El reconocer este proceso puede resultar de gran ayuda a los profesionales </w:t>
      </w:r>
    </w:p>
    <w:p w14:paraId="572B041B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para entender actitudes, conductas que tienen los familiares de los niños </w:t>
      </w:r>
    </w:p>
    <w:p w14:paraId="28496590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408A">
        <w:rPr>
          <w:rFonts w:ascii="Times New Roman" w:hAnsi="Times New Roman" w:cs="Times New Roman"/>
          <w:sz w:val="24"/>
          <w:szCs w:val="24"/>
        </w:rPr>
        <w:t>diagnósticados</w:t>
      </w:r>
      <w:proofErr w:type="spellEnd"/>
      <w:r w:rsidRPr="00C4408A">
        <w:rPr>
          <w:rFonts w:ascii="Times New Roman" w:hAnsi="Times New Roman" w:cs="Times New Roman"/>
          <w:sz w:val="24"/>
          <w:szCs w:val="24"/>
        </w:rPr>
        <w:t xml:space="preserve"> autistas. Por tal motivo, es importante que la familia se encuentre </w:t>
      </w:r>
    </w:p>
    <w:p w14:paraId="22CA126A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bien informada acerca de las características que presenta el niño autista, ya que </w:t>
      </w:r>
    </w:p>
    <w:p w14:paraId="3D3142D3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este núcleo es indispensable en la adquisición del aprendizaje de habilidades y el </w:t>
      </w:r>
    </w:p>
    <w:p w14:paraId="25DD7C16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afrontamiento del problema, por ello, cuando los padres se encuentran en este </w:t>
      </w:r>
    </w:p>
    <w:p w14:paraId="3CEE0CE4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proceso y están cargados de tensiones e inestabilidad, es probable que surja una </w:t>
      </w:r>
    </w:p>
    <w:p w14:paraId="137169D0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desadaptación y aumente el estrés ante la situación por la que están pasando y </w:t>
      </w:r>
    </w:p>
    <w:p w14:paraId="00F50205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ésta a su vez, no les permita proporcionar modelos de conducta adecuados para </w:t>
      </w:r>
    </w:p>
    <w:p w14:paraId="525B28CC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el afrontamiento del trastorno de su hijo y la aceptación del trastorno del mismo, es </w:t>
      </w:r>
    </w:p>
    <w:p w14:paraId="0E38EFAF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por ello, que se ha mencionado que la familia influye de manera importante para </w:t>
      </w:r>
    </w:p>
    <w:p w14:paraId="394FB5C9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que el niño autista tenga una conducta adecuada, además de respuestas </w:t>
      </w:r>
    </w:p>
    <w:p w14:paraId="41FDB61D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lastRenderedPageBreak/>
        <w:t xml:space="preserve">satisfactorias en las actividades que realiza dentro de las habilidades pre laborales </w:t>
      </w:r>
    </w:p>
    <w:p w14:paraId="3D40450F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para la vida, la cuales le facilitarán insertarse de manera funcional en el ámbito </w:t>
      </w:r>
    </w:p>
    <w:p w14:paraId="65A63813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social evitando así las comparaciones y el rechazo social, por lo cual se destaca </w:t>
      </w:r>
    </w:p>
    <w:p w14:paraId="34C212C2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que la familia debe ayudar al niño a desarrollar habilidades que le permitan </w:t>
      </w:r>
    </w:p>
    <w:p w14:paraId="14567EDC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integrarse como ser activo en la sociedad. </w:t>
      </w:r>
    </w:p>
    <w:p w14:paraId="554D845A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“El autismo ocupa el cuarto lugar de prevalencia entre los trastornos del </w:t>
      </w:r>
    </w:p>
    <w:p w14:paraId="760581D7" w14:textId="705A5F10" w:rsidR="00C4408A" w:rsidRDefault="00C4408A" w:rsidP="00BF47C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>desarrollo” (INEGI, 2008), sin embargo, es muy poco conocido en el ambiente</w:t>
      </w:r>
    </w:p>
    <w:p w14:paraId="5471F951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social y profesional, y como consecuencia del desconocimiento es más difícil de </w:t>
      </w:r>
    </w:p>
    <w:p w14:paraId="337689F1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0758">
        <w:rPr>
          <w:rFonts w:ascii="Times New Roman" w:hAnsi="Times New Roman" w:cs="Times New Roman"/>
          <w:sz w:val="24"/>
          <w:szCs w:val="24"/>
        </w:rPr>
        <w:t>diagnósticar</w:t>
      </w:r>
      <w:proofErr w:type="spellEnd"/>
      <w:r w:rsidRPr="00610758">
        <w:rPr>
          <w:rFonts w:ascii="Times New Roman" w:hAnsi="Times New Roman" w:cs="Times New Roman"/>
          <w:sz w:val="24"/>
          <w:szCs w:val="24"/>
        </w:rPr>
        <w:t xml:space="preserve"> y de tratar adecuadamente; “estadísticamente afecta a 6 de cada </w:t>
      </w:r>
    </w:p>
    <w:p w14:paraId="6596C382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1000 niños a la fecha”.(INEGI, 2008) Este trastorno afecta hasta un 0,2% de los </w:t>
      </w:r>
    </w:p>
    <w:p w14:paraId="63D72DB6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niños de la población general, pero el riesgo de que una pareja tenga un segundo </w:t>
      </w:r>
    </w:p>
    <w:p w14:paraId="51019700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niño autista se incrementa más de 50 veces, entre el 10 y el 20%. </w:t>
      </w:r>
    </w:p>
    <w:p w14:paraId="450ACCD1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Es imprescindible mencionar las áreas en donde se encuentra inmerso el </w:t>
      </w:r>
    </w:p>
    <w:p w14:paraId="4A604465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niño autista como son: las instituciones de educación, pues se conoce que los </w:t>
      </w:r>
    </w:p>
    <w:p w14:paraId="6A2CA1B1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niños con este trastorno pueden integrarse a instituciones educativas, siempre y </w:t>
      </w:r>
    </w:p>
    <w:p w14:paraId="4D43FCAF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cuando cuenten con la atención médica que requieren para integrarse y modificar </w:t>
      </w:r>
    </w:p>
    <w:p w14:paraId="4441A94E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conductas en dicha institución, ya que cada niño es único con sus fortalezas, </w:t>
      </w:r>
    </w:p>
    <w:p w14:paraId="2608E61C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gustos y retos. Es decir, que tampoco los niños </w:t>
      </w:r>
      <w:proofErr w:type="spellStart"/>
      <w:r w:rsidRPr="00610758">
        <w:rPr>
          <w:rFonts w:ascii="Times New Roman" w:hAnsi="Times New Roman" w:cs="Times New Roman"/>
          <w:sz w:val="24"/>
          <w:szCs w:val="24"/>
        </w:rPr>
        <w:t>diagnósticados</w:t>
      </w:r>
      <w:proofErr w:type="spellEnd"/>
      <w:r w:rsidRPr="00610758">
        <w:rPr>
          <w:rFonts w:ascii="Times New Roman" w:hAnsi="Times New Roman" w:cs="Times New Roman"/>
          <w:sz w:val="24"/>
          <w:szCs w:val="24"/>
        </w:rPr>
        <w:t xml:space="preserve"> con autismo son </w:t>
      </w:r>
    </w:p>
    <w:p w14:paraId="3E7092AB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iguales entre sí, por lo que en las instituciones educativas especiales se debe </w:t>
      </w:r>
    </w:p>
    <w:p w14:paraId="7FB7836F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formar un equipo de trabajo multidisciplinario en conjunto con la familia, el </w:t>
      </w:r>
    </w:p>
    <w:p w14:paraId="3E3A26F2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lastRenderedPageBreak/>
        <w:t xml:space="preserve">psicólogo y si es necesario especialistas externos como el neurólogo; los cuales </w:t>
      </w:r>
    </w:p>
    <w:p w14:paraId="57F4E1DD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tienen la función de definir el tratamiento y los objetivos para el autista, así como </w:t>
      </w:r>
    </w:p>
    <w:p w14:paraId="6889ADDB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la forma en que van a trabajar con él, es muy importante tomar en cuenta las </w:t>
      </w:r>
    </w:p>
    <w:p w14:paraId="04DF8AD8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características del niño al diseñar un programa de modificación de conducta sin </w:t>
      </w:r>
    </w:p>
    <w:p w14:paraId="0EDE439C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>dejar de lado las habilidades que pueda adquirir con mayor facilidad y destreza,</w:t>
      </w:r>
    </w:p>
    <w:p w14:paraId="7FD4618E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entre los programas educación para los niños con autismo se retoman los que </w:t>
      </w:r>
    </w:p>
    <w:p w14:paraId="11AF7309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involucran el mejoramiento de destrezas necesarias para su comunicación, la </w:t>
      </w:r>
    </w:p>
    <w:p w14:paraId="12DCC9DC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conducta académica, social y aquellas destrezas para la vida diaria, además la </w:t>
      </w:r>
    </w:p>
    <w:p w14:paraId="3B38A921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modificación de problemas de la conducta y comunicación que interfieren con el </w:t>
      </w:r>
    </w:p>
    <w:p w14:paraId="07BD3746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aprendizaje puesto que muchas veces requieren de la asistencia de un profesional </w:t>
      </w:r>
    </w:p>
    <w:p w14:paraId="00FE3B92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que posea el conocimiento adecuado de este trastorno como es el psicólogo, </w:t>
      </w:r>
    </w:p>
    <w:p w14:paraId="343FF9ED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quien se va encargar de desarrollar e implementar un programa de modificación </w:t>
      </w:r>
    </w:p>
    <w:p w14:paraId="1563C12F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de conducta, el cual pueda ser de utilidad tanto en su entorno escolar como en el </w:t>
      </w:r>
    </w:p>
    <w:p w14:paraId="2EF6DD03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hogar. </w:t>
      </w:r>
    </w:p>
    <w:p w14:paraId="4F898F5F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Existen una gran variedad de métodos y técnicas que se usan para la </w:t>
      </w:r>
    </w:p>
    <w:p w14:paraId="6B4E1872" w14:textId="62E9CFE6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educación de los niños diagnosticados autistas: muchos profesionales usan una </w:t>
      </w:r>
    </w:p>
    <w:p w14:paraId="55FDE99D" w14:textId="4269BDC7" w:rsidR="00610758" w:rsidRDefault="00610758" w:rsidP="00BF47C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>combinación de métodos; algunos intentan identificar un estilo de aprendizaje</w:t>
      </w:r>
    </w:p>
    <w:p w14:paraId="7A9FDDC4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 xml:space="preserve">individual para cada niño y adaptan la actividad curricular y el material a ese estilo </w:t>
      </w:r>
    </w:p>
    <w:p w14:paraId="620BA0FC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 xml:space="preserve">de aprendizaje. Por ejemplo, algunos niños con autismo son buenos </w:t>
      </w:r>
      <w:proofErr w:type="spellStart"/>
      <w:r w:rsidRPr="00136551">
        <w:rPr>
          <w:rFonts w:ascii="Times New Roman" w:hAnsi="Times New Roman" w:cs="Times New Roman"/>
          <w:sz w:val="24"/>
          <w:szCs w:val="24"/>
        </w:rPr>
        <w:t>aprendíces</w:t>
      </w:r>
      <w:proofErr w:type="spellEnd"/>
      <w:r w:rsidRPr="001365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BDC41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 xml:space="preserve">visuales. Los profesores suelen utilizar dibujos, gráficos y representaciones reales </w:t>
      </w:r>
    </w:p>
    <w:p w14:paraId="74AD9B5A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lastRenderedPageBreak/>
        <w:t xml:space="preserve">durante la enseñanza; también se usa material específico para niños con </w:t>
      </w:r>
    </w:p>
    <w:p w14:paraId="432DC1B5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 xml:space="preserve">capacidades diferentes de aprendizaje a través del tacto (como es el material de </w:t>
      </w:r>
    </w:p>
    <w:p w14:paraId="4D6D19E4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 xml:space="preserve">Montessori). Igualmente los niños autistas tienen dificultades para generalizar </w:t>
      </w:r>
    </w:p>
    <w:p w14:paraId="6D871133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 xml:space="preserve">conceptos, así mismo existe una técnica para compensar esta dificultad, que </w:t>
      </w:r>
    </w:p>
    <w:p w14:paraId="71ABB567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 xml:space="preserve">consiste en dar muchas oportunidades de practicar sus habilidades en situaciones </w:t>
      </w:r>
    </w:p>
    <w:p w14:paraId="635B3590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 xml:space="preserve">reales. Por ejemplo: al utilizar dinero real para enseñarles el manejo de éste; </w:t>
      </w:r>
    </w:p>
    <w:p w14:paraId="3D22CCF9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 xml:space="preserve">alimentos reales para enseñarles la comida, la cocina y la nutrición; usar lugares </w:t>
      </w:r>
    </w:p>
    <w:p w14:paraId="7B1E495D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 xml:space="preserve">públicos reales y hacer el trabajo vivencial para que aprendan pautas de </w:t>
      </w:r>
    </w:p>
    <w:p w14:paraId="53F17DFA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 xml:space="preserve">comportamiento en sitios públicos; etc. Una educación adaptada a los niños </w:t>
      </w:r>
    </w:p>
    <w:p w14:paraId="727AD023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 xml:space="preserve">autistas puede disminuir los trastornos del comportamiento y el desarrollo de las </w:t>
      </w:r>
    </w:p>
    <w:p w14:paraId="6C8FB344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 xml:space="preserve">capacidades útiles. No se pueden enseñar directamente las relaciones y la </w:t>
      </w:r>
    </w:p>
    <w:p w14:paraId="5FDD2EEA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 xml:space="preserve">empatía social, pero una educación apropiada ayuda directamente a estos niños a </w:t>
      </w:r>
    </w:p>
    <w:p w14:paraId="435DA08C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 xml:space="preserve">establecer relaciones más próximas y afectivas, con su familia y sus educadores, </w:t>
      </w:r>
    </w:p>
    <w:p w14:paraId="79E4F705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 xml:space="preserve">los niños con este trastorno se encuentran en un ambiente socialmente </w:t>
      </w:r>
    </w:p>
    <w:p w14:paraId="5FE564B0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 xml:space="preserve">amenazante a consecuencia de su constante cambio conductual. Para ellos, el </w:t>
      </w:r>
    </w:p>
    <w:p w14:paraId="7E54A719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 xml:space="preserve">mundo de los objetos reales es mucho más fácil de aprender, ya que éstos son </w:t>
      </w:r>
    </w:p>
    <w:p w14:paraId="109B7142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 xml:space="preserve">comparativamente invariables. “Al mismo tiempo el papel primordial de la </w:t>
      </w:r>
    </w:p>
    <w:p w14:paraId="3654982A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 xml:space="preserve">educación consiste en ayudar a los niños autistas a comprender mejor el ambiente </w:t>
      </w:r>
    </w:p>
    <w:p w14:paraId="665E5D05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 xml:space="preserve">social y alentar las capacidades necesarias hasta el límite de sus potenciales”. </w:t>
      </w:r>
    </w:p>
    <w:p w14:paraId="4D2379E2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36551">
        <w:rPr>
          <w:rFonts w:ascii="Times New Roman" w:hAnsi="Times New Roman" w:cs="Times New Roman"/>
          <w:sz w:val="24"/>
          <w:szCs w:val="24"/>
        </w:rPr>
        <w:t>Wolfolk</w:t>
      </w:r>
      <w:proofErr w:type="spellEnd"/>
      <w:r w:rsidRPr="00136551">
        <w:rPr>
          <w:rFonts w:ascii="Times New Roman" w:hAnsi="Times New Roman" w:cs="Times New Roman"/>
          <w:sz w:val="24"/>
          <w:szCs w:val="24"/>
        </w:rPr>
        <w:t xml:space="preserve">, 1999). </w:t>
      </w:r>
    </w:p>
    <w:p w14:paraId="6507B09C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lastRenderedPageBreak/>
        <w:t xml:space="preserve">El educador debe utilizar sus conocimientos, experiencia e imaginación </w:t>
      </w:r>
    </w:p>
    <w:p w14:paraId="730F44E2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 xml:space="preserve">para entrar en el mundo del niño autista y comprender lo que produce un niño feliz </w:t>
      </w:r>
    </w:p>
    <w:p w14:paraId="2BD287BE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 xml:space="preserve">o infeliz, tranquilo o ansioso. Aunque los niños autistas tengan en común los </w:t>
      </w:r>
    </w:p>
    <w:p w14:paraId="46AE3E64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 xml:space="preserve">trastornos fundamentales de la imaginación, de la comunicación y de las </w:t>
      </w:r>
    </w:p>
    <w:p w14:paraId="259C6F47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 xml:space="preserve">relaciones sociales, así como las actividades repetitivas estereotipadas, cada uno </w:t>
      </w:r>
    </w:p>
    <w:p w14:paraId="6DA24D0A" w14:textId="0A7EF91F" w:rsidR="005525C5" w:rsidRDefault="00136551" w:rsidP="00BF47C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>presenta sus propios déficits, capacidades, comportamiento y temperamento, cada</w:t>
      </w:r>
    </w:p>
    <w:p w14:paraId="6221F35E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niño </w:t>
      </w:r>
      <w:proofErr w:type="spellStart"/>
      <w:r w:rsidRPr="00853DB8">
        <w:rPr>
          <w:rFonts w:ascii="Times New Roman" w:hAnsi="Times New Roman" w:cs="Times New Roman"/>
          <w:sz w:val="24"/>
          <w:szCs w:val="24"/>
        </w:rPr>
        <w:t>diagnósticado</w:t>
      </w:r>
      <w:proofErr w:type="spellEnd"/>
      <w:r w:rsidRPr="00853DB8">
        <w:rPr>
          <w:rFonts w:ascii="Times New Roman" w:hAnsi="Times New Roman" w:cs="Times New Roman"/>
          <w:sz w:val="24"/>
          <w:szCs w:val="24"/>
        </w:rPr>
        <w:t xml:space="preserve"> autista requiere un programa pedagógico adaptado a sus </w:t>
      </w:r>
    </w:p>
    <w:p w14:paraId="4B82570E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necesidades </w:t>
      </w:r>
    </w:p>
    <w:p w14:paraId="6252A23B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El área médica encargada de supervisar los medicamentos para tratar los </w:t>
      </w:r>
    </w:p>
    <w:p w14:paraId="17268BBA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problemas de comportamiento y emocionales que el niño con autismo puede tener </w:t>
      </w:r>
    </w:p>
    <w:p w14:paraId="3CCB0D53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como: Agresión, Ansiedad , Problemas de atención , Compulsiones extremas que </w:t>
      </w:r>
    </w:p>
    <w:p w14:paraId="54CB102E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el niño encuentra difícil de parar, Hiperactividad, Impulsividad, Irritabilidad, </w:t>
      </w:r>
    </w:p>
    <w:p w14:paraId="0D388530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Cambios en el estado anímico, explosiones de ira o cólera, dificultad para dormir, </w:t>
      </w:r>
    </w:p>
    <w:p w14:paraId="4C5A390F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rabietas, así como los sonidos que llegan a emitir repetidamente sobre todo en </w:t>
      </w:r>
    </w:p>
    <w:p w14:paraId="3C4BDE40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niños que no poseen lenguaje. </w:t>
      </w:r>
    </w:p>
    <w:p w14:paraId="459A0302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Es imprescindible mencionar que “aún no se ha encontrado ningún </w:t>
      </w:r>
    </w:p>
    <w:p w14:paraId="407241B0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tratamiento médico o psicológico que cure el trastorno del autismo. Se han </w:t>
      </w:r>
    </w:p>
    <w:p w14:paraId="7A4ECE3B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elaborado numerosas propuestas, pero no han logrado una buena eficacia. </w:t>
      </w:r>
    </w:p>
    <w:p w14:paraId="3C4AB0B5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Justamente, así surge la necesidad de plantear una evaluación cuidadosamente </w:t>
      </w:r>
    </w:p>
    <w:p w14:paraId="1869F296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controlada, dado que se producen muchas mejorías espontáneas fuera de todo </w:t>
      </w:r>
    </w:p>
    <w:p w14:paraId="338C2E5F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lastRenderedPageBreak/>
        <w:t xml:space="preserve">tratamiento en ciertos sujetos </w:t>
      </w:r>
      <w:proofErr w:type="spellStart"/>
      <w:r w:rsidRPr="00853DB8">
        <w:rPr>
          <w:rFonts w:ascii="Times New Roman" w:hAnsi="Times New Roman" w:cs="Times New Roman"/>
          <w:sz w:val="24"/>
          <w:szCs w:val="24"/>
        </w:rPr>
        <w:t>diagnósticados</w:t>
      </w:r>
      <w:proofErr w:type="spellEnd"/>
      <w:r w:rsidRPr="00853DB8">
        <w:rPr>
          <w:rFonts w:ascii="Times New Roman" w:hAnsi="Times New Roman" w:cs="Times New Roman"/>
          <w:sz w:val="24"/>
          <w:szCs w:val="24"/>
        </w:rPr>
        <w:t xml:space="preserve"> autistas, sobre todo en los que </w:t>
      </w:r>
    </w:p>
    <w:p w14:paraId="23DBD019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tienen un coeficiente intelectual alto”(Sarason,1996). </w:t>
      </w:r>
    </w:p>
    <w:p w14:paraId="42CB23E7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Para comprender mejor este trastorno se mencionan algunos ejemplos de </w:t>
      </w:r>
    </w:p>
    <w:p w14:paraId="062D2013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autismo como es el caso de M. es un niño autista de 3 años. Carece </w:t>
      </w:r>
    </w:p>
    <w:p w14:paraId="0C343380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completamente de lenguaje y realiza una y otra vez actividades sin sentido, no </w:t>
      </w:r>
    </w:p>
    <w:p w14:paraId="49A86AA0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realiza nunca un juego simbólico. Sus padres sienten en su presencia una fuerte </w:t>
      </w:r>
    </w:p>
    <w:p w14:paraId="5D0F4DA5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sensación de impotencia, con absoluta indiferencia a sus llamados e indicaciones, </w:t>
      </w:r>
    </w:p>
    <w:p w14:paraId="2F22A4C2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el niño dedica gran parte del tiempo ha balancearse o hacer girar en el suelo </w:t>
      </w:r>
    </w:p>
    <w:p w14:paraId="5F177CF1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pequeños objetos esféricos, como monedas. Cuando estos objetos hacen su </w:t>
      </w:r>
    </w:p>
    <w:p w14:paraId="23211AEB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danza circular gracias a un movimiento que él ha provocado con gran habilidad, M. </w:t>
      </w:r>
    </w:p>
    <w:p w14:paraId="48127C64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mira fascinado su giro y aletea con las manos. Parece sordo al lenguaje y sin </w:t>
      </w:r>
    </w:p>
    <w:p w14:paraId="083AEC10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embargo, hay ocasiones en que atiende rápidamente cuando oye el crujido de la </w:t>
      </w:r>
    </w:p>
    <w:p w14:paraId="577ECC39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envoltura de un caramelo al abrirse. M. no se comunica nunca, no hace gestos </w:t>
      </w:r>
    </w:p>
    <w:p w14:paraId="366D7934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dirigidos a las cosas que desea, para conseguirlas por medio de otras personas, </w:t>
      </w:r>
    </w:p>
    <w:p w14:paraId="20CF9935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no señala a los objetos que le interesan para compartir sus intereses hacia ellos. </w:t>
      </w:r>
    </w:p>
    <w:p w14:paraId="4427C2DF" w14:textId="32EB6A77" w:rsidR="00853DB8" w:rsidRDefault="00853DB8" w:rsidP="00BF47C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>No dirige miradas comunicativas a nadie, evita siempre que puede a las personas,</w:t>
      </w:r>
    </w:p>
    <w:p w14:paraId="4AFA40DF" w14:textId="77777777" w:rsidR="00404BDC" w:rsidRPr="00404BDC" w:rsidRDefault="00404BDC" w:rsidP="00404BD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BDC">
        <w:rPr>
          <w:rFonts w:ascii="Times New Roman" w:hAnsi="Times New Roman" w:cs="Times New Roman"/>
          <w:sz w:val="24"/>
          <w:szCs w:val="24"/>
        </w:rPr>
        <w:t xml:space="preserve">o las ignora cómo si no existieran. A veces, cuando los padres tratan de cruzar su </w:t>
      </w:r>
    </w:p>
    <w:p w14:paraId="7D978958" w14:textId="77777777" w:rsidR="00404BDC" w:rsidRPr="00404BDC" w:rsidRDefault="00404BDC" w:rsidP="00404BD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BDC">
        <w:rPr>
          <w:rFonts w:ascii="Times New Roman" w:hAnsi="Times New Roman" w:cs="Times New Roman"/>
          <w:sz w:val="24"/>
          <w:szCs w:val="24"/>
        </w:rPr>
        <w:t xml:space="preserve">muralla invisible, tiene rabietas incontrolables, como si no pudiera soportar que </w:t>
      </w:r>
    </w:p>
    <w:p w14:paraId="397CE91C" w14:textId="77777777" w:rsidR="00404BDC" w:rsidRPr="00404BDC" w:rsidRDefault="00404BDC" w:rsidP="00404BD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BDC">
        <w:rPr>
          <w:rFonts w:ascii="Times New Roman" w:hAnsi="Times New Roman" w:cs="Times New Roman"/>
          <w:sz w:val="24"/>
          <w:szCs w:val="24"/>
        </w:rPr>
        <w:t xml:space="preserve">alguien penetre su inmutable soledad autista. </w:t>
      </w:r>
    </w:p>
    <w:p w14:paraId="08079FA2" w14:textId="77777777" w:rsidR="00404BDC" w:rsidRPr="00404BDC" w:rsidRDefault="00404BDC" w:rsidP="00404BD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BDC">
        <w:rPr>
          <w:rFonts w:ascii="Times New Roman" w:hAnsi="Times New Roman" w:cs="Times New Roman"/>
          <w:sz w:val="24"/>
          <w:szCs w:val="24"/>
        </w:rPr>
        <w:t xml:space="preserve">C. es un joven autista de 19 años. Desde los lejanos días de su aislamiento </w:t>
      </w:r>
    </w:p>
    <w:p w14:paraId="2783AFC4" w14:textId="77777777" w:rsidR="00404BDC" w:rsidRPr="00404BDC" w:rsidRDefault="00404BDC" w:rsidP="00404BD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BDC">
        <w:rPr>
          <w:rFonts w:ascii="Times New Roman" w:hAnsi="Times New Roman" w:cs="Times New Roman"/>
          <w:sz w:val="24"/>
          <w:szCs w:val="24"/>
        </w:rPr>
        <w:lastRenderedPageBreak/>
        <w:t xml:space="preserve">primero cuando tenía solo 20 meses, ha cambiado mucho. Es capaz de mantener, </w:t>
      </w:r>
    </w:p>
    <w:p w14:paraId="01FAC899" w14:textId="77777777" w:rsidR="00404BDC" w:rsidRPr="00404BDC" w:rsidRDefault="00404BDC" w:rsidP="00404BD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BDC">
        <w:rPr>
          <w:rFonts w:ascii="Times New Roman" w:hAnsi="Times New Roman" w:cs="Times New Roman"/>
          <w:sz w:val="24"/>
          <w:szCs w:val="24"/>
        </w:rPr>
        <w:t xml:space="preserve">con limitaciones conversaciones breves, en las que emplea un lenguaje muy </w:t>
      </w:r>
    </w:p>
    <w:p w14:paraId="0CEE599F" w14:textId="77777777" w:rsidR="00404BDC" w:rsidRPr="00404BDC" w:rsidRDefault="00404BDC" w:rsidP="00404BD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BDC">
        <w:rPr>
          <w:rFonts w:ascii="Times New Roman" w:hAnsi="Times New Roman" w:cs="Times New Roman"/>
          <w:sz w:val="24"/>
          <w:szCs w:val="24"/>
        </w:rPr>
        <w:t xml:space="preserve">lacónico. Su nivel intelectual es bueno y en una valoración psicométrica ha </w:t>
      </w:r>
    </w:p>
    <w:p w14:paraId="2EF0D98B" w14:textId="77777777" w:rsidR="00404BDC" w:rsidRPr="00404BDC" w:rsidRDefault="00404BDC" w:rsidP="00404BD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BDC">
        <w:rPr>
          <w:rFonts w:ascii="Times New Roman" w:hAnsi="Times New Roman" w:cs="Times New Roman"/>
          <w:sz w:val="24"/>
          <w:szCs w:val="24"/>
        </w:rPr>
        <w:t xml:space="preserve">obtenido un cociente intelectual en la gama de la normalidad, gracias a una </w:t>
      </w:r>
    </w:p>
    <w:p w14:paraId="68D67D7B" w14:textId="77777777" w:rsidR="00404BDC" w:rsidRPr="00404BDC" w:rsidRDefault="00404BDC" w:rsidP="00404BD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BDC">
        <w:rPr>
          <w:rFonts w:ascii="Times New Roman" w:hAnsi="Times New Roman" w:cs="Times New Roman"/>
          <w:sz w:val="24"/>
          <w:szCs w:val="24"/>
        </w:rPr>
        <w:t xml:space="preserve">intensa labor educativa, ha realizado estudios de educación primaria y secundaria </w:t>
      </w:r>
    </w:p>
    <w:p w14:paraId="0798BA08" w14:textId="77777777" w:rsidR="00404BDC" w:rsidRPr="00404BDC" w:rsidRDefault="00404BDC" w:rsidP="00404BD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BDC">
        <w:rPr>
          <w:rFonts w:ascii="Times New Roman" w:hAnsi="Times New Roman" w:cs="Times New Roman"/>
          <w:sz w:val="24"/>
          <w:szCs w:val="24"/>
        </w:rPr>
        <w:t xml:space="preserve">obligatoria, con rendimiento aceptables aunque desiguales. A veces no soporta </w:t>
      </w:r>
    </w:p>
    <w:p w14:paraId="092574B7" w14:textId="77777777" w:rsidR="00404BDC" w:rsidRPr="00404BDC" w:rsidRDefault="00404BDC" w:rsidP="00404BD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BDC">
        <w:rPr>
          <w:rFonts w:ascii="Times New Roman" w:hAnsi="Times New Roman" w:cs="Times New Roman"/>
          <w:sz w:val="24"/>
          <w:szCs w:val="24"/>
        </w:rPr>
        <w:t xml:space="preserve">bien periodos largos de interacción o conversaciones complejas o prologadas, </w:t>
      </w:r>
    </w:p>
    <w:p w14:paraId="7CFB3F9B" w14:textId="77777777" w:rsidR="00404BDC" w:rsidRPr="00404BDC" w:rsidRDefault="00404BDC" w:rsidP="00404BD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BDC">
        <w:rPr>
          <w:rFonts w:ascii="Times New Roman" w:hAnsi="Times New Roman" w:cs="Times New Roman"/>
          <w:sz w:val="24"/>
          <w:szCs w:val="24"/>
        </w:rPr>
        <w:t xml:space="preserve">pero por lo general está bien con las personas y da muestras de afecto positivo </w:t>
      </w:r>
    </w:p>
    <w:p w14:paraId="4DC4272D" w14:textId="77777777" w:rsidR="00404BDC" w:rsidRPr="00404BDC" w:rsidRDefault="00404BDC" w:rsidP="00404BD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BDC">
        <w:rPr>
          <w:rFonts w:ascii="Times New Roman" w:hAnsi="Times New Roman" w:cs="Times New Roman"/>
          <w:sz w:val="24"/>
          <w:szCs w:val="24"/>
        </w:rPr>
        <w:t xml:space="preserve">hacia ellas. Tiene una relación especialmente positiva con algunos de sus primos. </w:t>
      </w:r>
    </w:p>
    <w:p w14:paraId="791FCB93" w14:textId="77777777" w:rsidR="00404BDC" w:rsidRPr="00404BDC" w:rsidRDefault="00404BDC" w:rsidP="00404BD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BDC">
        <w:rPr>
          <w:rFonts w:ascii="Times New Roman" w:hAnsi="Times New Roman" w:cs="Times New Roman"/>
          <w:sz w:val="24"/>
          <w:szCs w:val="24"/>
        </w:rPr>
        <w:t xml:space="preserve">Aunque C. es ritualista y tiene intereses limitados, un tanto obsesivos, no los </w:t>
      </w:r>
    </w:p>
    <w:p w14:paraId="53D1CBA0" w14:textId="77777777" w:rsidR="00404BDC" w:rsidRPr="00404BDC" w:rsidRDefault="00404BDC" w:rsidP="00404BD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BDC">
        <w:rPr>
          <w:rFonts w:ascii="Times New Roman" w:hAnsi="Times New Roman" w:cs="Times New Roman"/>
          <w:sz w:val="24"/>
          <w:szCs w:val="24"/>
        </w:rPr>
        <w:t xml:space="preserve">impone a la familia. Todas las tardes de siete a ocho, se encierra un rato en su </w:t>
      </w:r>
    </w:p>
    <w:p w14:paraId="327D9177" w14:textId="77777777" w:rsidR="00404BDC" w:rsidRPr="00404BDC" w:rsidRDefault="00404BDC" w:rsidP="00404BD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BDC">
        <w:rPr>
          <w:rFonts w:ascii="Times New Roman" w:hAnsi="Times New Roman" w:cs="Times New Roman"/>
          <w:sz w:val="24"/>
          <w:szCs w:val="24"/>
        </w:rPr>
        <w:t xml:space="preserve">habitación y se dedica a oír las mismas canciones y a ver, una y otra vez, las </w:t>
      </w:r>
    </w:p>
    <w:p w14:paraId="164261FE" w14:textId="77777777" w:rsidR="00404BDC" w:rsidRPr="00404BDC" w:rsidRDefault="00404BDC" w:rsidP="00404BD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BDC">
        <w:rPr>
          <w:rFonts w:ascii="Times New Roman" w:hAnsi="Times New Roman" w:cs="Times New Roman"/>
          <w:sz w:val="24"/>
          <w:szCs w:val="24"/>
        </w:rPr>
        <w:t xml:space="preserve">mismas fotografías familiares. Sin embargo, en el resto del tiempo se muestra </w:t>
      </w:r>
    </w:p>
    <w:p w14:paraId="0BB605FF" w14:textId="77777777" w:rsidR="00404BDC" w:rsidRPr="00404BDC" w:rsidRDefault="00404BDC" w:rsidP="00404BD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BDC">
        <w:rPr>
          <w:rFonts w:ascii="Times New Roman" w:hAnsi="Times New Roman" w:cs="Times New Roman"/>
          <w:sz w:val="24"/>
          <w:szCs w:val="24"/>
        </w:rPr>
        <w:t xml:space="preserve">mucho menos flexible y acepta. O incluso busca, algunos cambios ambientales. </w:t>
      </w:r>
    </w:p>
    <w:p w14:paraId="6110CE5E" w14:textId="77777777" w:rsidR="00404BDC" w:rsidRPr="00404BDC" w:rsidRDefault="00404BDC" w:rsidP="00404BD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BDC">
        <w:rPr>
          <w:rFonts w:ascii="Times New Roman" w:hAnsi="Times New Roman" w:cs="Times New Roman"/>
          <w:sz w:val="24"/>
          <w:szCs w:val="24"/>
        </w:rPr>
        <w:t xml:space="preserve">No se puede decir que tenga propiamente amigos, pero si algunas relaciones </w:t>
      </w:r>
    </w:p>
    <w:p w14:paraId="5CC9D7F8" w14:textId="77777777" w:rsidR="00404BDC" w:rsidRPr="00404BDC" w:rsidRDefault="00404BDC" w:rsidP="00404BD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BDC">
        <w:rPr>
          <w:rFonts w:ascii="Times New Roman" w:hAnsi="Times New Roman" w:cs="Times New Roman"/>
          <w:sz w:val="24"/>
          <w:szCs w:val="24"/>
        </w:rPr>
        <w:t xml:space="preserve">preferentes y muy positivas con iguales. Fue siempre un alumno muy querido y </w:t>
      </w:r>
    </w:p>
    <w:p w14:paraId="466F2D8B" w14:textId="77777777" w:rsidR="00404BDC" w:rsidRPr="00404BDC" w:rsidRDefault="00404BDC" w:rsidP="00404BD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BDC">
        <w:rPr>
          <w:rFonts w:ascii="Times New Roman" w:hAnsi="Times New Roman" w:cs="Times New Roman"/>
          <w:sz w:val="24"/>
          <w:szCs w:val="24"/>
        </w:rPr>
        <w:t xml:space="preserve">aceptado en el colegio en el que realizó sus estudios de primaria y secundaria. </w:t>
      </w:r>
    </w:p>
    <w:p w14:paraId="32330F47" w14:textId="77777777" w:rsidR="00404BDC" w:rsidRPr="00404BDC" w:rsidRDefault="00404BDC" w:rsidP="00404BD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BDC">
        <w:rPr>
          <w:rFonts w:ascii="Times New Roman" w:hAnsi="Times New Roman" w:cs="Times New Roman"/>
          <w:sz w:val="24"/>
          <w:szCs w:val="24"/>
        </w:rPr>
        <w:t xml:space="preserve">Ofrece una imagen de ingenuidad y es muy literal en su modo de comprender la </w:t>
      </w:r>
    </w:p>
    <w:p w14:paraId="6BDDF234" w14:textId="77777777" w:rsidR="00404BDC" w:rsidRPr="00404BDC" w:rsidRDefault="00404BDC" w:rsidP="00404BD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BDC">
        <w:rPr>
          <w:rFonts w:ascii="Times New Roman" w:hAnsi="Times New Roman" w:cs="Times New Roman"/>
          <w:sz w:val="24"/>
          <w:szCs w:val="24"/>
        </w:rPr>
        <w:t xml:space="preserve">realidad y el lenguaje, después de terminar sus estudios de ciclo obligatorio </w:t>
      </w:r>
    </w:p>
    <w:p w14:paraId="0C6022D6" w14:textId="279E7B27" w:rsidR="00853DB8" w:rsidRDefault="00404BDC" w:rsidP="00BF47C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BDC">
        <w:rPr>
          <w:rFonts w:ascii="Times New Roman" w:hAnsi="Times New Roman" w:cs="Times New Roman"/>
          <w:sz w:val="24"/>
          <w:szCs w:val="24"/>
        </w:rPr>
        <w:t>comenzará un módulo profesional.</w:t>
      </w:r>
    </w:p>
    <w:p w14:paraId="1E575D1C" w14:textId="77777777" w:rsidR="00500111" w:rsidRPr="00500111" w:rsidRDefault="00500111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lastRenderedPageBreak/>
        <w:t>OBJETIVO GENERAL</w:t>
      </w:r>
    </w:p>
    <w:p w14:paraId="189BAB21" w14:textId="77777777" w:rsidR="00500111" w:rsidRPr="00500111" w:rsidRDefault="00500111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t xml:space="preserve">• Implementar un programa de modificación de conducta en niños </w:t>
      </w:r>
    </w:p>
    <w:p w14:paraId="2700CE0F" w14:textId="15C28BCF" w:rsidR="00500111" w:rsidRPr="00500111" w:rsidRDefault="0070164F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t>diagnosticados</w:t>
      </w:r>
      <w:r w:rsidR="00500111" w:rsidRPr="00500111">
        <w:rPr>
          <w:rFonts w:ascii="Times New Roman" w:hAnsi="Times New Roman" w:cs="Times New Roman"/>
          <w:sz w:val="24"/>
          <w:szCs w:val="24"/>
        </w:rPr>
        <w:t xml:space="preserve"> como autistas aplicado en el centro de atención múltiple </w:t>
      </w:r>
    </w:p>
    <w:p w14:paraId="64EDCA59" w14:textId="77777777" w:rsidR="00500111" w:rsidRPr="00500111" w:rsidRDefault="00500111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t xml:space="preserve">“Jean Piaget” de Pachuca Hidalgo, durante el año 2009-1 con la finalidad </w:t>
      </w:r>
    </w:p>
    <w:p w14:paraId="11789B51" w14:textId="77777777" w:rsidR="00500111" w:rsidRPr="00500111" w:rsidRDefault="00500111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t xml:space="preserve">de que estos sean funcionales en su entorno inmediato. </w:t>
      </w:r>
    </w:p>
    <w:p w14:paraId="5AEB23E1" w14:textId="77777777" w:rsidR="00500111" w:rsidRPr="00500111" w:rsidRDefault="00500111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C4416" w14:textId="77777777" w:rsidR="00500111" w:rsidRPr="00500111" w:rsidRDefault="00500111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t>JUSTIFICACIÓN</w:t>
      </w:r>
    </w:p>
    <w:p w14:paraId="7C5CAF32" w14:textId="77777777" w:rsidR="00500111" w:rsidRPr="00500111" w:rsidRDefault="00500111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t xml:space="preserve">En este proyecto de investigación de corte experimental, prospectiva, transversal y </w:t>
      </w:r>
    </w:p>
    <w:p w14:paraId="0AB9FBA4" w14:textId="02ADA61B" w:rsidR="00500111" w:rsidRPr="00500111" w:rsidRDefault="00500111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t xml:space="preserve">comparativa en niños </w:t>
      </w:r>
      <w:r w:rsidR="0070164F" w:rsidRPr="00500111">
        <w:rPr>
          <w:rFonts w:ascii="Times New Roman" w:hAnsi="Times New Roman" w:cs="Times New Roman"/>
          <w:sz w:val="24"/>
          <w:szCs w:val="24"/>
        </w:rPr>
        <w:t>diagnosticados</w:t>
      </w:r>
      <w:r w:rsidRPr="00500111">
        <w:rPr>
          <w:rFonts w:ascii="Times New Roman" w:hAnsi="Times New Roman" w:cs="Times New Roman"/>
          <w:sz w:val="24"/>
          <w:szCs w:val="24"/>
        </w:rPr>
        <w:t xml:space="preserve"> como autistas, tiene como finalidad que los </w:t>
      </w:r>
    </w:p>
    <w:p w14:paraId="1BF77A67" w14:textId="77777777" w:rsidR="00500111" w:rsidRPr="00500111" w:rsidRDefault="00500111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t xml:space="preserve">lectores e investigadores conozcan y reafirmen el impacto que este problema tiene </w:t>
      </w:r>
    </w:p>
    <w:p w14:paraId="001F8143" w14:textId="77777777" w:rsidR="00500111" w:rsidRPr="00500111" w:rsidRDefault="00500111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t xml:space="preserve">en la sociedad que interviene de manera directa en la aceptación y la atención que </w:t>
      </w:r>
    </w:p>
    <w:p w14:paraId="53AE9186" w14:textId="77777777" w:rsidR="00500111" w:rsidRPr="00500111" w:rsidRDefault="00500111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t xml:space="preserve">se le brinda al niño autista, ya que bien se sabe que la conducta es la expresión </w:t>
      </w:r>
    </w:p>
    <w:p w14:paraId="6B11A5A2" w14:textId="77777777" w:rsidR="00500111" w:rsidRPr="00500111" w:rsidRDefault="00500111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t>de la relación dinámica entre el individuo y el entorno, según (</w:t>
      </w:r>
      <w:proofErr w:type="spellStart"/>
      <w:r w:rsidRPr="00500111">
        <w:rPr>
          <w:rFonts w:ascii="Times New Roman" w:hAnsi="Times New Roman" w:cs="Times New Roman"/>
          <w:sz w:val="24"/>
          <w:szCs w:val="24"/>
        </w:rPr>
        <w:t>Marmor</w:t>
      </w:r>
      <w:proofErr w:type="spellEnd"/>
      <w:r w:rsidRPr="00500111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500111">
        <w:rPr>
          <w:rFonts w:ascii="Times New Roman" w:hAnsi="Times New Roman" w:cs="Times New Roman"/>
          <w:sz w:val="24"/>
          <w:szCs w:val="24"/>
        </w:rPr>
        <w:t>Punpian</w:t>
      </w:r>
      <w:proofErr w:type="spellEnd"/>
      <w:r w:rsidRPr="00500111">
        <w:rPr>
          <w:rFonts w:ascii="Times New Roman" w:hAnsi="Times New Roman" w:cs="Times New Roman"/>
          <w:sz w:val="24"/>
          <w:szCs w:val="24"/>
        </w:rPr>
        <w:t>-</w:t>
      </w:r>
    </w:p>
    <w:p w14:paraId="1F0C2BEB" w14:textId="77777777" w:rsidR="00500111" w:rsidRPr="00500111" w:rsidRDefault="00500111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t xml:space="preserve">Mindlin,1950). Igualmente (Scott, 1980) “afirma que la conducta ocurre en un </w:t>
      </w:r>
    </w:p>
    <w:p w14:paraId="30FD97C9" w14:textId="77777777" w:rsidR="00500111" w:rsidRPr="00500111" w:rsidRDefault="00500111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t xml:space="preserve">escenario que incluye un tiempo, lugar y apoyos de objetos específicos, así como </w:t>
      </w:r>
    </w:p>
    <w:p w14:paraId="0BB4C374" w14:textId="77777777" w:rsidR="00500111" w:rsidRPr="00500111" w:rsidRDefault="00500111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t xml:space="preserve">patrones de conducta establecidos con anterioridad”. Puesto que generalmente, la </w:t>
      </w:r>
    </w:p>
    <w:p w14:paraId="30BAECEB" w14:textId="77777777" w:rsidR="00500111" w:rsidRPr="00500111" w:rsidRDefault="00500111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t xml:space="preserve">familia al notar la diferencia en la conducta de su hijo opta por mantener en </w:t>
      </w:r>
    </w:p>
    <w:p w14:paraId="0E1FBA8E" w14:textId="77777777" w:rsidR="00500111" w:rsidRPr="00500111" w:rsidRDefault="00500111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t xml:space="preserve">secreto y aislado al infante por temor a la crítica y señalamiento de las personas, </w:t>
      </w:r>
    </w:p>
    <w:p w14:paraId="7244A27D" w14:textId="77777777" w:rsidR="00500111" w:rsidRPr="00500111" w:rsidRDefault="00500111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t xml:space="preserve">sobre todo al morbo y curiosidad que este problema crea en los individuos. En la </w:t>
      </w:r>
    </w:p>
    <w:p w14:paraId="4E1A8B7F" w14:textId="77777777" w:rsidR="00500111" w:rsidRPr="00500111" w:rsidRDefault="00500111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t xml:space="preserve">mayoría de los casos, la familia se ve afectada, puesto que uno de los padres, por </w:t>
      </w:r>
    </w:p>
    <w:p w14:paraId="6B666B2A" w14:textId="77777777" w:rsidR="00500111" w:rsidRPr="00500111" w:rsidRDefault="00500111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lastRenderedPageBreak/>
        <w:t xml:space="preserve">lo general, llega a responsabilizar al otro del trastorno que tiene su hijo y como </w:t>
      </w:r>
    </w:p>
    <w:p w14:paraId="532A16E7" w14:textId="77777777" w:rsidR="00500111" w:rsidRPr="00500111" w:rsidRDefault="00500111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t xml:space="preserve">consecuencia surge la fractura del núcleo familiar que en ocasiones es irreversible </w:t>
      </w:r>
    </w:p>
    <w:p w14:paraId="10BD8472" w14:textId="77777777" w:rsidR="00500111" w:rsidRPr="00500111" w:rsidRDefault="00500111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t xml:space="preserve">dañando primordialmente al niño </w:t>
      </w:r>
      <w:proofErr w:type="spellStart"/>
      <w:r w:rsidRPr="00500111">
        <w:rPr>
          <w:rFonts w:ascii="Times New Roman" w:hAnsi="Times New Roman" w:cs="Times New Roman"/>
          <w:sz w:val="24"/>
          <w:szCs w:val="24"/>
        </w:rPr>
        <w:t>diagnósticado</w:t>
      </w:r>
      <w:proofErr w:type="spellEnd"/>
      <w:r w:rsidRPr="00500111">
        <w:rPr>
          <w:rFonts w:ascii="Times New Roman" w:hAnsi="Times New Roman" w:cs="Times New Roman"/>
          <w:sz w:val="24"/>
          <w:szCs w:val="24"/>
        </w:rPr>
        <w:t xml:space="preserve"> como autista, esto se puede </w:t>
      </w:r>
    </w:p>
    <w:p w14:paraId="518ECBCD" w14:textId="77777777" w:rsidR="00500111" w:rsidRPr="00500111" w:rsidRDefault="00500111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t xml:space="preserve">observar en su desarrollo conductual, haciendo más grave el trastorno que </w:t>
      </w:r>
    </w:p>
    <w:p w14:paraId="6E2D4EC3" w14:textId="77777777" w:rsidR="00500111" w:rsidRPr="00500111" w:rsidRDefault="00500111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t xml:space="preserve">presenta el niño y sobre todo repercutiendo en su conducta, recordemos que </w:t>
      </w:r>
    </w:p>
    <w:p w14:paraId="5B338021" w14:textId="77777777" w:rsidR="00500111" w:rsidRPr="00500111" w:rsidRDefault="00500111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t xml:space="preserve">tanto en los niños que no padecen este problema, la fractura de su familia puede </w:t>
      </w:r>
    </w:p>
    <w:p w14:paraId="05E743DD" w14:textId="20AC0E1F" w:rsidR="00500111" w:rsidRDefault="00500111" w:rsidP="00BF47C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t xml:space="preserve">resultar </w:t>
      </w:r>
      <w:proofErr w:type="spellStart"/>
      <w:r w:rsidR="0003115C" w:rsidRPr="00500111">
        <w:rPr>
          <w:rFonts w:ascii="Times New Roman" w:hAnsi="Times New Roman" w:cs="Times New Roman"/>
          <w:sz w:val="24"/>
          <w:szCs w:val="24"/>
        </w:rPr>
        <w:t>trauma</w:t>
      </w:r>
      <w:r w:rsidR="00B14AED">
        <w:rPr>
          <w:rFonts w:ascii="Times New Roman" w:hAnsi="Times New Roman" w:cs="Times New Roman"/>
          <w:sz w:val="24"/>
          <w:szCs w:val="24"/>
        </w:rPr>
        <w:t>n</w:t>
      </w:r>
      <w:r w:rsidR="0003115C" w:rsidRPr="00500111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00111">
        <w:rPr>
          <w:rFonts w:ascii="Times New Roman" w:hAnsi="Times New Roman" w:cs="Times New Roman"/>
          <w:sz w:val="24"/>
          <w:szCs w:val="24"/>
        </w:rPr>
        <w:t>, aun más cuando un niño presenta un problema como es en</w:t>
      </w:r>
    </w:p>
    <w:p w14:paraId="56D038A0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este caso el autismo, puede llegar a resultarle perjudicial, aunque aparentemente </w:t>
      </w:r>
    </w:p>
    <w:p w14:paraId="0D19334F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no se da cuenta, se sabe por el contrario que estos niños pueden llegar a ver o </w:t>
      </w:r>
    </w:p>
    <w:p w14:paraId="1AD227BB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escuchar más allá de lo que una persona normal es capaz de hacer o desarrollar. </w:t>
      </w:r>
    </w:p>
    <w:p w14:paraId="0B4AF619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Es importante mencionar que, en estado de Hidalgo a los Centros de </w:t>
      </w:r>
    </w:p>
    <w:p w14:paraId="55CFC34B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Atención Múltiple no se les brinda el apoyo suficiente para el cuidado de estos </w:t>
      </w:r>
    </w:p>
    <w:p w14:paraId="1E840684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niños, debido a la poca información que poseen acerca de este Trastorno y de las </w:t>
      </w:r>
    </w:p>
    <w:p w14:paraId="49FAA981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técnicas a emplear para la modificación de la conducta de los niños </w:t>
      </w:r>
    </w:p>
    <w:p w14:paraId="30459281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255D">
        <w:rPr>
          <w:rFonts w:ascii="Times New Roman" w:hAnsi="Times New Roman" w:cs="Times New Roman"/>
          <w:sz w:val="24"/>
          <w:szCs w:val="24"/>
        </w:rPr>
        <w:t>diagnósticados</w:t>
      </w:r>
      <w:proofErr w:type="spellEnd"/>
      <w:r w:rsidRPr="0059255D">
        <w:rPr>
          <w:rFonts w:ascii="Times New Roman" w:hAnsi="Times New Roman" w:cs="Times New Roman"/>
          <w:sz w:val="24"/>
          <w:szCs w:val="24"/>
        </w:rPr>
        <w:t xml:space="preserve"> autistas, además de que las personas encargadas del tratamiento </w:t>
      </w:r>
    </w:p>
    <w:p w14:paraId="78123421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psicológico de estos niños se han quedado con información atrasada, pues </w:t>
      </w:r>
    </w:p>
    <w:p w14:paraId="6D66CAF3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generalmente, no asisten a capacitaciones y por ende no permiten que los niños </w:t>
      </w:r>
    </w:p>
    <w:p w14:paraId="1B84BAF3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muestren un avance en el manejo de su conducta, pues los programas no son </w:t>
      </w:r>
    </w:p>
    <w:p w14:paraId="4E04BAB1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innovadores. </w:t>
      </w:r>
    </w:p>
    <w:p w14:paraId="267AFDE8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Así mismo, se pretende que este programa sea de gran utilidad para las </w:t>
      </w:r>
    </w:p>
    <w:p w14:paraId="576B6C72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lastRenderedPageBreak/>
        <w:t xml:space="preserve">instituciones de educación especial, la cual es una de las instituciones en donde </w:t>
      </w:r>
    </w:p>
    <w:p w14:paraId="4F2C2FF9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se presenta mayor incidencia de estos casos y así mismo tener un fortalecimiento </w:t>
      </w:r>
    </w:p>
    <w:p w14:paraId="6D394623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de los planes y programas ya existentes, y justamente con ello facilitar la </w:t>
      </w:r>
    </w:p>
    <w:p w14:paraId="49448F05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adaptación y el trabajo con los niños </w:t>
      </w:r>
      <w:proofErr w:type="spellStart"/>
      <w:r w:rsidRPr="0059255D">
        <w:rPr>
          <w:rFonts w:ascii="Times New Roman" w:hAnsi="Times New Roman" w:cs="Times New Roman"/>
          <w:sz w:val="24"/>
          <w:szCs w:val="24"/>
        </w:rPr>
        <w:t>diagnósticados</w:t>
      </w:r>
      <w:proofErr w:type="spellEnd"/>
      <w:r w:rsidRPr="0059255D">
        <w:rPr>
          <w:rFonts w:ascii="Times New Roman" w:hAnsi="Times New Roman" w:cs="Times New Roman"/>
          <w:sz w:val="24"/>
          <w:szCs w:val="24"/>
        </w:rPr>
        <w:t xml:space="preserve"> como autistas, de manera </w:t>
      </w:r>
    </w:p>
    <w:p w14:paraId="662F98A4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que cuando estos niños lleguen a la edad adulta puedan lograr ser más </w:t>
      </w:r>
    </w:p>
    <w:p w14:paraId="4AFFC603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independientes y desarrollen una mayor autonomía realizando actividades que en </w:t>
      </w:r>
    </w:p>
    <w:p w14:paraId="515C3349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su niñez no le permitían relacionarse en su entorno inmediato sin tener que </w:t>
      </w:r>
    </w:p>
    <w:p w14:paraId="59285B53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depender de otras personas y sobre todo que puedan vivir con una calidad de vida </w:t>
      </w:r>
    </w:p>
    <w:p w14:paraId="7C4456E4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mayor a la que poseen, puesto que de eso dependerá el apoyo que las personas </w:t>
      </w:r>
    </w:p>
    <w:p w14:paraId="64C65D91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externas les brinden, y sobre todo que les permitan ser parte de una cultura </w:t>
      </w:r>
    </w:p>
    <w:p w14:paraId="29005D84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incluyente, aceptados por las personas que los rodean sin tener que aislarlos. Es </w:t>
      </w:r>
    </w:p>
    <w:p w14:paraId="0E1062A1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importante recordar que la educación a la que pertenecen estos niños se debe </w:t>
      </w:r>
    </w:p>
    <w:p w14:paraId="25A46D84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sustentar sobre estrategias que ayuden a la educación y la atención ya que al no </w:t>
      </w:r>
    </w:p>
    <w:p w14:paraId="300A2F2E" w14:textId="7B2FF515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poseer un repertorio básico de entrada el niño </w:t>
      </w:r>
      <w:r w:rsidR="003625A5" w:rsidRPr="0059255D">
        <w:rPr>
          <w:rFonts w:ascii="Times New Roman" w:hAnsi="Times New Roman" w:cs="Times New Roman"/>
          <w:sz w:val="24"/>
          <w:szCs w:val="24"/>
        </w:rPr>
        <w:t>diagnosticado</w:t>
      </w:r>
      <w:r w:rsidRPr="0059255D">
        <w:rPr>
          <w:rFonts w:ascii="Times New Roman" w:hAnsi="Times New Roman" w:cs="Times New Roman"/>
          <w:sz w:val="24"/>
          <w:szCs w:val="24"/>
        </w:rPr>
        <w:t xml:space="preserve"> como autista, este </w:t>
      </w:r>
    </w:p>
    <w:p w14:paraId="11C0C377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debe de irse estructurando de forma sostenida y graduada para la obtención de </w:t>
      </w:r>
    </w:p>
    <w:p w14:paraId="2B177836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mejores resultados y así lleguen al propósito fundamental que es la autosuficiencia </w:t>
      </w:r>
    </w:p>
    <w:p w14:paraId="03A681C6" w14:textId="78D782AD" w:rsidR="0059255D" w:rsidRDefault="0059255D" w:rsidP="00BF47C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>de sus propias necesidades con el desarrollo de habilidades.</w:t>
      </w:r>
    </w:p>
    <w:p w14:paraId="3E187247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>EL AUTISMO</w:t>
      </w:r>
    </w:p>
    <w:p w14:paraId="4AE4DC64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 xml:space="preserve">“El autismo es un trastorno biológico del desarrollo muy complejo que causa </w:t>
      </w:r>
    </w:p>
    <w:p w14:paraId="48E7D6EC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 xml:space="preserve">problemas en la interacción social y la comunicación. Generalmente, está </w:t>
      </w:r>
    </w:p>
    <w:p w14:paraId="012CF979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lastRenderedPageBreak/>
        <w:t xml:space="preserve">asociado con intereses y comportamientos restringidos o repetitivos que duran </w:t>
      </w:r>
    </w:p>
    <w:p w14:paraId="356B535A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 xml:space="preserve">toda la vida” (Diccionario Enciclopédico de Educación Especial, 1985). </w:t>
      </w:r>
    </w:p>
    <w:p w14:paraId="7169669B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 xml:space="preserve">“Las características esenciales del trastorno autista son la presencia de un </w:t>
      </w:r>
    </w:p>
    <w:p w14:paraId="7392357A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 xml:space="preserve">desarrollo marcadamente anormal o déficit de la interacción y comunicaciones </w:t>
      </w:r>
    </w:p>
    <w:p w14:paraId="4B1A7C2F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 xml:space="preserve">sociales y un repertorio restringido de actividades e intereses. Las manifestaciones </w:t>
      </w:r>
    </w:p>
    <w:p w14:paraId="521B0272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 xml:space="preserve">del trastorno varían mucho en función del nivel de </w:t>
      </w:r>
      <w:proofErr w:type="spellStart"/>
      <w:r w:rsidRPr="00404403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404403">
        <w:rPr>
          <w:rFonts w:ascii="Times New Roman" w:hAnsi="Times New Roman" w:cs="Times New Roman"/>
          <w:sz w:val="24"/>
          <w:szCs w:val="24"/>
        </w:rPr>
        <w:t xml:space="preserve"> desarrollo y la edad </w:t>
      </w:r>
    </w:p>
    <w:p w14:paraId="7139B46A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 xml:space="preserve">cronológica del sujeto; en ocasiones el trastorno autista es denominado: autismo </w:t>
      </w:r>
    </w:p>
    <w:p w14:paraId="4DCB4104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 xml:space="preserve">infantil temprano, autismo infantil o autismo de </w:t>
      </w:r>
      <w:proofErr w:type="spellStart"/>
      <w:r w:rsidRPr="00404403">
        <w:rPr>
          <w:rFonts w:ascii="Times New Roman" w:hAnsi="Times New Roman" w:cs="Times New Roman"/>
          <w:sz w:val="24"/>
          <w:szCs w:val="24"/>
        </w:rPr>
        <w:t>Kanner</w:t>
      </w:r>
      <w:proofErr w:type="spellEnd"/>
      <w:r w:rsidRPr="00404403">
        <w:rPr>
          <w:rFonts w:ascii="Times New Roman" w:hAnsi="Times New Roman" w:cs="Times New Roman"/>
          <w:sz w:val="24"/>
          <w:szCs w:val="24"/>
        </w:rPr>
        <w:t xml:space="preserve">”, (DSM-IV-TR,2002). </w:t>
      </w:r>
    </w:p>
    <w:p w14:paraId="098A0FB2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>2.2 HISTORIA DEL ESTUDIO DEL AUTISMO</w:t>
      </w:r>
    </w:p>
    <w:p w14:paraId="1088DFF5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 xml:space="preserve">El término autismo proviene del griego “autos” y significa sí mismo. La primera </w:t>
      </w:r>
    </w:p>
    <w:p w14:paraId="6E0467A2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 xml:space="preserve">vez </w:t>
      </w:r>
      <w:proofErr w:type="spellStart"/>
      <w:r w:rsidRPr="00404403">
        <w:rPr>
          <w:rFonts w:ascii="Times New Roman" w:hAnsi="Times New Roman" w:cs="Times New Roman"/>
          <w:sz w:val="24"/>
          <w:szCs w:val="24"/>
        </w:rPr>
        <w:t>fué</w:t>
      </w:r>
      <w:proofErr w:type="spellEnd"/>
      <w:r w:rsidRPr="00404403">
        <w:rPr>
          <w:rFonts w:ascii="Times New Roman" w:hAnsi="Times New Roman" w:cs="Times New Roman"/>
          <w:sz w:val="24"/>
          <w:szCs w:val="24"/>
        </w:rPr>
        <w:t xml:space="preserve"> utilizado por </w:t>
      </w:r>
      <w:proofErr w:type="spellStart"/>
      <w:r w:rsidRPr="00404403">
        <w:rPr>
          <w:rFonts w:ascii="Times New Roman" w:hAnsi="Times New Roman" w:cs="Times New Roman"/>
          <w:sz w:val="24"/>
          <w:szCs w:val="24"/>
        </w:rPr>
        <w:t>Bleuler</w:t>
      </w:r>
      <w:proofErr w:type="spellEnd"/>
      <w:r w:rsidRPr="00404403">
        <w:rPr>
          <w:rFonts w:ascii="Times New Roman" w:hAnsi="Times New Roman" w:cs="Times New Roman"/>
          <w:sz w:val="24"/>
          <w:szCs w:val="24"/>
        </w:rPr>
        <w:t xml:space="preserve"> en el año de 1911, era para referirse a un trastorno </w:t>
      </w:r>
    </w:p>
    <w:p w14:paraId="3A08A372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 xml:space="preserve">del pensamiento que solamente aparecía en algunos pacientes esquizofrénicos. </w:t>
      </w:r>
    </w:p>
    <w:p w14:paraId="78730DF9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 xml:space="preserve">Es cierto que </w:t>
      </w:r>
      <w:proofErr w:type="spellStart"/>
      <w:r w:rsidRPr="00404403">
        <w:rPr>
          <w:rFonts w:ascii="Times New Roman" w:hAnsi="Times New Roman" w:cs="Times New Roman"/>
          <w:sz w:val="24"/>
          <w:szCs w:val="24"/>
        </w:rPr>
        <w:t>Bleuler</w:t>
      </w:r>
      <w:proofErr w:type="spellEnd"/>
      <w:r w:rsidRPr="00404403">
        <w:rPr>
          <w:rFonts w:ascii="Times New Roman" w:hAnsi="Times New Roman" w:cs="Times New Roman"/>
          <w:sz w:val="24"/>
          <w:szCs w:val="24"/>
        </w:rPr>
        <w:t xml:space="preserve"> tuvo la primicia de utilizar el término “autismo”, sin embargo, </w:t>
      </w:r>
    </w:p>
    <w:p w14:paraId="70EC072F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 xml:space="preserve">se considera a Leo </w:t>
      </w:r>
      <w:proofErr w:type="spellStart"/>
      <w:r w:rsidRPr="00404403">
        <w:rPr>
          <w:rFonts w:ascii="Times New Roman" w:hAnsi="Times New Roman" w:cs="Times New Roman"/>
          <w:sz w:val="24"/>
          <w:szCs w:val="24"/>
        </w:rPr>
        <w:t>Kanner</w:t>
      </w:r>
      <w:proofErr w:type="spellEnd"/>
      <w:r w:rsidRPr="00404403">
        <w:rPr>
          <w:rFonts w:ascii="Times New Roman" w:hAnsi="Times New Roman" w:cs="Times New Roman"/>
          <w:sz w:val="24"/>
          <w:szCs w:val="24"/>
        </w:rPr>
        <w:t xml:space="preserve"> (1943), el descubridor de este trastorno de la niñez </w:t>
      </w:r>
    </w:p>
    <w:p w14:paraId="29DC8E7C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 xml:space="preserve">que influye en el desarrollo físico, mental y emocional del infante, gracias a la </w:t>
      </w:r>
    </w:p>
    <w:p w14:paraId="0D5300FE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 xml:space="preserve">observación de once niños que sufrían de alteraciones extrañas y no parecidas a </w:t>
      </w:r>
    </w:p>
    <w:p w14:paraId="4459D0DD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 xml:space="preserve">ninguna otra enfermedad psicopatológica. La definición de Autismo se situó en un </w:t>
      </w:r>
    </w:p>
    <w:p w14:paraId="44AE77CA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 xml:space="preserve">importante articulo el cual llevaba por nombre “Los trastornos autistas del contacto </w:t>
      </w:r>
    </w:p>
    <w:p w14:paraId="7436617D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 xml:space="preserve">afectivo” (1943) del Psiquiatra austriaco que en ese momento residía en Estados </w:t>
      </w:r>
    </w:p>
    <w:p w14:paraId="6546E1D5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 xml:space="preserve">Unidos: el Dr. Leo </w:t>
      </w:r>
      <w:proofErr w:type="spellStart"/>
      <w:r w:rsidRPr="00404403">
        <w:rPr>
          <w:rFonts w:ascii="Times New Roman" w:hAnsi="Times New Roman" w:cs="Times New Roman"/>
          <w:sz w:val="24"/>
          <w:szCs w:val="24"/>
        </w:rPr>
        <w:t>Kanner</w:t>
      </w:r>
      <w:proofErr w:type="spellEnd"/>
      <w:r w:rsidRPr="00404403">
        <w:rPr>
          <w:rFonts w:ascii="Times New Roman" w:hAnsi="Times New Roman" w:cs="Times New Roman"/>
          <w:sz w:val="24"/>
          <w:szCs w:val="24"/>
        </w:rPr>
        <w:t xml:space="preserve">, donde dicho artículo comenzaba con estas palabras: </w:t>
      </w:r>
    </w:p>
    <w:p w14:paraId="6B529818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lastRenderedPageBreak/>
        <w:t xml:space="preserve">“Desde 1938, nos ha llamado la atención varios niños cuyo cuadro difiere tanto y </w:t>
      </w:r>
    </w:p>
    <w:p w14:paraId="5AA1CA40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 xml:space="preserve">tan peculiarmente de cualquier otro trastorno conocido hasta el momento, que </w:t>
      </w:r>
    </w:p>
    <w:p w14:paraId="0BD8EB12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 xml:space="preserve">cada caso merece- y espero que recibirá con el tiempo- una consideración </w:t>
      </w:r>
    </w:p>
    <w:p w14:paraId="7241489B" w14:textId="77777777" w:rsidR="00F851E0" w:rsidRPr="00F851E0" w:rsidRDefault="00404403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 xml:space="preserve">detallada de sus fascinantes peculiaridades”, ¿en qué consistían </w:t>
      </w:r>
      <w:proofErr w:type="spellStart"/>
      <w:r w:rsidRPr="00404403">
        <w:rPr>
          <w:rFonts w:ascii="Times New Roman" w:hAnsi="Times New Roman" w:cs="Times New Roman"/>
          <w:sz w:val="24"/>
          <w:szCs w:val="24"/>
        </w:rPr>
        <w:t>esas</w:t>
      </w:r>
      <w:r w:rsidR="00F851E0" w:rsidRPr="00F851E0">
        <w:rPr>
          <w:rFonts w:ascii="Times New Roman" w:hAnsi="Times New Roman" w:cs="Times New Roman"/>
          <w:sz w:val="24"/>
          <w:szCs w:val="24"/>
        </w:rPr>
        <w:t>peculiaridades</w:t>
      </w:r>
      <w:proofErr w:type="spellEnd"/>
      <w:r w:rsidR="00F851E0" w:rsidRPr="00F851E0">
        <w:rPr>
          <w:rFonts w:ascii="Times New Roman" w:hAnsi="Times New Roman" w:cs="Times New Roman"/>
          <w:sz w:val="24"/>
          <w:szCs w:val="24"/>
        </w:rPr>
        <w:t>?”(</w:t>
      </w:r>
      <w:proofErr w:type="spellStart"/>
      <w:r w:rsidR="00F851E0" w:rsidRPr="00F851E0">
        <w:rPr>
          <w:rFonts w:ascii="Times New Roman" w:hAnsi="Times New Roman" w:cs="Times New Roman"/>
          <w:sz w:val="24"/>
          <w:szCs w:val="24"/>
        </w:rPr>
        <w:t>Kanner</w:t>
      </w:r>
      <w:proofErr w:type="spellEnd"/>
      <w:r w:rsidR="00F851E0" w:rsidRPr="00F851E0">
        <w:rPr>
          <w:rFonts w:ascii="Times New Roman" w:hAnsi="Times New Roman" w:cs="Times New Roman"/>
          <w:sz w:val="24"/>
          <w:szCs w:val="24"/>
        </w:rPr>
        <w:t xml:space="preserve">, 1943 citado en </w:t>
      </w:r>
      <w:proofErr w:type="spellStart"/>
      <w:r w:rsidR="00F851E0" w:rsidRPr="00F851E0">
        <w:rPr>
          <w:rFonts w:ascii="Times New Roman" w:hAnsi="Times New Roman" w:cs="Times New Roman"/>
          <w:sz w:val="24"/>
          <w:szCs w:val="24"/>
        </w:rPr>
        <w:t>Sarason</w:t>
      </w:r>
      <w:proofErr w:type="spellEnd"/>
      <w:r w:rsidR="00F851E0" w:rsidRPr="00F851E0">
        <w:rPr>
          <w:rFonts w:ascii="Times New Roman" w:hAnsi="Times New Roman" w:cs="Times New Roman"/>
          <w:sz w:val="24"/>
          <w:szCs w:val="24"/>
        </w:rPr>
        <w:t xml:space="preserve">, 1996). </w:t>
      </w:r>
      <w:proofErr w:type="spellStart"/>
      <w:r w:rsidR="00F851E0" w:rsidRPr="00F851E0">
        <w:rPr>
          <w:rFonts w:ascii="Times New Roman" w:hAnsi="Times New Roman" w:cs="Times New Roman"/>
          <w:sz w:val="24"/>
          <w:szCs w:val="24"/>
        </w:rPr>
        <w:t>Kanner</w:t>
      </w:r>
      <w:proofErr w:type="spellEnd"/>
      <w:r w:rsidR="00F851E0" w:rsidRPr="00F851E0">
        <w:rPr>
          <w:rFonts w:ascii="Times New Roman" w:hAnsi="Times New Roman" w:cs="Times New Roman"/>
          <w:sz w:val="24"/>
          <w:szCs w:val="24"/>
        </w:rPr>
        <w:t xml:space="preserve"> la describió de </w:t>
      </w:r>
    </w:p>
    <w:p w14:paraId="4D8B4D3B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 xml:space="preserve">un modo preciso, prueba de ello es que su definición del autismo es la que se </w:t>
      </w:r>
    </w:p>
    <w:p w14:paraId="741EB210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 xml:space="preserve">sigue empleando actualmente. </w:t>
      </w:r>
    </w:p>
    <w:p w14:paraId="58A203A7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 xml:space="preserve">Después de describir detalladamente los casos de once niños, </w:t>
      </w:r>
      <w:proofErr w:type="spellStart"/>
      <w:r w:rsidRPr="00F851E0">
        <w:rPr>
          <w:rFonts w:ascii="Times New Roman" w:hAnsi="Times New Roman" w:cs="Times New Roman"/>
          <w:sz w:val="24"/>
          <w:szCs w:val="24"/>
        </w:rPr>
        <w:t>Kanner</w:t>
      </w:r>
      <w:proofErr w:type="spellEnd"/>
      <w:r w:rsidRPr="00F851E0">
        <w:rPr>
          <w:rFonts w:ascii="Times New Roman" w:hAnsi="Times New Roman" w:cs="Times New Roman"/>
          <w:sz w:val="24"/>
          <w:szCs w:val="24"/>
        </w:rPr>
        <w:t xml:space="preserve"> comentaba </w:t>
      </w:r>
    </w:p>
    <w:p w14:paraId="5A72F09D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 xml:space="preserve">sus características comunes especiales que se referían principalmente a tres </w:t>
      </w:r>
    </w:p>
    <w:p w14:paraId="068593CD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 xml:space="preserve">aspectos: </w:t>
      </w:r>
    </w:p>
    <w:p w14:paraId="4D83CE01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 xml:space="preserve">1. Las relaciones sociales., Es el rasgo fundamental del autismo es “la </w:t>
      </w:r>
    </w:p>
    <w:p w14:paraId="5482CE7C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 xml:space="preserve">incapacidad para relacionarse normalmente con las personas y las </w:t>
      </w:r>
    </w:p>
    <w:p w14:paraId="393847E2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 xml:space="preserve">situaciones”, sobre la que hacía la siguiente reflexión: “Desde el principio </w:t>
      </w:r>
    </w:p>
    <w:p w14:paraId="3F2A84F7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 xml:space="preserve">hay una extrema soledad, que impide la entrada de todo lo que le llega al </w:t>
      </w:r>
    </w:p>
    <w:p w14:paraId="5D3BC5BB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 xml:space="preserve">niño desde fuera. El contacto físico directo, aquellos movimientos o ruidos </w:t>
      </w:r>
    </w:p>
    <w:p w14:paraId="591D7425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 xml:space="preserve">que amenazan con romper la soledad, se trata como si no estuvieran ahí”. </w:t>
      </w:r>
    </w:p>
    <w:p w14:paraId="59FD87C8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>según (</w:t>
      </w:r>
      <w:proofErr w:type="spellStart"/>
      <w:r w:rsidRPr="00F851E0">
        <w:rPr>
          <w:rFonts w:ascii="Times New Roman" w:hAnsi="Times New Roman" w:cs="Times New Roman"/>
          <w:sz w:val="24"/>
          <w:szCs w:val="24"/>
        </w:rPr>
        <w:t>Kanner</w:t>
      </w:r>
      <w:proofErr w:type="spellEnd"/>
      <w:r w:rsidRPr="00F851E0">
        <w:rPr>
          <w:rFonts w:ascii="Times New Roman" w:hAnsi="Times New Roman" w:cs="Times New Roman"/>
          <w:sz w:val="24"/>
          <w:szCs w:val="24"/>
        </w:rPr>
        <w:t xml:space="preserve"> 1943 citado en </w:t>
      </w:r>
      <w:proofErr w:type="spellStart"/>
      <w:r w:rsidRPr="00F851E0">
        <w:rPr>
          <w:rFonts w:ascii="Times New Roman" w:hAnsi="Times New Roman" w:cs="Times New Roman"/>
          <w:sz w:val="24"/>
          <w:szCs w:val="24"/>
        </w:rPr>
        <w:t>Riviere</w:t>
      </w:r>
      <w:proofErr w:type="spellEnd"/>
      <w:r w:rsidRPr="00F851E0">
        <w:rPr>
          <w:rFonts w:ascii="Times New Roman" w:hAnsi="Times New Roman" w:cs="Times New Roman"/>
          <w:sz w:val="24"/>
          <w:szCs w:val="24"/>
        </w:rPr>
        <w:t xml:space="preserve"> 1997). </w:t>
      </w:r>
    </w:p>
    <w:p w14:paraId="6E4EE369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 xml:space="preserve">2. La comunicación y el lenguaje. Este autor destacaba un amplio conjunto de </w:t>
      </w:r>
    </w:p>
    <w:p w14:paraId="63773897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 xml:space="preserve">deficiencias y alteraciones en la comunicación y el lenguaje de los niños </w:t>
      </w:r>
    </w:p>
    <w:p w14:paraId="6FC2E606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 xml:space="preserve">autistas; y en caso de que llegaran a pronunciar palabras o frases es </w:t>
      </w:r>
    </w:p>
    <w:p w14:paraId="22FF66F9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lastRenderedPageBreak/>
        <w:t xml:space="preserve">porque repiten emisiones oídas (ecolalia), en vez crearlas </w:t>
      </w:r>
    </w:p>
    <w:p w14:paraId="3B1E1C6C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 xml:space="preserve">espontáneamente, tienden a comprender emisiones de forma literal e </w:t>
      </w:r>
    </w:p>
    <w:p w14:paraId="0D353D65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 xml:space="preserve">invierten pronombres personales. </w:t>
      </w:r>
    </w:p>
    <w:p w14:paraId="4E80FD38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 xml:space="preserve">3. La “insistencia en la varianza del ambiente”. Se refiere a la inflexibilidad, la </w:t>
      </w:r>
    </w:p>
    <w:p w14:paraId="457F29A8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 xml:space="preserve">rígida adherencia y la insistencia en la igualdad de los niños autistas. </w:t>
      </w:r>
    </w:p>
    <w:p w14:paraId="3A6DE37B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51E0">
        <w:rPr>
          <w:rFonts w:ascii="Times New Roman" w:hAnsi="Times New Roman" w:cs="Times New Roman"/>
          <w:sz w:val="24"/>
          <w:szCs w:val="24"/>
        </w:rPr>
        <w:t>Kanner</w:t>
      </w:r>
      <w:proofErr w:type="spellEnd"/>
      <w:r w:rsidRPr="00F851E0">
        <w:rPr>
          <w:rFonts w:ascii="Times New Roman" w:hAnsi="Times New Roman" w:cs="Times New Roman"/>
          <w:sz w:val="24"/>
          <w:szCs w:val="24"/>
        </w:rPr>
        <w:t xml:space="preserve"> (1943) comentaba hasta qué punto se reduce drásticamente la </w:t>
      </w:r>
    </w:p>
    <w:p w14:paraId="24BCAA2C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 xml:space="preserve">gama de actividades espontáneas en el autismo y cómo la conducta del </w:t>
      </w:r>
    </w:p>
    <w:p w14:paraId="74D90E35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 xml:space="preserve">niño está gobernada por un deseo obsesivo por mantener la igualdad, que </w:t>
      </w:r>
    </w:p>
    <w:p w14:paraId="4602F83F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>nadie excepto el propio niño, puede romper en raras ocasiones.(</w:t>
      </w:r>
      <w:proofErr w:type="spellStart"/>
      <w:r w:rsidRPr="00F851E0">
        <w:rPr>
          <w:rFonts w:ascii="Times New Roman" w:hAnsi="Times New Roman" w:cs="Times New Roman"/>
          <w:sz w:val="24"/>
          <w:szCs w:val="24"/>
        </w:rPr>
        <w:t>Riviere</w:t>
      </w:r>
      <w:proofErr w:type="spellEnd"/>
      <w:r w:rsidRPr="00F851E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AFA5F6D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 xml:space="preserve">1997). </w:t>
      </w:r>
    </w:p>
    <w:p w14:paraId="722BD0EE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FB2FE0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 xml:space="preserve">Por otra parte, es importante mencionar que el autismo es un trastorno </w:t>
      </w:r>
    </w:p>
    <w:p w14:paraId="60687020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 xml:space="preserve">relativamente infrecuente pues “– tiene una prevalecía en torno a 4.5/10,000- </w:t>
      </w:r>
    </w:p>
    <w:p w14:paraId="7EBD1E94" w14:textId="18F2B1C0" w:rsidR="00404403" w:rsidRDefault="00F851E0" w:rsidP="00BF47C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>personas” (INEGI, 2008), por el contrario las alteraciones de lo que se ha llamado</w:t>
      </w:r>
    </w:p>
    <w:p w14:paraId="5DC294CF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 xml:space="preserve">“el espectro autista” son mucho más frecuentes y se encuentran en dos a tres de </w:t>
      </w:r>
    </w:p>
    <w:p w14:paraId="0CD3AB5C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 xml:space="preserve">cada mil personas, por tal motivo se sostiene que “las alteraciones que presenta el </w:t>
      </w:r>
    </w:p>
    <w:p w14:paraId="2F6199F3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 xml:space="preserve">autismo en particular, plantea desafíos importantes de comprensión, explicación y </w:t>
      </w:r>
    </w:p>
    <w:p w14:paraId="4E5BDB97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 xml:space="preserve">educación. De comprensión porque resulta difícil entender cómo es el mundo </w:t>
      </w:r>
    </w:p>
    <w:p w14:paraId="3504014E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 xml:space="preserve">interno de las personas con problemas significativos de relación y comunicación. </w:t>
      </w:r>
    </w:p>
    <w:p w14:paraId="75B2D1D1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 xml:space="preserve">De explicación porque aun se desconocen aspectos esenciales acerca del </w:t>
      </w:r>
      <w:proofErr w:type="spellStart"/>
      <w:r w:rsidRPr="001A0BF0">
        <w:rPr>
          <w:rFonts w:ascii="Times New Roman" w:hAnsi="Times New Roman" w:cs="Times New Roman"/>
          <w:sz w:val="24"/>
          <w:szCs w:val="24"/>
        </w:rPr>
        <w:t>orígen</w:t>
      </w:r>
      <w:proofErr w:type="spellEnd"/>
      <w:r w:rsidRPr="001A0B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83FE0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lastRenderedPageBreak/>
        <w:t xml:space="preserve">biológico y los procesos psicológicos de las personas con autismo. De educación </w:t>
      </w:r>
    </w:p>
    <w:p w14:paraId="6B276571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 xml:space="preserve">porque esas personas tiene limitadas las capacidades de empatía, relación ínter </w:t>
      </w:r>
    </w:p>
    <w:p w14:paraId="616B7D8F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 xml:space="preserve">subjetiva y penetración mental en el mundo interno de sus semejantes, que </w:t>
      </w:r>
    </w:p>
    <w:p w14:paraId="73BCCB29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 xml:space="preserve">permiten al niño normal aprender mediante mecanismos de imitación, </w:t>
      </w:r>
    </w:p>
    <w:p w14:paraId="2CCAD989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 xml:space="preserve">identificación, intercambio simbólico y experiencia vicaria. Pues la manera de </w:t>
      </w:r>
    </w:p>
    <w:p w14:paraId="7D081723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 xml:space="preserve">desarrollarse de las personas autistas y de adquirir habilidades y conocimientos se </w:t>
      </w:r>
    </w:p>
    <w:p w14:paraId="3A6C86A9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 xml:space="preserve">diferencian tanto y cualitativamente del “estándar” normal de desarrollo. El </w:t>
      </w:r>
    </w:p>
    <w:p w14:paraId="7076DF6D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 xml:space="preserve">análisis de este problema es muy útil ya que permiten una mayor comprensión de </w:t>
      </w:r>
    </w:p>
    <w:p w14:paraId="1B66573B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 xml:space="preserve">propio desarrollo normal. Las capacidades de integrar a las personas que </w:t>
      </w:r>
    </w:p>
    <w:p w14:paraId="402D2503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 xml:space="preserve">presentan mayores limitaciones en la interacción social y la de respetar su forma </w:t>
      </w:r>
    </w:p>
    <w:p w14:paraId="1EF1AEDF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 xml:space="preserve">especial de desarrollo, sin renunciar por ello a darles instrumentos de </w:t>
      </w:r>
    </w:p>
    <w:p w14:paraId="38CE5F21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 xml:space="preserve">comunicación y comprensión del mundo, son reflejos importantes de los valores y </w:t>
      </w:r>
    </w:p>
    <w:p w14:paraId="60243EB7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 xml:space="preserve">cualidades de los sistemas educativos” (Riviere,1997). </w:t>
      </w:r>
    </w:p>
    <w:p w14:paraId="6986E87E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 xml:space="preserve">Desde que fue definido el autismo, este se ha presentado como un mundo </w:t>
      </w:r>
    </w:p>
    <w:p w14:paraId="779206D5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 xml:space="preserve">lejano, extraño y lleno de enigmas. Los enigmas se refieren, por una parte, al </w:t>
      </w:r>
    </w:p>
    <w:p w14:paraId="381D0A26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 xml:space="preserve">propio concepto de autismo, sus causas, explicaciones y tratamientos de este </w:t>
      </w:r>
    </w:p>
    <w:p w14:paraId="4D1B1584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 xml:space="preserve">trastorno. A pesar de la enorme cantidad de investigaciones realizadas durante </w:t>
      </w:r>
    </w:p>
    <w:p w14:paraId="23154E42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 xml:space="preserve">más de medio siglo, el autismo sigue ocultando su origen, y de este modo </w:t>
      </w:r>
    </w:p>
    <w:p w14:paraId="036803A3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 xml:space="preserve">haciendo difícil la intervención educativa y terapéutica. Por otra parte, “cuando se </w:t>
      </w:r>
    </w:p>
    <w:p w14:paraId="48602688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 xml:space="preserve">tiene la oportunidad de relacionarse con personas autistas puede ocasionar </w:t>
      </w:r>
    </w:p>
    <w:p w14:paraId="2BB31097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lastRenderedPageBreak/>
        <w:t xml:space="preserve">sentimientos como: opacidad, </w:t>
      </w:r>
      <w:proofErr w:type="spellStart"/>
      <w:r w:rsidRPr="001A0BF0">
        <w:rPr>
          <w:rFonts w:ascii="Times New Roman" w:hAnsi="Times New Roman" w:cs="Times New Roman"/>
          <w:sz w:val="24"/>
          <w:szCs w:val="24"/>
        </w:rPr>
        <w:t>impredictibilidad</w:t>
      </w:r>
      <w:proofErr w:type="spellEnd"/>
      <w:r w:rsidRPr="001A0BF0">
        <w:rPr>
          <w:rFonts w:ascii="Times New Roman" w:hAnsi="Times New Roman" w:cs="Times New Roman"/>
          <w:sz w:val="24"/>
          <w:szCs w:val="24"/>
        </w:rPr>
        <w:t xml:space="preserve"> e impotencia, algunos difíciles de </w:t>
      </w:r>
    </w:p>
    <w:p w14:paraId="0F903AE3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>describir y que acentúan aún más el carácter enigmático del autismo” (</w:t>
      </w:r>
      <w:proofErr w:type="spellStart"/>
      <w:r w:rsidRPr="001A0BF0">
        <w:rPr>
          <w:rFonts w:ascii="Times New Roman" w:hAnsi="Times New Roman" w:cs="Times New Roman"/>
          <w:sz w:val="24"/>
          <w:szCs w:val="24"/>
        </w:rPr>
        <w:t>Riviere</w:t>
      </w:r>
      <w:proofErr w:type="spellEnd"/>
      <w:r w:rsidRPr="001A0BF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199C69A" w14:textId="42E038EE" w:rsidR="001A0BF0" w:rsidRDefault="001A0BF0" w:rsidP="00BF47C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>1997).</w:t>
      </w:r>
    </w:p>
    <w:p w14:paraId="0576C21C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“Un ejemplo, en donde esas impresiones son claras, es en el caso de I., un </w:t>
      </w:r>
    </w:p>
    <w:p w14:paraId="38014D97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niño autista de dos años cuyo desarrollo desde el nacimiento es posible observar </w:t>
      </w:r>
    </w:p>
    <w:p w14:paraId="250A7425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de manera pública y objetiva, gracias a las filmaciones que fueron haciendo sus </w:t>
      </w:r>
    </w:p>
    <w:p w14:paraId="1D168490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padres, semana a semana, desde el primer momento en que lo tuvieron en sus </w:t>
      </w:r>
    </w:p>
    <w:p w14:paraId="03E848FB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brazos hasta su edad actual. En los primeros mese de vida, no hay nada extraño </w:t>
      </w:r>
    </w:p>
    <w:p w14:paraId="01446F4C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en la conducta de I., es un niño alerta, sonriente, tranquilo y aparentemente </w:t>
      </w:r>
    </w:p>
    <w:p w14:paraId="396E6D3C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normal en todo. Las adquisiciones motoras propias del primer año, que incluyen </w:t>
      </w:r>
    </w:p>
    <w:p w14:paraId="5C615A3B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destrezas tan importantes como sujetar bien la cabeza, sentarse y caminar se </w:t>
      </w:r>
    </w:p>
    <w:p w14:paraId="1DCF8106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producen en su momento sin problemas. Pero desde los 16 meses </w:t>
      </w:r>
    </w:p>
    <w:p w14:paraId="3C9572C2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aproximadamente, las tomas de video producen una inquietante sensación de </w:t>
      </w:r>
    </w:p>
    <w:p w14:paraId="4C60636D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soledad, de algo opaco y cerrado, en las relaciones de I. con la realidad en </w:t>
      </w:r>
    </w:p>
    <w:p w14:paraId="28D33C78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general y con las personas en particular. La mejor manera de describir esa </w:t>
      </w:r>
    </w:p>
    <w:p w14:paraId="4AC38256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sensación sería decir que se va extendiendo sobre I. una espesa capa de soledad </w:t>
      </w:r>
    </w:p>
    <w:p w14:paraId="496C06AB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y de silencio. A los dieciocho meses, solo dos después de esas alarmas tan </w:t>
      </w:r>
      <w:proofErr w:type="spellStart"/>
      <w:r w:rsidRPr="00FB216D">
        <w:rPr>
          <w:rFonts w:ascii="Times New Roman" w:hAnsi="Times New Roman" w:cs="Times New Roman"/>
          <w:sz w:val="24"/>
          <w:szCs w:val="24"/>
        </w:rPr>
        <w:t>sútiles</w:t>
      </w:r>
      <w:proofErr w:type="spellEnd"/>
      <w:r w:rsidRPr="00FB21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89766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y difíciles de describir, I. está decididamente solo en todas las situaciones </w:t>
      </w:r>
    </w:p>
    <w:p w14:paraId="0BE516A0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sociales. En muchas de las filmaciones transmite la sensación de que las </w:t>
      </w:r>
    </w:p>
    <w:p w14:paraId="6EA1A12F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personas han dejado literalmente de existir para él. Permanece la mayor parte del </w:t>
      </w:r>
    </w:p>
    <w:p w14:paraId="49B17698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lastRenderedPageBreak/>
        <w:t xml:space="preserve">tiempo aislado y ajeno al mundo de sus padres, hermanos y familiares. Es como si </w:t>
      </w:r>
    </w:p>
    <w:p w14:paraId="381F7C10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hubiera cerrado sus puertas al mundo” (Riviere,1997). </w:t>
      </w:r>
    </w:p>
    <w:p w14:paraId="2AE7394C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No es extraño que “los padres y muchos profesionales, acompañen la </w:t>
      </w:r>
    </w:p>
    <w:p w14:paraId="038DD707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vivencia de impotencia e </w:t>
      </w:r>
      <w:proofErr w:type="spellStart"/>
      <w:r w:rsidRPr="00FB216D">
        <w:rPr>
          <w:rFonts w:ascii="Times New Roman" w:hAnsi="Times New Roman" w:cs="Times New Roman"/>
          <w:sz w:val="24"/>
          <w:szCs w:val="24"/>
        </w:rPr>
        <w:t>impredictibilidad</w:t>
      </w:r>
      <w:proofErr w:type="spellEnd"/>
      <w:r w:rsidRPr="00FB216D">
        <w:rPr>
          <w:rFonts w:ascii="Times New Roman" w:hAnsi="Times New Roman" w:cs="Times New Roman"/>
          <w:sz w:val="24"/>
          <w:szCs w:val="24"/>
        </w:rPr>
        <w:t xml:space="preserve"> con la peculiar falta de correspondencia </w:t>
      </w:r>
    </w:p>
    <w:p w14:paraId="737EE6C8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que existe entre la conducta del niño y las situaciones del mundo en que parece </w:t>
      </w:r>
    </w:p>
    <w:p w14:paraId="66686C2F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>“estar sin estar” (</w:t>
      </w:r>
      <w:proofErr w:type="spellStart"/>
      <w:r w:rsidRPr="00FB216D">
        <w:rPr>
          <w:rFonts w:ascii="Times New Roman" w:hAnsi="Times New Roman" w:cs="Times New Roman"/>
          <w:sz w:val="24"/>
          <w:szCs w:val="24"/>
        </w:rPr>
        <w:t>Riviere</w:t>
      </w:r>
      <w:proofErr w:type="spellEnd"/>
      <w:r w:rsidRPr="00FB216D">
        <w:rPr>
          <w:rFonts w:ascii="Times New Roman" w:hAnsi="Times New Roman" w:cs="Times New Roman"/>
          <w:sz w:val="24"/>
          <w:szCs w:val="24"/>
        </w:rPr>
        <w:t xml:space="preserve">, 1997). “Por ejemplo, en una entrevista realizada a una </w:t>
      </w:r>
    </w:p>
    <w:p w14:paraId="4F0B25B5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familia con un niño autista J., de tres años- corre sin rumbo por la habitación </w:t>
      </w:r>
    </w:p>
    <w:p w14:paraId="79B27A66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aleteando con las manos, completamente indiferente a la presencia de los adultos </w:t>
      </w:r>
    </w:p>
    <w:p w14:paraId="4F0E9F9A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que conversan. De vez en cuando, detiene su carrera sin destino, estira y retuerce </w:t>
      </w:r>
    </w:p>
    <w:p w14:paraId="7F0DBD38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los dedos índice y anular, los mira extasiado con el rabillo del ojo” (Sarason,1996) </w:t>
      </w:r>
    </w:p>
    <w:p w14:paraId="4D210B39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. ¿Cómo pueden relacionarse esas conductas con el contexto que rodea al niño? </w:t>
      </w:r>
    </w:p>
    <w:p w14:paraId="07B8698B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¿Qué hacer para atraerle al mundo de las personas y así sacarlo de su mundo </w:t>
      </w:r>
    </w:p>
    <w:p w14:paraId="2EF4DAF4" w14:textId="62C228B5" w:rsidR="00FB216D" w:rsidRDefault="00FB216D" w:rsidP="00BF47C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>ausente?</w:t>
      </w:r>
    </w:p>
    <w:p w14:paraId="5ADEE374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“Las impresiones de opacidad, </w:t>
      </w:r>
      <w:proofErr w:type="spellStart"/>
      <w:r w:rsidRPr="00103DDA">
        <w:rPr>
          <w:rFonts w:ascii="Times New Roman" w:hAnsi="Times New Roman" w:cs="Times New Roman"/>
          <w:sz w:val="24"/>
          <w:szCs w:val="24"/>
        </w:rPr>
        <w:t>impredictibilidad</w:t>
      </w:r>
      <w:proofErr w:type="spellEnd"/>
      <w:r w:rsidRPr="00103DDA">
        <w:rPr>
          <w:rFonts w:ascii="Times New Roman" w:hAnsi="Times New Roman" w:cs="Times New Roman"/>
          <w:sz w:val="24"/>
          <w:szCs w:val="24"/>
        </w:rPr>
        <w:t xml:space="preserve"> e impotencia ofrecen </w:t>
      </w:r>
    </w:p>
    <w:p w14:paraId="33C8D2E6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paradójicamente, una vía por la que se podría llegar a las incógnitas del autismo si </w:t>
      </w:r>
    </w:p>
    <w:p w14:paraId="3A4FA1C3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se toma en cuenta que las relaciones humanas son normalmente recíprocas” </w:t>
      </w:r>
    </w:p>
    <w:p w14:paraId="1BFD9860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(Riviere,1997). De acuerdo a todo lo que se ha venido mencionando se puede </w:t>
      </w:r>
    </w:p>
    <w:p w14:paraId="6ACB48E1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llegar a una definición del autismo: “es autista aquella persona a la cual, las otras </w:t>
      </w:r>
    </w:p>
    <w:p w14:paraId="13B7CDD0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personas resultan opacas e </w:t>
      </w:r>
      <w:proofErr w:type="spellStart"/>
      <w:r w:rsidRPr="00103DDA">
        <w:rPr>
          <w:rFonts w:ascii="Times New Roman" w:hAnsi="Times New Roman" w:cs="Times New Roman"/>
          <w:sz w:val="24"/>
          <w:szCs w:val="24"/>
        </w:rPr>
        <w:t>impredictibles</w:t>
      </w:r>
      <w:proofErr w:type="spellEnd"/>
      <w:r w:rsidRPr="00103DDA">
        <w:rPr>
          <w:rFonts w:ascii="Times New Roman" w:hAnsi="Times New Roman" w:cs="Times New Roman"/>
          <w:sz w:val="24"/>
          <w:szCs w:val="24"/>
        </w:rPr>
        <w:t xml:space="preserve">, aquella persona que vive ausente </w:t>
      </w:r>
    </w:p>
    <w:p w14:paraId="0D5F5199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mentalmente a las personas presentes y por tal motivo se siente incompetente </w:t>
      </w:r>
    </w:p>
    <w:p w14:paraId="1CCA146E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lastRenderedPageBreak/>
        <w:t xml:space="preserve">para regular y controlar su conducta por medio de la comunicación (Riviere,1997). </w:t>
      </w:r>
    </w:p>
    <w:p w14:paraId="0F7E7C22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“Existe algo en la conducta autista que parece ir contra las &lt;leyes de gravedad </w:t>
      </w:r>
    </w:p>
    <w:p w14:paraId="026CD25D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entre las mentes&gt;, contra las fuerzas que atraen a unas mentes humanas hacia </w:t>
      </w:r>
    </w:p>
    <w:p w14:paraId="23CEDB21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otras (Frith,1991); y “no tiene nada que ver con estar solo físicamente sino con </w:t>
      </w:r>
    </w:p>
    <w:p w14:paraId="51B9544F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estarlo mentalmente” (Frith,1991, citado en Riviere,1997). </w:t>
      </w:r>
    </w:p>
    <w:p w14:paraId="4DE44AF1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Es imprescindible señalar que pocos meses después de que </w:t>
      </w:r>
      <w:proofErr w:type="spellStart"/>
      <w:r w:rsidRPr="00103DDA">
        <w:rPr>
          <w:rFonts w:ascii="Times New Roman" w:hAnsi="Times New Roman" w:cs="Times New Roman"/>
          <w:sz w:val="24"/>
          <w:szCs w:val="24"/>
        </w:rPr>
        <w:t>Kanner</w:t>
      </w:r>
      <w:proofErr w:type="spellEnd"/>
      <w:r w:rsidRPr="00103D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BDD23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publicara su articulo sobre Autismo, otro médico vienés, Dr. Hans Asperger, dio a </w:t>
      </w:r>
    </w:p>
    <w:p w14:paraId="29FF5C89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conocer los casos de varios niños con autismo en el año de 1944 , en el cual </w:t>
      </w:r>
    </w:p>
    <w:p w14:paraId="448DBEEC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coincidió con </w:t>
      </w:r>
      <w:proofErr w:type="spellStart"/>
      <w:r w:rsidRPr="00103DDA">
        <w:rPr>
          <w:rFonts w:ascii="Times New Roman" w:hAnsi="Times New Roman" w:cs="Times New Roman"/>
          <w:sz w:val="24"/>
          <w:szCs w:val="24"/>
        </w:rPr>
        <w:t>Kanner</w:t>
      </w:r>
      <w:proofErr w:type="spellEnd"/>
      <w:r w:rsidRPr="00103DDA">
        <w:rPr>
          <w:rFonts w:ascii="Times New Roman" w:hAnsi="Times New Roman" w:cs="Times New Roman"/>
          <w:sz w:val="24"/>
          <w:szCs w:val="24"/>
        </w:rPr>
        <w:t xml:space="preserve"> en las características que presentan los niños autistas, sin </w:t>
      </w:r>
    </w:p>
    <w:p w14:paraId="0CE244B2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haber leído el articulo que había publicado Leo </w:t>
      </w:r>
      <w:proofErr w:type="spellStart"/>
      <w:r w:rsidRPr="00103DDA">
        <w:rPr>
          <w:rFonts w:ascii="Times New Roman" w:hAnsi="Times New Roman" w:cs="Times New Roman"/>
          <w:sz w:val="24"/>
          <w:szCs w:val="24"/>
        </w:rPr>
        <w:t>Kanner</w:t>
      </w:r>
      <w:proofErr w:type="spellEnd"/>
      <w:r w:rsidRPr="00103DDA">
        <w:rPr>
          <w:rFonts w:ascii="Times New Roman" w:hAnsi="Times New Roman" w:cs="Times New Roman"/>
          <w:sz w:val="24"/>
          <w:szCs w:val="24"/>
        </w:rPr>
        <w:t xml:space="preserve"> (1943). </w:t>
      </w:r>
    </w:p>
    <w:p w14:paraId="5F7215C9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Sin embargo, si existieron algunas diferencias en los dos artículos, por </w:t>
      </w:r>
    </w:p>
    <w:p w14:paraId="36BAB7E8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ejemplo </w:t>
      </w:r>
      <w:proofErr w:type="spellStart"/>
      <w:r w:rsidRPr="00103DDA">
        <w:rPr>
          <w:rFonts w:ascii="Times New Roman" w:hAnsi="Times New Roman" w:cs="Times New Roman"/>
          <w:sz w:val="24"/>
          <w:szCs w:val="24"/>
        </w:rPr>
        <w:t>Kanner</w:t>
      </w:r>
      <w:proofErr w:type="spellEnd"/>
      <w:r w:rsidRPr="00103DDA">
        <w:rPr>
          <w:rFonts w:ascii="Times New Roman" w:hAnsi="Times New Roman" w:cs="Times New Roman"/>
          <w:sz w:val="24"/>
          <w:szCs w:val="24"/>
        </w:rPr>
        <w:t xml:space="preserve"> no se preocupó en 1943 por la educación, mientras Asperger si lo </w:t>
      </w:r>
    </w:p>
    <w:p w14:paraId="342E0ABC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hizo. El consideraba al autismo como un trastorno de la personalidad que </w:t>
      </w:r>
    </w:p>
    <w:p w14:paraId="655EA4C3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planteaba un reto muy complejo para la educación especial: el de cómo educar a </w:t>
      </w:r>
    </w:p>
    <w:p w14:paraId="7AE3BE34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niños que carecían de motivación lo que ocasiona que las personas establezcan </w:t>
      </w:r>
    </w:p>
    <w:p w14:paraId="0E04CA47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relaciones afectivas y se identifiquen con los miembros adultos de la familia. </w:t>
      </w:r>
    </w:p>
    <w:p w14:paraId="68D0C328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Cabe mencionar, que “los intereses de Asperger no tuvieron gran relevancia en </w:t>
      </w:r>
    </w:p>
    <w:p w14:paraId="2BDBCCAB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los primeros veinte años de estudio y tratamiento del autismo infantil, esto se </w:t>
      </w:r>
    </w:p>
    <w:p w14:paraId="2A478E9E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debió a dos razones principales: 1) La teoría fue prácticamente desconocida; </w:t>
      </w:r>
    </w:p>
    <w:p w14:paraId="16371CB7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hasta 1991, ese articulo no se había traducido al inglés, ya que estaba en alemán. </w:t>
      </w:r>
    </w:p>
    <w:p w14:paraId="5B555FBC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lastRenderedPageBreak/>
        <w:t xml:space="preserve">2) En la primera época de investigación del autismo predominaron concepciones </w:t>
      </w:r>
    </w:p>
    <w:p w14:paraId="7546A588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dinámicas que no hacían fácil un enfoque educativo coherente con el autismo. Es </w:t>
      </w:r>
    </w:p>
    <w:p w14:paraId="7A1DC2AC" w14:textId="4481C19F" w:rsidR="00103DDA" w:rsidRDefault="00103DDA" w:rsidP="00BF47C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>imprescindible, mencionar que este segundo aspecto diferencia tres épocas</w:t>
      </w:r>
    </w:p>
    <w:p w14:paraId="4E21223A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principales de estudio de este problema, la primera se extendió de 1943 a 1963, </w:t>
      </w:r>
    </w:p>
    <w:p w14:paraId="682ADC37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ocupando los primeros veinte años de estudio del autismo, la segunda abarcó las </w:t>
      </w:r>
    </w:p>
    <w:p w14:paraId="4F4F1F51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dos décadas siguientes, de 1963 a 1983, la tercera se ha perfilado en los últimos </w:t>
      </w:r>
    </w:p>
    <w:p w14:paraId="29715180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15 años, en el cual se ha hecho descubrimientos muy importantes acerca del </w:t>
      </w:r>
    </w:p>
    <w:p w14:paraId="7B5064A0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problema y se han definido nuevos enfoques para su explicación y tratamiento </w:t>
      </w:r>
    </w:p>
    <w:p w14:paraId="5631591E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012C8">
        <w:rPr>
          <w:rFonts w:ascii="Times New Roman" w:hAnsi="Times New Roman" w:cs="Times New Roman"/>
          <w:sz w:val="24"/>
          <w:szCs w:val="24"/>
        </w:rPr>
        <w:t>Riviere</w:t>
      </w:r>
      <w:proofErr w:type="spellEnd"/>
      <w:r w:rsidRPr="000012C8">
        <w:rPr>
          <w:rFonts w:ascii="Times New Roman" w:hAnsi="Times New Roman" w:cs="Times New Roman"/>
          <w:sz w:val="24"/>
          <w:szCs w:val="24"/>
        </w:rPr>
        <w:t xml:space="preserve">, 1997). </w:t>
      </w:r>
    </w:p>
    <w:p w14:paraId="3E34ABA4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1. La primera época de estudio del autismo.- 1943-1963. “El autismo era </w:t>
      </w:r>
    </w:p>
    <w:p w14:paraId="05A980F5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considerado como un trastorno emocional, producido por factores afectivos </w:t>
      </w:r>
    </w:p>
    <w:p w14:paraId="52C4EA54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inadecuados en la relación con los miembros de la familia, en especifico </w:t>
      </w:r>
    </w:p>
    <w:p w14:paraId="675E829D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con los padres. Esos factores dan lugar a que la personalidad del niño no </w:t>
      </w:r>
    </w:p>
    <w:p w14:paraId="2FC5A2AB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pueda constituirse y por ende se trastorne. De este modo, madres y/o </w:t>
      </w:r>
    </w:p>
    <w:p w14:paraId="4BFE4799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padres incapaces de proporcionar el afecto necesario para la crianza </w:t>
      </w:r>
    </w:p>
    <w:p w14:paraId="750D8B60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producen una alteración grave en el desarrollo del niño que hubiera sido </w:t>
      </w:r>
    </w:p>
    <w:p w14:paraId="23A8D711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potencialmente normal y que seguramente posee una inteligencia mucho </w:t>
      </w:r>
    </w:p>
    <w:p w14:paraId="1F4F5DF3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mejor de lo que parece, pero que no pueden expresar por la perturbación </w:t>
      </w:r>
    </w:p>
    <w:p w14:paraId="42D404A6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emocional que padece. El empleo de una terapia dinámica de </w:t>
      </w:r>
    </w:p>
    <w:p w14:paraId="5AC3382F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establecimiento de lazos emocionales sanos era la mejor manera de ayudar </w:t>
      </w:r>
    </w:p>
    <w:p w14:paraId="0E4F41C9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lastRenderedPageBreak/>
        <w:t>a los niños autistas en aquella época” (</w:t>
      </w:r>
      <w:proofErr w:type="spellStart"/>
      <w:r w:rsidRPr="000012C8">
        <w:rPr>
          <w:rFonts w:ascii="Times New Roman" w:hAnsi="Times New Roman" w:cs="Times New Roman"/>
          <w:sz w:val="24"/>
          <w:szCs w:val="24"/>
        </w:rPr>
        <w:t>Sarason</w:t>
      </w:r>
      <w:proofErr w:type="spellEnd"/>
      <w:r w:rsidRPr="000012C8">
        <w:rPr>
          <w:rFonts w:ascii="Times New Roman" w:hAnsi="Times New Roman" w:cs="Times New Roman"/>
          <w:sz w:val="24"/>
          <w:szCs w:val="24"/>
        </w:rPr>
        <w:t xml:space="preserve">, 1996). </w:t>
      </w:r>
    </w:p>
    <w:p w14:paraId="119B8647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2. La segunda época: 1963-1983. “En la primera mitad de los años sesenta, </w:t>
      </w:r>
    </w:p>
    <w:p w14:paraId="167B057F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un conjunto de factores contribuyeron a cambiar la imagen científica del </w:t>
      </w:r>
    </w:p>
    <w:p w14:paraId="088E995B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autismo, así como el tratamiento que se daba al trastorno. Se fue </w:t>
      </w:r>
    </w:p>
    <w:p w14:paraId="619DDEB8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abandonando la hipótesis de los padres culpables, a medida que se </w:t>
      </w:r>
    </w:p>
    <w:p w14:paraId="00762E8F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demostraba su falta de justificación empírica y que se encontraban los </w:t>
      </w:r>
    </w:p>
    <w:p w14:paraId="50E4E523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primeros indicios de asociación del autismo con trastornos neurobiológicos, </w:t>
      </w:r>
    </w:p>
    <w:p w14:paraId="78374A9A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pues con la aparición de nuevas técnicas de exploración neurológica, </w:t>
      </w:r>
    </w:p>
    <w:p w14:paraId="7C35E7E8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neuropsicológica y neurofisiológica se produce un avance en el </w:t>
      </w:r>
    </w:p>
    <w:p w14:paraId="3B0EBA20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conocimiento de este trastorno. Ese proceso coincidió con la formulación de </w:t>
      </w:r>
    </w:p>
    <w:p w14:paraId="3F07276E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modelos explicativos de autismo que se basaban en la hipótesis de que </w:t>
      </w:r>
    </w:p>
    <w:p w14:paraId="10807D95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existe alguna clase de alteración cognitiva más que afectiva, que explica las </w:t>
      </w:r>
    </w:p>
    <w:p w14:paraId="40EDC458" w14:textId="5BE83C5A" w:rsidR="000012C8" w:rsidRDefault="000012C8" w:rsidP="00BF47C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>dificultades de relación, lenguaje y flexibilidad mental” (</w:t>
      </w:r>
      <w:proofErr w:type="spellStart"/>
      <w:r w:rsidRPr="000012C8">
        <w:rPr>
          <w:rFonts w:ascii="Times New Roman" w:hAnsi="Times New Roman" w:cs="Times New Roman"/>
          <w:sz w:val="24"/>
          <w:szCs w:val="24"/>
        </w:rPr>
        <w:t>Sarason</w:t>
      </w:r>
      <w:proofErr w:type="spellEnd"/>
      <w:r w:rsidRPr="000012C8">
        <w:rPr>
          <w:rFonts w:ascii="Times New Roman" w:hAnsi="Times New Roman" w:cs="Times New Roman"/>
          <w:sz w:val="24"/>
          <w:szCs w:val="24"/>
        </w:rPr>
        <w:t>, 1996). El</w:t>
      </w:r>
    </w:p>
    <w:p w14:paraId="764DB640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autor </w:t>
      </w:r>
      <w:proofErr w:type="spellStart"/>
      <w:r w:rsidRPr="006A313A">
        <w:rPr>
          <w:rFonts w:ascii="Times New Roman" w:hAnsi="Times New Roman" w:cs="Times New Roman"/>
          <w:sz w:val="24"/>
          <w:szCs w:val="24"/>
        </w:rPr>
        <w:t>Rutter</w:t>
      </w:r>
      <w:proofErr w:type="spellEnd"/>
      <w:r w:rsidRPr="006A313A">
        <w:rPr>
          <w:rFonts w:ascii="Times New Roman" w:hAnsi="Times New Roman" w:cs="Times New Roman"/>
          <w:sz w:val="24"/>
          <w:szCs w:val="24"/>
        </w:rPr>
        <w:t xml:space="preserve"> discrepó con </w:t>
      </w:r>
      <w:proofErr w:type="spellStart"/>
      <w:r w:rsidRPr="006A313A">
        <w:rPr>
          <w:rFonts w:ascii="Times New Roman" w:hAnsi="Times New Roman" w:cs="Times New Roman"/>
          <w:sz w:val="24"/>
          <w:szCs w:val="24"/>
        </w:rPr>
        <w:t>Kanner</w:t>
      </w:r>
      <w:proofErr w:type="spellEnd"/>
      <w:r w:rsidRPr="006A313A">
        <w:rPr>
          <w:rFonts w:ascii="Times New Roman" w:hAnsi="Times New Roman" w:cs="Times New Roman"/>
          <w:sz w:val="24"/>
          <w:szCs w:val="24"/>
        </w:rPr>
        <w:t xml:space="preserve"> citados por </w:t>
      </w:r>
      <w:proofErr w:type="spellStart"/>
      <w:r w:rsidRPr="006A313A">
        <w:rPr>
          <w:rFonts w:ascii="Times New Roman" w:hAnsi="Times New Roman" w:cs="Times New Roman"/>
          <w:sz w:val="24"/>
          <w:szCs w:val="24"/>
        </w:rPr>
        <w:t>Riviere</w:t>
      </w:r>
      <w:proofErr w:type="spellEnd"/>
      <w:r w:rsidRPr="006A313A">
        <w:rPr>
          <w:rFonts w:ascii="Times New Roman" w:hAnsi="Times New Roman" w:cs="Times New Roman"/>
          <w:sz w:val="24"/>
          <w:szCs w:val="24"/>
        </w:rPr>
        <w:t xml:space="preserve">, 1997, en lo referente </w:t>
      </w:r>
    </w:p>
    <w:p w14:paraId="1E55BA53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al contacto afectivo como rasgo primario y las alteraciones lingüísticas </w:t>
      </w:r>
    </w:p>
    <w:p w14:paraId="59D9CC68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como síntoma secundario, todo esto en conjunto como consecuencia de la </w:t>
      </w:r>
    </w:p>
    <w:p w14:paraId="13838BD9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alteración afectiva. Con esto, </w:t>
      </w:r>
      <w:proofErr w:type="spellStart"/>
      <w:r w:rsidRPr="006A313A">
        <w:rPr>
          <w:rFonts w:ascii="Times New Roman" w:hAnsi="Times New Roman" w:cs="Times New Roman"/>
          <w:sz w:val="24"/>
          <w:szCs w:val="24"/>
        </w:rPr>
        <w:t>Rutter</w:t>
      </w:r>
      <w:proofErr w:type="spellEnd"/>
      <w:r w:rsidRPr="006A313A">
        <w:rPr>
          <w:rFonts w:ascii="Times New Roman" w:hAnsi="Times New Roman" w:cs="Times New Roman"/>
          <w:sz w:val="24"/>
          <w:szCs w:val="24"/>
        </w:rPr>
        <w:t xml:space="preserve"> citado por </w:t>
      </w:r>
      <w:proofErr w:type="spellStart"/>
      <w:r w:rsidRPr="006A313A">
        <w:rPr>
          <w:rFonts w:ascii="Times New Roman" w:hAnsi="Times New Roman" w:cs="Times New Roman"/>
          <w:sz w:val="24"/>
          <w:szCs w:val="24"/>
        </w:rPr>
        <w:t>Sarason</w:t>
      </w:r>
      <w:proofErr w:type="spellEnd"/>
      <w:r w:rsidRPr="006A313A">
        <w:rPr>
          <w:rFonts w:ascii="Times New Roman" w:hAnsi="Times New Roman" w:cs="Times New Roman"/>
          <w:sz w:val="24"/>
          <w:szCs w:val="24"/>
        </w:rPr>
        <w:t xml:space="preserve"> (1996), propuso la </w:t>
      </w:r>
    </w:p>
    <w:p w14:paraId="3898C40C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siguiente definición: “El autismo proviene de un origen orgánico cerebral y </w:t>
      </w:r>
    </w:p>
    <w:p w14:paraId="57A5CD62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también un síndrome conductual caracterizado por diversos síntomas que </w:t>
      </w:r>
    </w:p>
    <w:p w14:paraId="0EC51E51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son comunes a todos los niños autistas y específicos de este trastorno”. </w:t>
      </w:r>
    </w:p>
    <w:p w14:paraId="3B28CA9D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lastRenderedPageBreak/>
        <w:t xml:space="preserve">Sin embargo, es de suma importancia destacar que, aunque existió un gran </w:t>
      </w:r>
    </w:p>
    <w:p w14:paraId="26F1C3ED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avancen en las investigaciones sobre el autismo, no se logró descubrir el </w:t>
      </w:r>
    </w:p>
    <w:p w14:paraId="23F61B3D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origen de este, ya que los nuevos modelos de este problema se basaron en </w:t>
      </w:r>
    </w:p>
    <w:p w14:paraId="337FB938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investigaciones empíricas rigurosas y controladas. </w:t>
      </w:r>
    </w:p>
    <w:p w14:paraId="45F16CD0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“En los años sesenta, setenta y ochenta, la educación se convirtió en el </w:t>
      </w:r>
    </w:p>
    <w:p w14:paraId="59E84EBD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tratamiento principal del autismo. En ello influyeron dos tipos de factores: </w:t>
      </w:r>
    </w:p>
    <w:p w14:paraId="40218712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(1) el desarrollo de procedimientos de modificación de conducta para </w:t>
      </w:r>
    </w:p>
    <w:p w14:paraId="61479248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ayudar a desarrollarse a las personas autista, y (2) la creación de centros </w:t>
      </w:r>
    </w:p>
    <w:p w14:paraId="11C3BEB5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educativos para autistas, promovidos sobre todo por Asociaciones de </w:t>
      </w:r>
    </w:p>
    <w:p w14:paraId="1D77E479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>padres y familiares de personas con este trastorno”, (</w:t>
      </w:r>
      <w:proofErr w:type="spellStart"/>
      <w:r w:rsidRPr="006A313A">
        <w:rPr>
          <w:rFonts w:ascii="Times New Roman" w:hAnsi="Times New Roman" w:cs="Times New Roman"/>
          <w:sz w:val="24"/>
          <w:szCs w:val="24"/>
        </w:rPr>
        <w:t>Riviere</w:t>
      </w:r>
      <w:proofErr w:type="spellEnd"/>
      <w:r w:rsidRPr="006A313A">
        <w:rPr>
          <w:rFonts w:ascii="Times New Roman" w:hAnsi="Times New Roman" w:cs="Times New Roman"/>
          <w:sz w:val="24"/>
          <w:szCs w:val="24"/>
        </w:rPr>
        <w:t xml:space="preserve">, 1997). </w:t>
      </w:r>
    </w:p>
    <w:p w14:paraId="1B84AAB6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A continuación se mencionarán dos puntos importantes en la historia </w:t>
      </w:r>
    </w:p>
    <w:p w14:paraId="4B95B6CC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educativa del autismo: </w:t>
      </w:r>
    </w:p>
    <w:p w14:paraId="4992902B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• En 1961, Charles </w:t>
      </w:r>
      <w:proofErr w:type="spellStart"/>
      <w:r w:rsidRPr="006A313A">
        <w:rPr>
          <w:rFonts w:ascii="Times New Roman" w:hAnsi="Times New Roman" w:cs="Times New Roman"/>
          <w:sz w:val="24"/>
          <w:szCs w:val="24"/>
        </w:rPr>
        <w:t>Ferster</w:t>
      </w:r>
      <w:proofErr w:type="spellEnd"/>
      <w:r w:rsidRPr="006A313A">
        <w:rPr>
          <w:rFonts w:ascii="Times New Roman" w:hAnsi="Times New Roman" w:cs="Times New Roman"/>
          <w:sz w:val="24"/>
          <w:szCs w:val="24"/>
        </w:rPr>
        <w:t xml:space="preserve"> y Miriam K. </w:t>
      </w:r>
      <w:proofErr w:type="spellStart"/>
      <w:r w:rsidRPr="006A313A">
        <w:rPr>
          <w:rFonts w:ascii="Times New Roman" w:hAnsi="Times New Roman" w:cs="Times New Roman"/>
          <w:sz w:val="24"/>
          <w:szCs w:val="24"/>
        </w:rPr>
        <w:t>Demyer</w:t>
      </w:r>
      <w:proofErr w:type="spellEnd"/>
      <w:r w:rsidRPr="006A313A">
        <w:rPr>
          <w:rFonts w:ascii="Times New Roman" w:hAnsi="Times New Roman" w:cs="Times New Roman"/>
          <w:sz w:val="24"/>
          <w:szCs w:val="24"/>
        </w:rPr>
        <w:t xml:space="preserve">, Psicólogo especialista en </w:t>
      </w:r>
    </w:p>
    <w:p w14:paraId="16B19638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aprendizaje y psiquiatra infantil (citados por </w:t>
      </w:r>
      <w:proofErr w:type="spellStart"/>
      <w:r w:rsidRPr="006A313A">
        <w:rPr>
          <w:rFonts w:ascii="Times New Roman" w:hAnsi="Times New Roman" w:cs="Times New Roman"/>
          <w:sz w:val="24"/>
          <w:szCs w:val="24"/>
        </w:rPr>
        <w:t>Riviere</w:t>
      </w:r>
      <w:proofErr w:type="spellEnd"/>
      <w:r w:rsidRPr="006A313A">
        <w:rPr>
          <w:rFonts w:ascii="Times New Roman" w:hAnsi="Times New Roman" w:cs="Times New Roman"/>
          <w:sz w:val="24"/>
          <w:szCs w:val="24"/>
        </w:rPr>
        <w:t xml:space="preserve">, 1997), demostraron por </w:t>
      </w:r>
    </w:p>
    <w:p w14:paraId="35DC9898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primera vez la utilidad de los métodos operantes de modificación de </w:t>
      </w:r>
    </w:p>
    <w:p w14:paraId="6AD6C62C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conducta para el tratamiento de este problema. La conducta del autista, de </w:t>
      </w:r>
    </w:p>
    <w:p w14:paraId="4C7D86B6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parecer desconectado y ajeno al medio, dependen funcionalmente de ese </w:t>
      </w:r>
    </w:p>
    <w:p w14:paraId="06A5D05C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mismo medio y pueden modificarse cuando éste se controla </w:t>
      </w:r>
    </w:p>
    <w:p w14:paraId="2236FD8A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adecuadamente se promueven procesos de aprendizaje de conductas </w:t>
      </w:r>
    </w:p>
    <w:p w14:paraId="32A95FBD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funcionales y de extinción o disminución de las que no son. La </w:t>
      </w:r>
    </w:p>
    <w:p w14:paraId="26CAAFE0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lastRenderedPageBreak/>
        <w:t xml:space="preserve">demostración de la posibilidad de controlar, mediante procedimientos </w:t>
      </w:r>
    </w:p>
    <w:p w14:paraId="48C9F286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operantes, las conductas autistas abrieron camino para la creación de </w:t>
      </w:r>
    </w:p>
    <w:p w14:paraId="77602FA5" w14:textId="2F91B641" w:rsidR="009F06AA" w:rsidRDefault="006A313A" w:rsidP="00BF47C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>muchos programas eficaces para desarrollar el lenguaje, eliminar las</w:t>
      </w:r>
    </w:p>
    <w:p w14:paraId="7A0E5725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conducta alteradas, fomentar la comunicación y las conductas sociales, </w:t>
      </w:r>
    </w:p>
    <w:p w14:paraId="1332163D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promover la autonomía y aumentar las capacidades cognitivas y las </w:t>
      </w:r>
    </w:p>
    <w:p w14:paraId="038BD5F1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destrezas funcionales de las personas autistas. Todos son programas de </w:t>
      </w:r>
    </w:p>
    <w:p w14:paraId="269B1F5F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aprendizaje y tenía un papel central en la educación. </w:t>
      </w:r>
    </w:p>
    <w:p w14:paraId="280F486B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• El desarrollo de programas de aprendizaje para los niños autistas coincidió </w:t>
      </w:r>
    </w:p>
    <w:p w14:paraId="6D5A0098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históricamente con un proceso social de gran repercusión práctica: la </w:t>
      </w:r>
    </w:p>
    <w:p w14:paraId="30D5AB40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formación de las primeras asociaciones de familias afectadas, </w:t>
      </w:r>
    </w:p>
    <w:p w14:paraId="10177C9C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anteriormente desunidas y aplastadas por el peso de una </w:t>
      </w:r>
      <w:proofErr w:type="spellStart"/>
      <w:r w:rsidRPr="005D593F">
        <w:rPr>
          <w:rFonts w:ascii="Times New Roman" w:hAnsi="Times New Roman" w:cs="Times New Roman"/>
          <w:sz w:val="24"/>
          <w:szCs w:val="24"/>
        </w:rPr>
        <w:t>culpabilización</w:t>
      </w:r>
      <w:proofErr w:type="spellEnd"/>
      <w:r w:rsidRPr="005D59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1435A6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“En 1962 se fundó la primera asociación de padres de niños autistas del </w:t>
      </w:r>
    </w:p>
    <w:p w14:paraId="525B1E5C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mundo. La </w:t>
      </w:r>
      <w:proofErr w:type="spellStart"/>
      <w:r w:rsidRPr="005D593F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5D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93F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5D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93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D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93F">
        <w:rPr>
          <w:rFonts w:ascii="Times New Roman" w:hAnsi="Times New Roman" w:cs="Times New Roman"/>
          <w:sz w:val="24"/>
          <w:szCs w:val="24"/>
        </w:rPr>
        <w:t>Autistic</w:t>
      </w:r>
      <w:proofErr w:type="spellEnd"/>
      <w:r w:rsidRPr="005D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93F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5D593F">
        <w:rPr>
          <w:rFonts w:ascii="Times New Roman" w:hAnsi="Times New Roman" w:cs="Times New Roman"/>
          <w:sz w:val="24"/>
          <w:szCs w:val="24"/>
        </w:rPr>
        <w:t xml:space="preserve"> (actualmente llamada </w:t>
      </w:r>
    </w:p>
    <w:p w14:paraId="0CA88F69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593F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5D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93F">
        <w:rPr>
          <w:rFonts w:ascii="Times New Roman" w:hAnsi="Times New Roman" w:cs="Times New Roman"/>
          <w:sz w:val="24"/>
          <w:szCs w:val="24"/>
        </w:rPr>
        <w:t>Autistic</w:t>
      </w:r>
      <w:proofErr w:type="spellEnd"/>
      <w:r w:rsidRPr="005D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93F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5D593F">
        <w:rPr>
          <w:rFonts w:ascii="Times New Roman" w:hAnsi="Times New Roman" w:cs="Times New Roman"/>
          <w:sz w:val="24"/>
          <w:szCs w:val="24"/>
        </w:rPr>
        <w:t xml:space="preserve">) del Reino Unido, y en las dos décadas siguientes </w:t>
      </w:r>
    </w:p>
    <w:p w14:paraId="39925668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>las asociaciones se crearon otras en diferentes países” (</w:t>
      </w:r>
      <w:proofErr w:type="spellStart"/>
      <w:r w:rsidRPr="005D593F">
        <w:rPr>
          <w:rFonts w:ascii="Times New Roman" w:hAnsi="Times New Roman" w:cs="Times New Roman"/>
          <w:sz w:val="24"/>
          <w:szCs w:val="24"/>
        </w:rPr>
        <w:t>Riviere</w:t>
      </w:r>
      <w:proofErr w:type="spellEnd"/>
      <w:r w:rsidRPr="005D593F">
        <w:rPr>
          <w:rFonts w:ascii="Times New Roman" w:hAnsi="Times New Roman" w:cs="Times New Roman"/>
          <w:sz w:val="24"/>
          <w:szCs w:val="24"/>
        </w:rPr>
        <w:t xml:space="preserve">, 1997). </w:t>
      </w:r>
    </w:p>
    <w:p w14:paraId="3E09B484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Esto tuvo consecuencias importantes: por una parte, como grupos de </w:t>
      </w:r>
    </w:p>
    <w:p w14:paraId="155EF28A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presión social contribuyeron a sensibilizar a la sociedad y a las </w:t>
      </w:r>
    </w:p>
    <w:p w14:paraId="768B4FA7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administraciones públicas sobre las necesidades y derechos de las </w:t>
      </w:r>
    </w:p>
    <w:p w14:paraId="597BAA5C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personas autistas, por ejemplo derecho a la educación. Y por otro lado, </w:t>
      </w:r>
    </w:p>
    <w:p w14:paraId="78436C73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organizaron centros escolares dedicados específicamente a personas con </w:t>
      </w:r>
    </w:p>
    <w:p w14:paraId="4DA48099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lastRenderedPageBreak/>
        <w:t xml:space="preserve">ese problema. </w:t>
      </w:r>
    </w:p>
    <w:p w14:paraId="3AE63B22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3. El enfoque actual de autismo. En los últimos años se han producido </w:t>
      </w:r>
    </w:p>
    <w:p w14:paraId="2D77611E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cambios importantes, que permiten definir y entender una tercera época </w:t>
      </w:r>
    </w:p>
    <w:p w14:paraId="57D5869A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del autismo. El cambio principal del enfoque general del autismo consiste </w:t>
      </w:r>
    </w:p>
    <w:p w14:paraId="35999F75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en considerarlo desde una perspectiva evolutiva, como un trastorno del </w:t>
      </w:r>
    </w:p>
    <w:p w14:paraId="6187195A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desarrollo. Si el autismo supone una desviación cualitativa importante en el </w:t>
      </w:r>
    </w:p>
    <w:p w14:paraId="16E48756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desarrollo normal, se tendría que comprender ese desarrollo para así tener </w:t>
      </w:r>
    </w:p>
    <w:p w14:paraId="5828A876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un conocimiento profundo del problema. Es de suma importancia destacar, </w:t>
      </w:r>
    </w:p>
    <w:p w14:paraId="2AD395E1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que esta a su vez, nos ayuda a explicar mejor el desarrollo humano, ya que </w:t>
      </w:r>
    </w:p>
    <w:p w14:paraId="12299881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hace notar algunas funciones que se producen en él y que suelen pasar </w:t>
      </w:r>
    </w:p>
    <w:p w14:paraId="60CC5671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desapercibidas a pesar de la importancia que tienen en la manifestación </w:t>
      </w:r>
    </w:p>
    <w:p w14:paraId="1A1D1521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del autismo precisamente por su ausencia. “El autismo de ha convertido en </w:t>
      </w:r>
    </w:p>
    <w:p w14:paraId="0409B8AE" w14:textId="3513E11E" w:rsidR="00664D7E" w:rsidRDefault="005D593F" w:rsidP="00BF47C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>los últimos años en un tema central de investigación en Psicología evolutiva</w:t>
      </w:r>
    </w:p>
    <w:p w14:paraId="04EA8B1B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 xml:space="preserve">y Psicopatología; anteriormente se definía como “psicosis infantil”, en la </w:t>
      </w:r>
    </w:p>
    <w:p w14:paraId="34E74E8B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 xml:space="preserve">actualidad ese término se ha sustituido por “trastorno profundo del </w:t>
      </w:r>
    </w:p>
    <w:p w14:paraId="28BD0C21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 xml:space="preserve">desarrollo”. También la revista científica más difundida sobre autismo </w:t>
      </w:r>
    </w:p>
    <w:p w14:paraId="77871B76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 xml:space="preserve">cambio su nombre, comenzó llamándose </w:t>
      </w:r>
      <w:proofErr w:type="spellStart"/>
      <w:r w:rsidRPr="0053777D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53777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3777D">
        <w:rPr>
          <w:rFonts w:ascii="Times New Roman" w:hAnsi="Times New Roman" w:cs="Times New Roman"/>
          <w:sz w:val="24"/>
          <w:szCs w:val="24"/>
        </w:rPr>
        <w:t>Autism</w:t>
      </w:r>
      <w:proofErr w:type="spellEnd"/>
      <w:r w:rsidRPr="0053777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3777D">
        <w:rPr>
          <w:rFonts w:ascii="Times New Roman" w:hAnsi="Times New Roman" w:cs="Times New Roman"/>
          <w:sz w:val="24"/>
          <w:szCs w:val="24"/>
        </w:rPr>
        <w:t>Childhood</w:t>
      </w:r>
      <w:proofErr w:type="spellEnd"/>
      <w:r w:rsidRPr="005377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57707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777D">
        <w:rPr>
          <w:rFonts w:ascii="Times New Roman" w:hAnsi="Times New Roman" w:cs="Times New Roman"/>
          <w:sz w:val="24"/>
          <w:szCs w:val="24"/>
        </w:rPr>
        <w:t>Schinzoprenia</w:t>
      </w:r>
      <w:proofErr w:type="spellEnd"/>
      <w:r w:rsidRPr="0053777D">
        <w:rPr>
          <w:rFonts w:ascii="Times New Roman" w:hAnsi="Times New Roman" w:cs="Times New Roman"/>
          <w:sz w:val="24"/>
          <w:szCs w:val="24"/>
        </w:rPr>
        <w:t xml:space="preserve"> , desde 1978 a la fecha lleva por nombre </w:t>
      </w:r>
      <w:proofErr w:type="spellStart"/>
      <w:r w:rsidRPr="0053777D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537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7D">
        <w:rPr>
          <w:rFonts w:ascii="Times New Roman" w:hAnsi="Times New Roman" w:cs="Times New Roman"/>
          <w:sz w:val="24"/>
          <w:szCs w:val="24"/>
        </w:rPr>
        <w:t>Autism</w:t>
      </w:r>
      <w:proofErr w:type="spellEnd"/>
      <w:r w:rsidRPr="005377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241671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53777D">
        <w:rPr>
          <w:rFonts w:ascii="Times New Roman" w:hAnsi="Times New Roman" w:cs="Times New Roman"/>
          <w:sz w:val="24"/>
          <w:szCs w:val="24"/>
        </w:rPr>
        <w:t>Developmental</w:t>
      </w:r>
      <w:proofErr w:type="spellEnd"/>
      <w:r w:rsidRPr="00537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7D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53777D">
        <w:rPr>
          <w:rFonts w:ascii="Times New Roman" w:hAnsi="Times New Roman" w:cs="Times New Roman"/>
          <w:sz w:val="24"/>
          <w:szCs w:val="24"/>
        </w:rPr>
        <w:t xml:space="preserve">” (Riviere,1997). </w:t>
      </w:r>
    </w:p>
    <w:p w14:paraId="667DD127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 xml:space="preserve">Otro cambio importante que se produjo en las explicaciones del autismo fue </w:t>
      </w:r>
    </w:p>
    <w:p w14:paraId="03CDB8C9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lastRenderedPageBreak/>
        <w:t xml:space="preserve">en el aspecto psicológico y neurobiológico. Por ejemplo, en (1985. </w:t>
      </w:r>
      <w:proofErr w:type="spellStart"/>
      <w:r w:rsidRPr="0053777D">
        <w:rPr>
          <w:rFonts w:ascii="Times New Roman" w:hAnsi="Times New Roman" w:cs="Times New Roman"/>
          <w:sz w:val="24"/>
          <w:szCs w:val="24"/>
        </w:rPr>
        <w:t>Baron</w:t>
      </w:r>
      <w:proofErr w:type="spellEnd"/>
      <w:r w:rsidRPr="0053777D">
        <w:rPr>
          <w:rFonts w:ascii="Times New Roman" w:hAnsi="Times New Roman" w:cs="Times New Roman"/>
          <w:sz w:val="24"/>
          <w:szCs w:val="24"/>
        </w:rPr>
        <w:t>-</w:t>
      </w:r>
    </w:p>
    <w:p w14:paraId="0636B4EA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 xml:space="preserve">Cohen, Leslie y </w:t>
      </w:r>
      <w:proofErr w:type="spellStart"/>
      <w:r w:rsidRPr="0053777D">
        <w:rPr>
          <w:rFonts w:ascii="Times New Roman" w:hAnsi="Times New Roman" w:cs="Times New Roman"/>
          <w:sz w:val="24"/>
          <w:szCs w:val="24"/>
        </w:rPr>
        <w:t>Frith</w:t>
      </w:r>
      <w:proofErr w:type="spellEnd"/>
      <w:r w:rsidRPr="0053777D">
        <w:rPr>
          <w:rFonts w:ascii="Times New Roman" w:hAnsi="Times New Roman" w:cs="Times New Roman"/>
          <w:sz w:val="24"/>
          <w:szCs w:val="24"/>
        </w:rPr>
        <w:t xml:space="preserve">, citados por </w:t>
      </w:r>
      <w:proofErr w:type="spellStart"/>
      <w:r w:rsidRPr="0053777D">
        <w:rPr>
          <w:rFonts w:ascii="Times New Roman" w:hAnsi="Times New Roman" w:cs="Times New Roman"/>
          <w:sz w:val="24"/>
          <w:szCs w:val="24"/>
        </w:rPr>
        <w:t>Riviere</w:t>
      </w:r>
      <w:proofErr w:type="spellEnd"/>
      <w:r w:rsidRPr="0053777D">
        <w:rPr>
          <w:rFonts w:ascii="Times New Roman" w:hAnsi="Times New Roman" w:cs="Times New Roman"/>
          <w:sz w:val="24"/>
          <w:szCs w:val="24"/>
        </w:rPr>
        <w:t xml:space="preserve">), investigadores del Medical </w:t>
      </w:r>
    </w:p>
    <w:p w14:paraId="7BC729D4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777D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53777D">
        <w:rPr>
          <w:rFonts w:ascii="Times New Roman" w:hAnsi="Times New Roman" w:cs="Times New Roman"/>
          <w:sz w:val="24"/>
          <w:szCs w:val="24"/>
        </w:rPr>
        <w:t xml:space="preserve"> Council de Londres, “descubrieron una incapacidad específica de </w:t>
      </w:r>
    </w:p>
    <w:p w14:paraId="229CAC65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 xml:space="preserve">los autistas para &lt;atribuir la mente&gt; y formularon un modelo que ha sido </w:t>
      </w:r>
    </w:p>
    <w:p w14:paraId="6F8E5443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 xml:space="preserve">muy fértil, según el cual el autismo consistiría en un trastorno específico de </w:t>
      </w:r>
    </w:p>
    <w:p w14:paraId="424389AC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 xml:space="preserve">una capacidad humana importante a la que se denomina &lt;Teoría de la </w:t>
      </w:r>
    </w:p>
    <w:p w14:paraId="340564BA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 xml:space="preserve">mente&gt;. Y en el plano neurobiológico, los estudios de genética, </w:t>
      </w:r>
    </w:p>
    <w:p w14:paraId="4DF5F3DC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 xml:space="preserve">investigación neuroquímica, exploración citológica, </w:t>
      </w:r>
      <w:proofErr w:type="spellStart"/>
      <w:r w:rsidRPr="0053777D">
        <w:rPr>
          <w:rFonts w:ascii="Times New Roman" w:hAnsi="Times New Roman" w:cs="Times New Roman"/>
          <w:sz w:val="24"/>
          <w:szCs w:val="24"/>
        </w:rPr>
        <w:t>neuroimagen</w:t>
      </w:r>
      <w:proofErr w:type="spellEnd"/>
      <w:r w:rsidRPr="0053777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F9912EA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 xml:space="preserve">electrofisiología, entre otras, han permitido descubrir alteraciones que cada </w:t>
      </w:r>
    </w:p>
    <w:p w14:paraId="5E778C99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 xml:space="preserve">vez se acercan más al descubrimiento del origen y posibles causas de este </w:t>
      </w:r>
    </w:p>
    <w:p w14:paraId="2B59B182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 xml:space="preserve">trastorno. </w:t>
      </w:r>
    </w:p>
    <w:p w14:paraId="2AFB9F98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 xml:space="preserve">“La educación es el procedimiento principal que se ha caracterizado en los </w:t>
      </w:r>
    </w:p>
    <w:p w14:paraId="12265C1E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 xml:space="preserve">últimos años por su estilo pragmático, integrador y menos artificioso que en </w:t>
      </w:r>
    </w:p>
    <w:p w14:paraId="64A8B2D4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 xml:space="preserve">los años anteriores, se centra más en la comunicación como núcleo </w:t>
      </w:r>
    </w:p>
    <w:p w14:paraId="36E1573E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 xml:space="preserve">esencial del desarrollo, respetuoso con los recursos y capacidades de los </w:t>
      </w:r>
    </w:p>
    <w:p w14:paraId="7DDCB265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>autistas” (</w:t>
      </w:r>
      <w:proofErr w:type="spellStart"/>
      <w:r w:rsidRPr="0053777D">
        <w:rPr>
          <w:rFonts w:ascii="Times New Roman" w:hAnsi="Times New Roman" w:cs="Times New Roman"/>
          <w:sz w:val="24"/>
          <w:szCs w:val="24"/>
        </w:rPr>
        <w:t>Wolfolk</w:t>
      </w:r>
      <w:proofErr w:type="spellEnd"/>
      <w:r w:rsidRPr="0053777D">
        <w:rPr>
          <w:rFonts w:ascii="Times New Roman" w:hAnsi="Times New Roman" w:cs="Times New Roman"/>
          <w:sz w:val="24"/>
          <w:szCs w:val="24"/>
        </w:rPr>
        <w:t xml:space="preserve">, 1999). “De manera complementaria, la investigación </w:t>
      </w:r>
    </w:p>
    <w:p w14:paraId="16B4DAD5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 xml:space="preserve">farmacológica ha permitido el desarrollo de sustancias eficaces para tratar </w:t>
      </w:r>
    </w:p>
    <w:p w14:paraId="333BE6E2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 xml:space="preserve">algunas alteraciones asociadas con el autismo, en determinados casos. Ya </w:t>
      </w:r>
    </w:p>
    <w:p w14:paraId="1C154D36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 xml:space="preserve">que investigaciones recientes señalan que se deriva de un desorden en el </w:t>
      </w:r>
    </w:p>
    <w:p w14:paraId="783FD3AD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 xml:space="preserve">Sistema Nervioso Central (S.N.C.), como síndrome, la causa no es única, </w:t>
      </w:r>
    </w:p>
    <w:p w14:paraId="43A8837E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lastRenderedPageBreak/>
        <w:t xml:space="preserve">se cree que puede ser: Genéticas: (endógenas) producto de una falla </w:t>
      </w:r>
    </w:p>
    <w:p w14:paraId="32C94520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 xml:space="preserve">cromosómica llamada “X frágil”; el autismo no tiene fuerza hereditaria, solo </w:t>
      </w:r>
    </w:p>
    <w:p w14:paraId="22284F77" w14:textId="77777777" w:rsidR="00B63322" w:rsidRPr="00B63322" w:rsidRDefault="0053777D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 xml:space="preserve">en una cuarta parte. –Bioquímicas: el mal funcionamiento químico </w:t>
      </w:r>
      <w:proofErr w:type="spellStart"/>
      <w:r w:rsidRPr="0053777D">
        <w:rPr>
          <w:rFonts w:ascii="Times New Roman" w:hAnsi="Times New Roman" w:cs="Times New Roman"/>
          <w:sz w:val="24"/>
          <w:szCs w:val="24"/>
        </w:rPr>
        <w:t>o</w:t>
      </w:r>
      <w:r w:rsidR="00B63322" w:rsidRPr="00B63322">
        <w:rPr>
          <w:rFonts w:ascii="Times New Roman" w:hAnsi="Times New Roman" w:cs="Times New Roman"/>
          <w:sz w:val="24"/>
          <w:szCs w:val="24"/>
        </w:rPr>
        <w:t>metabólico</w:t>
      </w:r>
      <w:proofErr w:type="spellEnd"/>
      <w:r w:rsidR="00B63322" w:rsidRPr="00B63322">
        <w:rPr>
          <w:rFonts w:ascii="Times New Roman" w:hAnsi="Times New Roman" w:cs="Times New Roman"/>
          <w:sz w:val="24"/>
          <w:szCs w:val="24"/>
        </w:rPr>
        <w:t xml:space="preserve"> favorece el comportamiento autista. – Virales: (congénitas) </w:t>
      </w:r>
    </w:p>
    <w:p w14:paraId="7F7D5CF9" w14:textId="77777777" w:rsidR="00B63322" w:rsidRPr="00B63322" w:rsidRDefault="00B63322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t xml:space="preserve">puede ser producto de infecciones sufridas por la madre durante el </w:t>
      </w:r>
    </w:p>
    <w:p w14:paraId="0764A702" w14:textId="77777777" w:rsidR="00B63322" w:rsidRPr="00B63322" w:rsidRDefault="00B63322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t xml:space="preserve">embarazo por ejemplo: la rubéola. -Estructurales: debido a malformaciones </w:t>
      </w:r>
    </w:p>
    <w:p w14:paraId="3B67B698" w14:textId="77777777" w:rsidR="00B63322" w:rsidRPr="00B63322" w:rsidRDefault="00B63322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t>del cerebelo y otras estructuras neurológicas” (</w:t>
      </w:r>
      <w:proofErr w:type="spellStart"/>
      <w:r w:rsidRPr="00B63322">
        <w:rPr>
          <w:rFonts w:ascii="Times New Roman" w:hAnsi="Times New Roman" w:cs="Times New Roman"/>
          <w:sz w:val="24"/>
          <w:szCs w:val="24"/>
        </w:rPr>
        <w:t>Sarason</w:t>
      </w:r>
      <w:proofErr w:type="spellEnd"/>
      <w:r w:rsidRPr="00B63322">
        <w:rPr>
          <w:rFonts w:ascii="Times New Roman" w:hAnsi="Times New Roman" w:cs="Times New Roman"/>
          <w:sz w:val="24"/>
          <w:szCs w:val="24"/>
        </w:rPr>
        <w:t xml:space="preserve">, 1996). </w:t>
      </w:r>
    </w:p>
    <w:p w14:paraId="14D4A7E8" w14:textId="77777777" w:rsidR="00B63322" w:rsidRPr="00B63322" w:rsidRDefault="00B63322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t xml:space="preserve">Finalmente, cabe mencionar, que han aparecido nuevos temas de interés, acerca </w:t>
      </w:r>
    </w:p>
    <w:p w14:paraId="3D3A3C15" w14:textId="77777777" w:rsidR="00B63322" w:rsidRPr="00B63322" w:rsidRDefault="00B63322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t xml:space="preserve">de este trastorno, en las décadas anteriores. Un ejemplo significativo de ello son: </w:t>
      </w:r>
    </w:p>
    <w:p w14:paraId="7E1FD26F" w14:textId="77777777" w:rsidR="00B63322" w:rsidRPr="00B63322" w:rsidRDefault="00B63322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t xml:space="preserve">“los adultos autistas”. A medida que se han ido acumulando conocimientos y </w:t>
      </w:r>
    </w:p>
    <w:p w14:paraId="25D8E03D" w14:textId="77777777" w:rsidR="00B63322" w:rsidRPr="00B63322" w:rsidRDefault="00B63322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t xml:space="preserve">experiencias sobre el autismo, se ha puesto de manifiesto la necesidad tanto </w:t>
      </w:r>
    </w:p>
    <w:p w14:paraId="0C1F5E01" w14:textId="77777777" w:rsidR="00B63322" w:rsidRPr="00B63322" w:rsidRDefault="00B63322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t xml:space="preserve">teórica como práctica de considerar el trastorno desde la perspectiva del ciclo vital </w:t>
      </w:r>
    </w:p>
    <w:p w14:paraId="2A65F7AC" w14:textId="77777777" w:rsidR="00B63322" w:rsidRPr="00B63322" w:rsidRDefault="00B63322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t xml:space="preserve">completo y no solo como una “alteración del niño”. Actualmente en nuestro país, </w:t>
      </w:r>
    </w:p>
    <w:p w14:paraId="24DB5AE0" w14:textId="77777777" w:rsidR="00B63322" w:rsidRPr="00B63322" w:rsidRDefault="00B63322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t xml:space="preserve">existe un desfase importante entre los recursos asignados a los niños autistas. </w:t>
      </w:r>
    </w:p>
    <w:p w14:paraId="0E3A119A" w14:textId="77777777" w:rsidR="00B63322" w:rsidRPr="00B63322" w:rsidRDefault="00B63322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t xml:space="preserve">Mientras que las administraciones educativas y los profesionales de la educación </w:t>
      </w:r>
    </w:p>
    <w:p w14:paraId="64C20CB2" w14:textId="77777777" w:rsidR="00B63322" w:rsidRPr="00B63322" w:rsidRDefault="00B63322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t xml:space="preserve">se ha hecho relativamente </w:t>
      </w:r>
      <w:proofErr w:type="spellStart"/>
      <w:r w:rsidRPr="00B63322">
        <w:rPr>
          <w:rFonts w:ascii="Times New Roman" w:hAnsi="Times New Roman" w:cs="Times New Roman"/>
          <w:sz w:val="24"/>
          <w:szCs w:val="24"/>
        </w:rPr>
        <w:t>concientes</w:t>
      </w:r>
      <w:proofErr w:type="spellEnd"/>
      <w:r w:rsidRPr="00B63322">
        <w:rPr>
          <w:rFonts w:ascii="Times New Roman" w:hAnsi="Times New Roman" w:cs="Times New Roman"/>
          <w:sz w:val="24"/>
          <w:szCs w:val="24"/>
        </w:rPr>
        <w:t xml:space="preserve"> de las necesidades específicas de las </w:t>
      </w:r>
    </w:p>
    <w:p w14:paraId="036DFB02" w14:textId="77777777" w:rsidR="00B63322" w:rsidRPr="00B63322" w:rsidRDefault="00B63322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t xml:space="preserve">personas con autismo que no cuentan con recursos económicos para ofrecerles </w:t>
      </w:r>
    </w:p>
    <w:p w14:paraId="2D43363F" w14:textId="77777777" w:rsidR="00B63322" w:rsidRPr="00B63322" w:rsidRDefault="00B63322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t xml:space="preserve">una atención adecuada. Es significativo entender que los autistas requieren una </w:t>
      </w:r>
    </w:p>
    <w:p w14:paraId="0684E369" w14:textId="77777777" w:rsidR="00B63322" w:rsidRPr="00B63322" w:rsidRDefault="00B63322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t xml:space="preserve">atención individualizada, la supervisión y apoyo durante toda su vida. Pues ha este </w:t>
      </w:r>
    </w:p>
    <w:p w14:paraId="3314E26D" w14:textId="77777777" w:rsidR="00B63322" w:rsidRPr="00B63322" w:rsidRDefault="00B63322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t xml:space="preserve">problema no se ha encontrado una cura hasta el momento, aunque puede mejorar </w:t>
      </w:r>
    </w:p>
    <w:p w14:paraId="433F3AAD" w14:textId="77777777" w:rsidR="00B63322" w:rsidRPr="00B63322" w:rsidRDefault="00B63322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lastRenderedPageBreak/>
        <w:t xml:space="preserve">significativamente, gracias al trabajo arduo y tolerante de los padres y los </w:t>
      </w:r>
    </w:p>
    <w:p w14:paraId="6BBAD8D6" w14:textId="77777777" w:rsidR="00B63322" w:rsidRPr="00B63322" w:rsidRDefault="00B63322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t xml:space="preserve">profesionales. </w:t>
      </w:r>
    </w:p>
    <w:p w14:paraId="7A1D6959" w14:textId="77777777" w:rsidR="00B63322" w:rsidRPr="00B63322" w:rsidRDefault="00B63322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t>2.3 CAUSAS DEL AUTISMO</w:t>
      </w:r>
    </w:p>
    <w:p w14:paraId="555F72D7" w14:textId="77777777" w:rsidR="00B63322" w:rsidRPr="00B63322" w:rsidRDefault="00B63322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t xml:space="preserve">Hay muchas teorías acerca de las causas del autismo. Originalmente se creyó que </w:t>
      </w:r>
    </w:p>
    <w:p w14:paraId="49C59785" w14:textId="77777777" w:rsidR="00B63322" w:rsidRPr="00B63322" w:rsidRDefault="00B63322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t xml:space="preserve">era provocado por la frialdad y la indiferencia de los padres que no le daban al </w:t>
      </w:r>
    </w:p>
    <w:p w14:paraId="3C5294FF" w14:textId="77777777" w:rsidR="00B63322" w:rsidRPr="00B63322" w:rsidRDefault="00B63322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t xml:space="preserve">niño suficiente afecto, también se creía que el trastorno se presentaba por la no </w:t>
      </w:r>
    </w:p>
    <w:p w14:paraId="472ABFA5" w14:textId="77777777" w:rsidR="00B63322" w:rsidRPr="00B63322" w:rsidRDefault="00B63322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t xml:space="preserve">planificación del embarazo y que podrían ser ellos mismos unas personas </w:t>
      </w:r>
    </w:p>
    <w:p w14:paraId="4E0701F2" w14:textId="77777777" w:rsidR="00B63322" w:rsidRPr="00B63322" w:rsidRDefault="00B63322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t xml:space="preserve">desviadas. Pero las investigaciones, no han apoyado esta idea psicodinámica, y la </w:t>
      </w:r>
    </w:p>
    <w:p w14:paraId="7DE2750E" w14:textId="77777777" w:rsidR="00B63322" w:rsidRPr="00B63322" w:rsidRDefault="00B63322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t xml:space="preserve">se reemplazado por la creencia de que el autismo está relacionado con </w:t>
      </w:r>
    </w:p>
    <w:p w14:paraId="56B00494" w14:textId="7A3B9AAE" w:rsidR="005D593F" w:rsidRDefault="00B63322" w:rsidP="00BF47C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t>anormalidades del Sistema Nervioso Central, otros ha enfocado su atención en la</w:t>
      </w:r>
    </w:p>
    <w:p w14:paraId="477B066A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 xml:space="preserve">formación reticular del cerebro. Como se puede observar las investigaciones </w:t>
      </w:r>
    </w:p>
    <w:p w14:paraId="55B1F223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 xml:space="preserve">recientemente hechas se centran en la identificación de una causa biológica a este </w:t>
      </w:r>
    </w:p>
    <w:p w14:paraId="26A31C8E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 xml:space="preserve">problema. “Los investigadores han logrado descubrimientos significativos, pero </w:t>
      </w:r>
    </w:p>
    <w:p w14:paraId="5A8B4661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 xml:space="preserve">hasta la fecha, no se puede decir con absoluta certeza que algún factor biológico </w:t>
      </w:r>
    </w:p>
    <w:p w14:paraId="2C17EC6D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 xml:space="preserve">sea determinante en la aparición de este trastorno. Debido al patrón de </w:t>
      </w:r>
    </w:p>
    <w:p w14:paraId="2CD5EEBC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 xml:space="preserve">incapacidades cognoscitivas del autismo, los investigadores dirigen su atención </w:t>
      </w:r>
    </w:p>
    <w:p w14:paraId="263473AC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 xml:space="preserve">hacia el hemisferio izquierdo del cerebro, donde se supone que se procesan el </w:t>
      </w:r>
    </w:p>
    <w:p w14:paraId="45464B00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 xml:space="preserve">lenguaje y el material simbólico” (Dawson, 1989, citado por </w:t>
      </w:r>
      <w:proofErr w:type="spellStart"/>
      <w:r w:rsidRPr="0004668A">
        <w:rPr>
          <w:rFonts w:ascii="Times New Roman" w:hAnsi="Times New Roman" w:cs="Times New Roman"/>
          <w:sz w:val="24"/>
          <w:szCs w:val="24"/>
        </w:rPr>
        <w:t>Sarason</w:t>
      </w:r>
      <w:proofErr w:type="spellEnd"/>
      <w:r w:rsidRPr="0004668A">
        <w:rPr>
          <w:rFonts w:ascii="Times New Roman" w:hAnsi="Times New Roman" w:cs="Times New Roman"/>
          <w:sz w:val="24"/>
          <w:szCs w:val="24"/>
        </w:rPr>
        <w:t xml:space="preserve">, 1996). Otra </w:t>
      </w:r>
    </w:p>
    <w:p w14:paraId="34B81DB6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 xml:space="preserve">posibilidad es que los síntomas del autismo se puedan explicar en términos de </w:t>
      </w:r>
    </w:p>
    <w:p w14:paraId="16589960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 xml:space="preserve">una disfunción de los sistemas conductuales en el tallo del cerebro. </w:t>
      </w:r>
    </w:p>
    <w:p w14:paraId="6000AB93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lastRenderedPageBreak/>
        <w:t xml:space="preserve">Además “por medio del </w:t>
      </w:r>
      <w:proofErr w:type="spellStart"/>
      <w:r w:rsidRPr="0004668A">
        <w:rPr>
          <w:rFonts w:ascii="Times New Roman" w:hAnsi="Times New Roman" w:cs="Times New Roman"/>
          <w:sz w:val="24"/>
          <w:szCs w:val="24"/>
        </w:rPr>
        <w:t>escáneo</w:t>
      </w:r>
      <w:proofErr w:type="spellEnd"/>
      <w:r w:rsidRPr="0004668A">
        <w:rPr>
          <w:rFonts w:ascii="Times New Roman" w:hAnsi="Times New Roman" w:cs="Times New Roman"/>
          <w:sz w:val="24"/>
          <w:szCs w:val="24"/>
        </w:rPr>
        <w:t xml:space="preserve"> neurológico, los investigadores buscan </w:t>
      </w:r>
    </w:p>
    <w:p w14:paraId="14C30CFB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 xml:space="preserve">identificar los rasgos específicos de la anatomía cerebral que diferencian a las </w:t>
      </w:r>
    </w:p>
    <w:p w14:paraId="19D5C636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>personas autistas de otros grupos” (</w:t>
      </w:r>
      <w:proofErr w:type="spellStart"/>
      <w:r w:rsidRPr="0004668A">
        <w:rPr>
          <w:rFonts w:ascii="Times New Roman" w:hAnsi="Times New Roman" w:cs="Times New Roman"/>
          <w:sz w:val="24"/>
          <w:szCs w:val="24"/>
        </w:rPr>
        <w:t>Sarason</w:t>
      </w:r>
      <w:proofErr w:type="spellEnd"/>
      <w:r w:rsidRPr="0004668A">
        <w:rPr>
          <w:rFonts w:ascii="Times New Roman" w:hAnsi="Times New Roman" w:cs="Times New Roman"/>
          <w:sz w:val="24"/>
          <w:szCs w:val="24"/>
        </w:rPr>
        <w:t xml:space="preserve">, 1996). “En un estudio, 18 niños y </w:t>
      </w:r>
    </w:p>
    <w:p w14:paraId="3921D4F8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 xml:space="preserve">adultos autistas se sometieron a técnicas de </w:t>
      </w:r>
      <w:proofErr w:type="spellStart"/>
      <w:r w:rsidRPr="0004668A">
        <w:rPr>
          <w:rFonts w:ascii="Times New Roman" w:hAnsi="Times New Roman" w:cs="Times New Roman"/>
          <w:sz w:val="24"/>
          <w:szCs w:val="24"/>
        </w:rPr>
        <w:t>imagenología</w:t>
      </w:r>
      <w:proofErr w:type="spellEnd"/>
      <w:r w:rsidRPr="0004668A">
        <w:rPr>
          <w:rFonts w:ascii="Times New Roman" w:hAnsi="Times New Roman" w:cs="Times New Roman"/>
          <w:sz w:val="24"/>
          <w:szCs w:val="24"/>
        </w:rPr>
        <w:t xml:space="preserve"> por resonancia </w:t>
      </w:r>
    </w:p>
    <w:p w14:paraId="61F3EF48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 xml:space="preserve">magnética para crear imágenes tridimensionales del cerebro cuando se </w:t>
      </w:r>
    </w:p>
    <w:p w14:paraId="662F780B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 xml:space="preserve">compararon con esta personas que no tienen daños neurológicos ni relacionados </w:t>
      </w:r>
    </w:p>
    <w:p w14:paraId="461D247F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 xml:space="preserve">con el autismo, 14 de los 18 niños mostraron un desarrollo sorprendente en una </w:t>
      </w:r>
    </w:p>
    <w:p w14:paraId="670E088E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 xml:space="preserve">parte del cerebelo lo que se conoce como vermis superior posterior del cerebelo” </w:t>
      </w:r>
    </w:p>
    <w:p w14:paraId="206B296C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4668A">
        <w:rPr>
          <w:rFonts w:ascii="Times New Roman" w:hAnsi="Times New Roman" w:cs="Times New Roman"/>
          <w:sz w:val="24"/>
          <w:szCs w:val="24"/>
        </w:rPr>
        <w:t>Piven</w:t>
      </w:r>
      <w:proofErr w:type="spellEnd"/>
      <w:r w:rsidRPr="0004668A">
        <w:rPr>
          <w:rFonts w:ascii="Times New Roman" w:hAnsi="Times New Roman" w:cs="Times New Roman"/>
          <w:sz w:val="24"/>
          <w:szCs w:val="24"/>
        </w:rPr>
        <w:t xml:space="preserve">, 1990 citado por Sarason,1996). La función principal del cerebelo es </w:t>
      </w:r>
    </w:p>
    <w:p w14:paraId="4A20D50C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 xml:space="preserve">coordinar los movimientos complejos. Es esencial, para el equilibrio, el control </w:t>
      </w:r>
    </w:p>
    <w:p w14:paraId="689A0BC4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 xml:space="preserve">motor fino y la coordinación muscular. </w:t>
      </w:r>
    </w:p>
    <w:p w14:paraId="78C2594F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 xml:space="preserve">“Parece probable que exista algún tipo de patología cerebral en las </w:t>
      </w:r>
    </w:p>
    <w:p w14:paraId="52E9163F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 xml:space="preserve">personas autistas, ya que por lo menos una quinta parte de los niños con este </w:t>
      </w:r>
    </w:p>
    <w:p w14:paraId="5307541D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>trastorno desarrollan ataques epilépticos en la adolescencia” (</w:t>
      </w:r>
      <w:proofErr w:type="spellStart"/>
      <w:r w:rsidRPr="0004668A">
        <w:rPr>
          <w:rFonts w:ascii="Times New Roman" w:hAnsi="Times New Roman" w:cs="Times New Roman"/>
          <w:sz w:val="24"/>
          <w:szCs w:val="24"/>
        </w:rPr>
        <w:t>Deykin</w:t>
      </w:r>
      <w:proofErr w:type="spellEnd"/>
      <w:r w:rsidRPr="0004668A">
        <w:rPr>
          <w:rFonts w:ascii="Times New Roman" w:hAnsi="Times New Roman" w:cs="Times New Roman"/>
          <w:sz w:val="24"/>
          <w:szCs w:val="24"/>
        </w:rPr>
        <w:t xml:space="preserve"> y </w:t>
      </w:r>
    </w:p>
    <w:p w14:paraId="5B32C595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668A">
        <w:rPr>
          <w:rFonts w:ascii="Times New Roman" w:hAnsi="Times New Roman" w:cs="Times New Roman"/>
          <w:sz w:val="24"/>
          <w:szCs w:val="24"/>
        </w:rPr>
        <w:t>MacMahon</w:t>
      </w:r>
      <w:proofErr w:type="spellEnd"/>
      <w:r w:rsidRPr="0004668A">
        <w:rPr>
          <w:rFonts w:ascii="Times New Roman" w:hAnsi="Times New Roman" w:cs="Times New Roman"/>
          <w:sz w:val="24"/>
          <w:szCs w:val="24"/>
        </w:rPr>
        <w:t xml:space="preserve">, 1979 citados por Sarason,1996). “El riesgo de los ataques epilépticos </w:t>
      </w:r>
    </w:p>
    <w:p w14:paraId="45D2D84B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 xml:space="preserve">es mucho mayor para aquellos niños autistas que presentan un retraso severo que </w:t>
      </w:r>
    </w:p>
    <w:p w14:paraId="44C0960E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 xml:space="preserve">para aquellos que no lo padecen. También se ha encontrado una correlación entre </w:t>
      </w:r>
    </w:p>
    <w:p w14:paraId="2B4964A3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 xml:space="preserve">el autismo y el daño cerebral durante o después del nacimiento. En un estudio de </w:t>
      </w:r>
    </w:p>
    <w:p w14:paraId="39A69AFB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 xml:space="preserve">17 pares de gemelos idénticos en los cuales sólo un gemelo era autista, 12 de lo </w:t>
      </w:r>
    </w:p>
    <w:p w14:paraId="5BA9F0A8" w14:textId="7CF9D7E6" w:rsidR="0004668A" w:rsidRDefault="0004668A" w:rsidP="00BF47C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>gemelos afectados probablemente había experimentado un daño cerebral (por</w:t>
      </w:r>
    </w:p>
    <w:p w14:paraId="2039356A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lastRenderedPageBreak/>
        <w:t xml:space="preserve">ejemplo, por convulsiones poco después del nacimiento). El autismo afecta hasta </w:t>
      </w:r>
    </w:p>
    <w:p w14:paraId="4DC2DA5B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 xml:space="preserve">un 0,2% de los niños de la población general, pero el riesgo de que una pareja </w:t>
      </w:r>
    </w:p>
    <w:p w14:paraId="473FAD66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 xml:space="preserve">tenga un segundo niño autista se incrementa más de 50 veces, entre el 10 y el </w:t>
      </w:r>
    </w:p>
    <w:p w14:paraId="70EC01CF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 xml:space="preserve">20%. Es mucho más probable que un gemelo idéntico también tenga autismo que </w:t>
      </w:r>
    </w:p>
    <w:p w14:paraId="290E67A6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 xml:space="preserve">un gemelo fraternal o que otro hermano lo tenga. En el caso raro de dos niños </w:t>
      </w:r>
    </w:p>
    <w:p w14:paraId="28AB121D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 xml:space="preserve">autistas en la misma familia, la probabilidad de un tercero es de un 35%” </w:t>
      </w:r>
    </w:p>
    <w:p w14:paraId="45E2AEF6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D239A">
        <w:rPr>
          <w:rFonts w:ascii="Times New Roman" w:hAnsi="Times New Roman" w:cs="Times New Roman"/>
          <w:sz w:val="24"/>
          <w:szCs w:val="24"/>
        </w:rPr>
        <w:t>Sarason</w:t>
      </w:r>
      <w:proofErr w:type="spellEnd"/>
      <w:r w:rsidRPr="000D239A">
        <w:rPr>
          <w:rFonts w:ascii="Times New Roman" w:hAnsi="Times New Roman" w:cs="Times New Roman"/>
          <w:sz w:val="24"/>
          <w:szCs w:val="24"/>
        </w:rPr>
        <w:t xml:space="preserve">, 1996). </w:t>
      </w:r>
    </w:p>
    <w:p w14:paraId="245EF7B3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 xml:space="preserve">“Este trastorno del desarrollo afecta a los niños con una frecuencia de 3 </w:t>
      </w:r>
      <w:proofErr w:type="spellStart"/>
      <w:r w:rsidRPr="000D239A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Pr="000D239A">
        <w:rPr>
          <w:rFonts w:ascii="Times New Roman" w:hAnsi="Times New Roman" w:cs="Times New Roman"/>
          <w:sz w:val="24"/>
          <w:szCs w:val="24"/>
        </w:rPr>
        <w:t xml:space="preserve"> 4 </w:t>
      </w:r>
    </w:p>
    <w:p w14:paraId="6A5149D1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 xml:space="preserve">veces mayor que las niñas y factores como el ingreso familiar, la educación y el </w:t>
      </w:r>
    </w:p>
    <w:p w14:paraId="4B89D52E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>estilo de vida no modifican el riesgo de padecerlo ” (</w:t>
      </w:r>
      <w:proofErr w:type="spellStart"/>
      <w:r w:rsidRPr="000D239A">
        <w:rPr>
          <w:rFonts w:ascii="Times New Roman" w:hAnsi="Times New Roman" w:cs="Times New Roman"/>
          <w:sz w:val="24"/>
          <w:szCs w:val="24"/>
        </w:rPr>
        <w:t>Sarason</w:t>
      </w:r>
      <w:proofErr w:type="spellEnd"/>
      <w:r w:rsidRPr="000D239A">
        <w:rPr>
          <w:rFonts w:ascii="Times New Roman" w:hAnsi="Times New Roman" w:cs="Times New Roman"/>
          <w:sz w:val="24"/>
          <w:szCs w:val="24"/>
        </w:rPr>
        <w:t xml:space="preserve">, 1996). </w:t>
      </w:r>
    </w:p>
    <w:p w14:paraId="01C42207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 xml:space="preserve">Existen evidencias de que una persona autista tiene una deficiencia de un </w:t>
      </w:r>
    </w:p>
    <w:p w14:paraId="5C5A11A0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 xml:space="preserve">tipo de células nerviosas que transmiten los mensajes de inhibición del cerebelo a </w:t>
      </w:r>
    </w:p>
    <w:p w14:paraId="066311FB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 xml:space="preserve">la corteza cerebral, (sede del pensamiento y juicio). </w:t>
      </w:r>
    </w:p>
    <w:p w14:paraId="21B56F0D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 xml:space="preserve">“Las investigaciones sugieren que quizá exista un factor hereditario </w:t>
      </w:r>
    </w:p>
    <w:p w14:paraId="48720749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 xml:space="preserve">en el autismo. El conocimiento sobre la genética del autismo sugiere que lo que se </w:t>
      </w:r>
    </w:p>
    <w:p w14:paraId="598E52E2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 xml:space="preserve">hereda quizá no es el autismo sino alguna tendencia general a presentar </w:t>
      </w:r>
    </w:p>
    <w:p w14:paraId="440EA05D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>anomalías cognoscitivas o del lenguaje” (</w:t>
      </w:r>
      <w:proofErr w:type="spellStart"/>
      <w:r w:rsidRPr="000D239A">
        <w:rPr>
          <w:rFonts w:ascii="Times New Roman" w:hAnsi="Times New Roman" w:cs="Times New Roman"/>
          <w:sz w:val="24"/>
          <w:szCs w:val="24"/>
        </w:rPr>
        <w:t>Rutter</w:t>
      </w:r>
      <w:proofErr w:type="spellEnd"/>
      <w:r w:rsidRPr="000D239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0D239A">
        <w:rPr>
          <w:rFonts w:ascii="Times New Roman" w:hAnsi="Times New Roman" w:cs="Times New Roman"/>
          <w:sz w:val="24"/>
          <w:szCs w:val="24"/>
        </w:rPr>
        <w:t>Garmezy</w:t>
      </w:r>
      <w:proofErr w:type="spellEnd"/>
      <w:r w:rsidRPr="000D239A">
        <w:rPr>
          <w:rFonts w:ascii="Times New Roman" w:hAnsi="Times New Roman" w:cs="Times New Roman"/>
          <w:sz w:val="24"/>
          <w:szCs w:val="24"/>
        </w:rPr>
        <w:t xml:space="preserve">, 1983 citados por </w:t>
      </w:r>
    </w:p>
    <w:p w14:paraId="002AD7B8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239A">
        <w:rPr>
          <w:rFonts w:ascii="Times New Roman" w:hAnsi="Times New Roman" w:cs="Times New Roman"/>
          <w:sz w:val="24"/>
          <w:szCs w:val="24"/>
        </w:rPr>
        <w:t>Sarason</w:t>
      </w:r>
      <w:proofErr w:type="spellEnd"/>
      <w:r w:rsidRPr="000D239A">
        <w:rPr>
          <w:rFonts w:ascii="Times New Roman" w:hAnsi="Times New Roman" w:cs="Times New Roman"/>
          <w:sz w:val="24"/>
          <w:szCs w:val="24"/>
        </w:rPr>
        <w:t xml:space="preserve">, 1996). </w:t>
      </w:r>
    </w:p>
    <w:p w14:paraId="06A26FB6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 xml:space="preserve">También se ha insinuado que los padres de niños autistas comparten </w:t>
      </w:r>
    </w:p>
    <w:p w14:paraId="20A43FA2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 xml:space="preserve">antígenos de leucocitos humanos. Los antígenos son sustancias que estimulan la </w:t>
      </w:r>
    </w:p>
    <w:p w14:paraId="5829F9A3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lastRenderedPageBreak/>
        <w:t xml:space="preserve">producción de anticuerpos en la sangre. Y estos son proteínas que genera el </w:t>
      </w:r>
    </w:p>
    <w:p w14:paraId="5D5AB652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 xml:space="preserve">sistema inmune y protegen a la persona contra microorganismos o toxinas en la </w:t>
      </w:r>
    </w:p>
    <w:p w14:paraId="7C1150AF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 xml:space="preserve">sangre. Cuando los anticuerpos de los padres son los mismos, puede aumentar la </w:t>
      </w:r>
    </w:p>
    <w:p w14:paraId="3F51552A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 xml:space="preserve">probabilidad de que el sistema inmune de la madre ataque al feto. Un </w:t>
      </w:r>
    </w:p>
    <w:p w14:paraId="2E3D1562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 xml:space="preserve">descubrimiento que apoya esta idea es que las madres de los niños autistas </w:t>
      </w:r>
    </w:p>
    <w:p w14:paraId="786A245E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 xml:space="preserve">reportan mayor frecuencia de abortos espontáneos y sangrado durante el </w:t>
      </w:r>
    </w:p>
    <w:p w14:paraId="1B022D33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 xml:space="preserve">embarazo. Aunque esta teoría es especulativa la comparación de muestras de </w:t>
      </w:r>
    </w:p>
    <w:p w14:paraId="3D8CCB87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 xml:space="preserve">antígenos de leucocitos humanos de padres de niños autistas mostraron las </w:t>
      </w:r>
    </w:p>
    <w:p w14:paraId="17DC9A54" w14:textId="5D68D741" w:rsidR="000D239A" w:rsidRDefault="000D239A" w:rsidP="00BF47C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 xml:space="preserve">diferencias anticipadas: 75% compartían </w:t>
      </w:r>
      <w:proofErr w:type="spellStart"/>
      <w:r w:rsidRPr="000D239A">
        <w:rPr>
          <w:rFonts w:ascii="Times New Roman" w:hAnsi="Times New Roman" w:cs="Times New Roman"/>
          <w:sz w:val="24"/>
          <w:szCs w:val="24"/>
        </w:rPr>
        <w:t>antigenos</w:t>
      </w:r>
      <w:proofErr w:type="spellEnd"/>
      <w:r w:rsidRPr="000D239A">
        <w:rPr>
          <w:rFonts w:ascii="Times New Roman" w:hAnsi="Times New Roman" w:cs="Times New Roman"/>
          <w:sz w:val="24"/>
          <w:szCs w:val="24"/>
        </w:rPr>
        <w:t>.</w:t>
      </w:r>
    </w:p>
    <w:sectPr w:rsidR="000D239A" w:rsidSect="0043705D">
      <w:head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70874" w14:textId="77777777" w:rsidR="0099348D" w:rsidRDefault="0099348D" w:rsidP="000F69E2">
      <w:pPr>
        <w:spacing w:after="0" w:line="240" w:lineRule="auto"/>
      </w:pPr>
      <w:r>
        <w:separator/>
      </w:r>
    </w:p>
  </w:endnote>
  <w:endnote w:type="continuationSeparator" w:id="0">
    <w:p w14:paraId="17650D07" w14:textId="77777777" w:rsidR="0099348D" w:rsidRDefault="0099348D" w:rsidP="000F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n-ea"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A02C3" w14:textId="77777777" w:rsidR="0099348D" w:rsidRDefault="0099348D" w:rsidP="000F69E2">
      <w:pPr>
        <w:spacing w:after="0" w:line="240" w:lineRule="auto"/>
      </w:pPr>
      <w:r>
        <w:separator/>
      </w:r>
    </w:p>
  </w:footnote>
  <w:footnote w:type="continuationSeparator" w:id="0">
    <w:p w14:paraId="62A19837" w14:textId="77777777" w:rsidR="0099348D" w:rsidRDefault="0099348D" w:rsidP="000F6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5248293"/>
      <w:docPartObj>
        <w:docPartGallery w:val="Page Numbers (Top of Page)"/>
        <w:docPartUnique/>
      </w:docPartObj>
    </w:sdtPr>
    <w:sdtEndPr/>
    <w:sdtContent>
      <w:p w14:paraId="7006961E" w14:textId="73B6B8B9" w:rsidR="0067293A" w:rsidRDefault="0067293A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C22" w:rsidRPr="00F93C22">
          <w:rPr>
            <w:noProof/>
            <w:lang w:val="es-ES"/>
          </w:rPr>
          <w:t>2</w:t>
        </w:r>
        <w:r>
          <w:fldChar w:fldCharType="end"/>
        </w:r>
      </w:p>
    </w:sdtContent>
  </w:sdt>
  <w:p w14:paraId="2FC97304" w14:textId="77777777" w:rsidR="0067293A" w:rsidRDefault="006729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C64D7"/>
    <w:multiLevelType w:val="hybridMultilevel"/>
    <w:tmpl w:val="D55233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82CB8"/>
    <w:multiLevelType w:val="hybridMultilevel"/>
    <w:tmpl w:val="3D542E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5FB2"/>
    <w:multiLevelType w:val="hybridMultilevel"/>
    <w:tmpl w:val="D242ED22"/>
    <w:lvl w:ilvl="0" w:tplc="B8669CA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FE21C6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30C6C1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92818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CAA79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5D250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542F2C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8A6B5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E5EC54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0F3B7FE6"/>
    <w:multiLevelType w:val="hybridMultilevel"/>
    <w:tmpl w:val="2B8276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86828"/>
    <w:multiLevelType w:val="hybridMultilevel"/>
    <w:tmpl w:val="B218B766"/>
    <w:lvl w:ilvl="0" w:tplc="6B86728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93C92"/>
    <w:multiLevelType w:val="hybridMultilevel"/>
    <w:tmpl w:val="2B8276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22D13"/>
    <w:multiLevelType w:val="hybridMultilevel"/>
    <w:tmpl w:val="B830A5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64E4B"/>
    <w:multiLevelType w:val="hybridMultilevel"/>
    <w:tmpl w:val="C22CC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539D8"/>
    <w:multiLevelType w:val="hybridMultilevel"/>
    <w:tmpl w:val="BB1239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54640"/>
    <w:multiLevelType w:val="hybridMultilevel"/>
    <w:tmpl w:val="7CBA70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B1B1F"/>
    <w:multiLevelType w:val="hybridMultilevel"/>
    <w:tmpl w:val="7AD498C6"/>
    <w:lvl w:ilvl="0" w:tplc="6B86728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F1341"/>
    <w:multiLevelType w:val="hybridMultilevel"/>
    <w:tmpl w:val="91E44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25E5C"/>
    <w:multiLevelType w:val="hybridMultilevel"/>
    <w:tmpl w:val="66D687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14DE4"/>
    <w:multiLevelType w:val="hybridMultilevel"/>
    <w:tmpl w:val="D19CFD98"/>
    <w:lvl w:ilvl="0" w:tplc="6B86728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B03812"/>
    <w:multiLevelType w:val="hybridMultilevel"/>
    <w:tmpl w:val="CC14D38E"/>
    <w:lvl w:ilvl="0" w:tplc="6B86728C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2608E9"/>
    <w:multiLevelType w:val="hybridMultilevel"/>
    <w:tmpl w:val="FE300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67EC6"/>
    <w:multiLevelType w:val="hybridMultilevel"/>
    <w:tmpl w:val="9EDE4D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E719E"/>
    <w:multiLevelType w:val="hybridMultilevel"/>
    <w:tmpl w:val="2B8276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D2C8C"/>
    <w:multiLevelType w:val="hybridMultilevel"/>
    <w:tmpl w:val="85A6D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10"/>
  </w:num>
  <w:num w:numId="5">
    <w:abstractNumId w:val="4"/>
  </w:num>
  <w:num w:numId="6">
    <w:abstractNumId w:val="8"/>
  </w:num>
  <w:num w:numId="7">
    <w:abstractNumId w:val="11"/>
  </w:num>
  <w:num w:numId="8">
    <w:abstractNumId w:val="7"/>
  </w:num>
  <w:num w:numId="9">
    <w:abstractNumId w:val="18"/>
  </w:num>
  <w:num w:numId="10">
    <w:abstractNumId w:val="0"/>
  </w:num>
  <w:num w:numId="11">
    <w:abstractNumId w:val="1"/>
  </w:num>
  <w:num w:numId="12">
    <w:abstractNumId w:val="12"/>
  </w:num>
  <w:num w:numId="13">
    <w:abstractNumId w:val="6"/>
  </w:num>
  <w:num w:numId="14">
    <w:abstractNumId w:val="5"/>
  </w:num>
  <w:num w:numId="15">
    <w:abstractNumId w:val="15"/>
  </w:num>
  <w:num w:numId="16">
    <w:abstractNumId w:val="16"/>
  </w:num>
  <w:num w:numId="17">
    <w:abstractNumId w:val="3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92C"/>
    <w:rsid w:val="000012C8"/>
    <w:rsid w:val="00021B2C"/>
    <w:rsid w:val="00022E29"/>
    <w:rsid w:val="00023353"/>
    <w:rsid w:val="00027D2F"/>
    <w:rsid w:val="0003115C"/>
    <w:rsid w:val="000350AC"/>
    <w:rsid w:val="0003679B"/>
    <w:rsid w:val="000372C5"/>
    <w:rsid w:val="00041344"/>
    <w:rsid w:val="00045D76"/>
    <w:rsid w:val="0004668A"/>
    <w:rsid w:val="00055BD3"/>
    <w:rsid w:val="0006315A"/>
    <w:rsid w:val="00064898"/>
    <w:rsid w:val="00064980"/>
    <w:rsid w:val="00066B6E"/>
    <w:rsid w:val="00070F2A"/>
    <w:rsid w:val="00074900"/>
    <w:rsid w:val="000B275B"/>
    <w:rsid w:val="000B43C5"/>
    <w:rsid w:val="000B7340"/>
    <w:rsid w:val="000C79B9"/>
    <w:rsid w:val="000D198A"/>
    <w:rsid w:val="000D239A"/>
    <w:rsid w:val="000D2466"/>
    <w:rsid w:val="000E0C41"/>
    <w:rsid w:val="000E3F0D"/>
    <w:rsid w:val="000F1515"/>
    <w:rsid w:val="000F4C77"/>
    <w:rsid w:val="000F69E2"/>
    <w:rsid w:val="00103DDA"/>
    <w:rsid w:val="00117177"/>
    <w:rsid w:val="001303DC"/>
    <w:rsid w:val="00136551"/>
    <w:rsid w:val="001405AE"/>
    <w:rsid w:val="00152272"/>
    <w:rsid w:val="00155343"/>
    <w:rsid w:val="00162967"/>
    <w:rsid w:val="00170D1F"/>
    <w:rsid w:val="00183AE1"/>
    <w:rsid w:val="001A0BF0"/>
    <w:rsid w:val="001A15C9"/>
    <w:rsid w:val="001A5401"/>
    <w:rsid w:val="001A6505"/>
    <w:rsid w:val="001A6D6E"/>
    <w:rsid w:val="001B22F1"/>
    <w:rsid w:val="001B3DCD"/>
    <w:rsid w:val="001B6140"/>
    <w:rsid w:val="001C2C66"/>
    <w:rsid w:val="001C7077"/>
    <w:rsid w:val="001D517F"/>
    <w:rsid w:val="001E417C"/>
    <w:rsid w:val="001F5E7E"/>
    <w:rsid w:val="001F6AEE"/>
    <w:rsid w:val="002100D6"/>
    <w:rsid w:val="00220945"/>
    <w:rsid w:val="002313AD"/>
    <w:rsid w:val="00232584"/>
    <w:rsid w:val="00241F98"/>
    <w:rsid w:val="002507E0"/>
    <w:rsid w:val="00256AA2"/>
    <w:rsid w:val="00260319"/>
    <w:rsid w:val="0026037C"/>
    <w:rsid w:val="002624F4"/>
    <w:rsid w:val="00263CA5"/>
    <w:rsid w:val="0027148E"/>
    <w:rsid w:val="00272645"/>
    <w:rsid w:val="00274EB4"/>
    <w:rsid w:val="00283966"/>
    <w:rsid w:val="0028549E"/>
    <w:rsid w:val="002932A1"/>
    <w:rsid w:val="00296410"/>
    <w:rsid w:val="00296E62"/>
    <w:rsid w:val="002B1A55"/>
    <w:rsid w:val="002B4B2D"/>
    <w:rsid w:val="002B5A18"/>
    <w:rsid w:val="002C159F"/>
    <w:rsid w:val="002C5F72"/>
    <w:rsid w:val="002E2891"/>
    <w:rsid w:val="002E308A"/>
    <w:rsid w:val="002E6050"/>
    <w:rsid w:val="002E777F"/>
    <w:rsid w:val="002F47BC"/>
    <w:rsid w:val="003033E9"/>
    <w:rsid w:val="00312330"/>
    <w:rsid w:val="003214F8"/>
    <w:rsid w:val="0032363C"/>
    <w:rsid w:val="00325CB7"/>
    <w:rsid w:val="00335A07"/>
    <w:rsid w:val="00336DA4"/>
    <w:rsid w:val="00350979"/>
    <w:rsid w:val="003625A5"/>
    <w:rsid w:val="003651C7"/>
    <w:rsid w:val="003654F2"/>
    <w:rsid w:val="00380A7C"/>
    <w:rsid w:val="00383FCC"/>
    <w:rsid w:val="00390A17"/>
    <w:rsid w:val="003A6281"/>
    <w:rsid w:val="003B52B0"/>
    <w:rsid w:val="003C0CB3"/>
    <w:rsid w:val="003C1A62"/>
    <w:rsid w:val="003C31F2"/>
    <w:rsid w:val="003C54A1"/>
    <w:rsid w:val="003D21C5"/>
    <w:rsid w:val="003D4294"/>
    <w:rsid w:val="003D4689"/>
    <w:rsid w:val="003E50F6"/>
    <w:rsid w:val="003F1501"/>
    <w:rsid w:val="00402863"/>
    <w:rsid w:val="00404403"/>
    <w:rsid w:val="00404BDC"/>
    <w:rsid w:val="0041392C"/>
    <w:rsid w:val="00415C09"/>
    <w:rsid w:val="00416663"/>
    <w:rsid w:val="00424C46"/>
    <w:rsid w:val="0042575C"/>
    <w:rsid w:val="0043705D"/>
    <w:rsid w:val="00442823"/>
    <w:rsid w:val="004429F4"/>
    <w:rsid w:val="0045279A"/>
    <w:rsid w:val="00452E49"/>
    <w:rsid w:val="00461233"/>
    <w:rsid w:val="0046157A"/>
    <w:rsid w:val="004716F0"/>
    <w:rsid w:val="00472880"/>
    <w:rsid w:val="00491D67"/>
    <w:rsid w:val="004A7733"/>
    <w:rsid w:val="004B729B"/>
    <w:rsid w:val="004C1000"/>
    <w:rsid w:val="004E1EFF"/>
    <w:rsid w:val="004E2B8C"/>
    <w:rsid w:val="004E331D"/>
    <w:rsid w:val="004E627F"/>
    <w:rsid w:val="00500111"/>
    <w:rsid w:val="00501992"/>
    <w:rsid w:val="0050339A"/>
    <w:rsid w:val="00513484"/>
    <w:rsid w:val="005205C9"/>
    <w:rsid w:val="005250CE"/>
    <w:rsid w:val="00532C34"/>
    <w:rsid w:val="00533E97"/>
    <w:rsid w:val="00536D13"/>
    <w:rsid w:val="0053777D"/>
    <w:rsid w:val="00541EDA"/>
    <w:rsid w:val="00546AAC"/>
    <w:rsid w:val="005470AF"/>
    <w:rsid w:val="005479FF"/>
    <w:rsid w:val="005525C5"/>
    <w:rsid w:val="00561086"/>
    <w:rsid w:val="00562677"/>
    <w:rsid w:val="00570761"/>
    <w:rsid w:val="00574E12"/>
    <w:rsid w:val="0057799B"/>
    <w:rsid w:val="005835EB"/>
    <w:rsid w:val="00584E83"/>
    <w:rsid w:val="0059190A"/>
    <w:rsid w:val="0059255D"/>
    <w:rsid w:val="005A2116"/>
    <w:rsid w:val="005B05FB"/>
    <w:rsid w:val="005B78ED"/>
    <w:rsid w:val="005C37DB"/>
    <w:rsid w:val="005D593F"/>
    <w:rsid w:val="005E5D68"/>
    <w:rsid w:val="005F3419"/>
    <w:rsid w:val="005F6D1E"/>
    <w:rsid w:val="00610758"/>
    <w:rsid w:val="006155B9"/>
    <w:rsid w:val="00631070"/>
    <w:rsid w:val="006312A7"/>
    <w:rsid w:val="00631303"/>
    <w:rsid w:val="006350F4"/>
    <w:rsid w:val="00642BB1"/>
    <w:rsid w:val="006500BA"/>
    <w:rsid w:val="00653EC7"/>
    <w:rsid w:val="00664D7E"/>
    <w:rsid w:val="00667502"/>
    <w:rsid w:val="00667612"/>
    <w:rsid w:val="0066761B"/>
    <w:rsid w:val="0067293A"/>
    <w:rsid w:val="00684165"/>
    <w:rsid w:val="00692ED2"/>
    <w:rsid w:val="0069611F"/>
    <w:rsid w:val="006A0085"/>
    <w:rsid w:val="006A12B0"/>
    <w:rsid w:val="006A313A"/>
    <w:rsid w:val="006B56A9"/>
    <w:rsid w:val="006C621C"/>
    <w:rsid w:val="006D0FC0"/>
    <w:rsid w:val="006F5CCB"/>
    <w:rsid w:val="0070164F"/>
    <w:rsid w:val="00710AC6"/>
    <w:rsid w:val="0071271C"/>
    <w:rsid w:val="00716957"/>
    <w:rsid w:val="00717A7E"/>
    <w:rsid w:val="007243BF"/>
    <w:rsid w:val="00734B91"/>
    <w:rsid w:val="00747BE4"/>
    <w:rsid w:val="00752192"/>
    <w:rsid w:val="00757188"/>
    <w:rsid w:val="00757CF6"/>
    <w:rsid w:val="00761A55"/>
    <w:rsid w:val="00763DE9"/>
    <w:rsid w:val="0076680A"/>
    <w:rsid w:val="00770B71"/>
    <w:rsid w:val="007720C9"/>
    <w:rsid w:val="00782864"/>
    <w:rsid w:val="0078597E"/>
    <w:rsid w:val="00790947"/>
    <w:rsid w:val="00792221"/>
    <w:rsid w:val="007A6DF8"/>
    <w:rsid w:val="007B1259"/>
    <w:rsid w:val="007B3FE1"/>
    <w:rsid w:val="007B4B54"/>
    <w:rsid w:val="007B4CD3"/>
    <w:rsid w:val="007B6B74"/>
    <w:rsid w:val="007C0E12"/>
    <w:rsid w:val="007C3BC9"/>
    <w:rsid w:val="007C7C04"/>
    <w:rsid w:val="007D2329"/>
    <w:rsid w:val="007E1FE5"/>
    <w:rsid w:val="007E5621"/>
    <w:rsid w:val="007F39BC"/>
    <w:rsid w:val="007F5E84"/>
    <w:rsid w:val="00804C25"/>
    <w:rsid w:val="00810100"/>
    <w:rsid w:val="00817EF9"/>
    <w:rsid w:val="0085118C"/>
    <w:rsid w:val="00853DB8"/>
    <w:rsid w:val="008640D1"/>
    <w:rsid w:val="0086420C"/>
    <w:rsid w:val="008715A0"/>
    <w:rsid w:val="008729BC"/>
    <w:rsid w:val="0088599E"/>
    <w:rsid w:val="008866B9"/>
    <w:rsid w:val="0088749A"/>
    <w:rsid w:val="00896AAF"/>
    <w:rsid w:val="0089790A"/>
    <w:rsid w:val="008A45F6"/>
    <w:rsid w:val="008A53B5"/>
    <w:rsid w:val="008B1067"/>
    <w:rsid w:val="008B1DB9"/>
    <w:rsid w:val="008B751C"/>
    <w:rsid w:val="008D4705"/>
    <w:rsid w:val="008E0CC4"/>
    <w:rsid w:val="008E3783"/>
    <w:rsid w:val="008E3CE0"/>
    <w:rsid w:val="008E3E6C"/>
    <w:rsid w:val="008F7AEB"/>
    <w:rsid w:val="00903B2D"/>
    <w:rsid w:val="00904A19"/>
    <w:rsid w:val="00905B3C"/>
    <w:rsid w:val="009060EF"/>
    <w:rsid w:val="00907E19"/>
    <w:rsid w:val="00912009"/>
    <w:rsid w:val="00912136"/>
    <w:rsid w:val="00915C68"/>
    <w:rsid w:val="00922482"/>
    <w:rsid w:val="00922D4A"/>
    <w:rsid w:val="00922F54"/>
    <w:rsid w:val="009301ED"/>
    <w:rsid w:val="0095365D"/>
    <w:rsid w:val="00966CE5"/>
    <w:rsid w:val="00973435"/>
    <w:rsid w:val="009772D6"/>
    <w:rsid w:val="0098037C"/>
    <w:rsid w:val="00980946"/>
    <w:rsid w:val="00983B99"/>
    <w:rsid w:val="00985880"/>
    <w:rsid w:val="009905C4"/>
    <w:rsid w:val="00990E3B"/>
    <w:rsid w:val="0099348D"/>
    <w:rsid w:val="00994167"/>
    <w:rsid w:val="00994435"/>
    <w:rsid w:val="00996D70"/>
    <w:rsid w:val="009B7498"/>
    <w:rsid w:val="009C6F26"/>
    <w:rsid w:val="009D5ACC"/>
    <w:rsid w:val="009E0394"/>
    <w:rsid w:val="009E4C1F"/>
    <w:rsid w:val="009F06AA"/>
    <w:rsid w:val="009F5CA6"/>
    <w:rsid w:val="00A02F3F"/>
    <w:rsid w:val="00A1700B"/>
    <w:rsid w:val="00A2053B"/>
    <w:rsid w:val="00A2478A"/>
    <w:rsid w:val="00A26DDC"/>
    <w:rsid w:val="00A3335E"/>
    <w:rsid w:val="00A370DB"/>
    <w:rsid w:val="00A47C1F"/>
    <w:rsid w:val="00A52056"/>
    <w:rsid w:val="00A54F9A"/>
    <w:rsid w:val="00A56A1E"/>
    <w:rsid w:val="00A57C6F"/>
    <w:rsid w:val="00A57D42"/>
    <w:rsid w:val="00A64263"/>
    <w:rsid w:val="00A82076"/>
    <w:rsid w:val="00A8262F"/>
    <w:rsid w:val="00A86AF7"/>
    <w:rsid w:val="00A90B5A"/>
    <w:rsid w:val="00A953D1"/>
    <w:rsid w:val="00A9649A"/>
    <w:rsid w:val="00AB4244"/>
    <w:rsid w:val="00AC0887"/>
    <w:rsid w:val="00AC7ACE"/>
    <w:rsid w:val="00AD5133"/>
    <w:rsid w:val="00AE0B76"/>
    <w:rsid w:val="00AE47EB"/>
    <w:rsid w:val="00AF33D3"/>
    <w:rsid w:val="00AF5DB3"/>
    <w:rsid w:val="00B03A99"/>
    <w:rsid w:val="00B04F46"/>
    <w:rsid w:val="00B07DD9"/>
    <w:rsid w:val="00B14AED"/>
    <w:rsid w:val="00B237BF"/>
    <w:rsid w:val="00B25B15"/>
    <w:rsid w:val="00B33062"/>
    <w:rsid w:val="00B35E64"/>
    <w:rsid w:val="00B54B83"/>
    <w:rsid w:val="00B54EFE"/>
    <w:rsid w:val="00B63322"/>
    <w:rsid w:val="00B7391A"/>
    <w:rsid w:val="00B756C6"/>
    <w:rsid w:val="00BA72DA"/>
    <w:rsid w:val="00BC2F21"/>
    <w:rsid w:val="00BC34B7"/>
    <w:rsid w:val="00BC4837"/>
    <w:rsid w:val="00BC65C6"/>
    <w:rsid w:val="00BE1C54"/>
    <w:rsid w:val="00BF2563"/>
    <w:rsid w:val="00BF47CC"/>
    <w:rsid w:val="00C37913"/>
    <w:rsid w:val="00C40105"/>
    <w:rsid w:val="00C4259E"/>
    <w:rsid w:val="00C431A5"/>
    <w:rsid w:val="00C436C4"/>
    <w:rsid w:val="00C43B57"/>
    <w:rsid w:val="00C4408A"/>
    <w:rsid w:val="00C4480D"/>
    <w:rsid w:val="00C449A0"/>
    <w:rsid w:val="00C44C05"/>
    <w:rsid w:val="00C451FA"/>
    <w:rsid w:val="00C50BFD"/>
    <w:rsid w:val="00C5521C"/>
    <w:rsid w:val="00C728DC"/>
    <w:rsid w:val="00C77350"/>
    <w:rsid w:val="00C7788B"/>
    <w:rsid w:val="00C8175A"/>
    <w:rsid w:val="00C85469"/>
    <w:rsid w:val="00C90CAF"/>
    <w:rsid w:val="00C92217"/>
    <w:rsid w:val="00C94CB1"/>
    <w:rsid w:val="00C954FD"/>
    <w:rsid w:val="00C977B6"/>
    <w:rsid w:val="00CA728D"/>
    <w:rsid w:val="00CA7895"/>
    <w:rsid w:val="00CB2A70"/>
    <w:rsid w:val="00CD347F"/>
    <w:rsid w:val="00D04694"/>
    <w:rsid w:val="00D150D8"/>
    <w:rsid w:val="00D36B8C"/>
    <w:rsid w:val="00D433BC"/>
    <w:rsid w:val="00D44DC8"/>
    <w:rsid w:val="00D453DF"/>
    <w:rsid w:val="00D5368B"/>
    <w:rsid w:val="00D55600"/>
    <w:rsid w:val="00D76A96"/>
    <w:rsid w:val="00D92D64"/>
    <w:rsid w:val="00D939E2"/>
    <w:rsid w:val="00D94730"/>
    <w:rsid w:val="00DA1B7A"/>
    <w:rsid w:val="00DA62DF"/>
    <w:rsid w:val="00DB4B11"/>
    <w:rsid w:val="00DC7A45"/>
    <w:rsid w:val="00DD04AF"/>
    <w:rsid w:val="00DD22A8"/>
    <w:rsid w:val="00DE1482"/>
    <w:rsid w:val="00DE501C"/>
    <w:rsid w:val="00DE5B75"/>
    <w:rsid w:val="00DF1B18"/>
    <w:rsid w:val="00DF1BB1"/>
    <w:rsid w:val="00DF51D5"/>
    <w:rsid w:val="00E00E0C"/>
    <w:rsid w:val="00E1411A"/>
    <w:rsid w:val="00E1586F"/>
    <w:rsid w:val="00E162DC"/>
    <w:rsid w:val="00E166CB"/>
    <w:rsid w:val="00E240A4"/>
    <w:rsid w:val="00E26CF6"/>
    <w:rsid w:val="00E314EF"/>
    <w:rsid w:val="00E41986"/>
    <w:rsid w:val="00E41C96"/>
    <w:rsid w:val="00E51AE2"/>
    <w:rsid w:val="00E54398"/>
    <w:rsid w:val="00E5535A"/>
    <w:rsid w:val="00E56A23"/>
    <w:rsid w:val="00E70EF0"/>
    <w:rsid w:val="00E73459"/>
    <w:rsid w:val="00E82542"/>
    <w:rsid w:val="00EA26A7"/>
    <w:rsid w:val="00EA525F"/>
    <w:rsid w:val="00EA652D"/>
    <w:rsid w:val="00EB05B8"/>
    <w:rsid w:val="00EB0680"/>
    <w:rsid w:val="00EB2660"/>
    <w:rsid w:val="00EB32B2"/>
    <w:rsid w:val="00EB52AC"/>
    <w:rsid w:val="00EB52FC"/>
    <w:rsid w:val="00EB7308"/>
    <w:rsid w:val="00EC4E2C"/>
    <w:rsid w:val="00EC52C2"/>
    <w:rsid w:val="00ED235C"/>
    <w:rsid w:val="00ED4534"/>
    <w:rsid w:val="00EE240A"/>
    <w:rsid w:val="00F009C9"/>
    <w:rsid w:val="00F01E1B"/>
    <w:rsid w:val="00F16F44"/>
    <w:rsid w:val="00F1708D"/>
    <w:rsid w:val="00F330FC"/>
    <w:rsid w:val="00F425E4"/>
    <w:rsid w:val="00F465E1"/>
    <w:rsid w:val="00F76E1A"/>
    <w:rsid w:val="00F805D9"/>
    <w:rsid w:val="00F80692"/>
    <w:rsid w:val="00F851E0"/>
    <w:rsid w:val="00F93C22"/>
    <w:rsid w:val="00F95DFB"/>
    <w:rsid w:val="00FA24E7"/>
    <w:rsid w:val="00FA2E46"/>
    <w:rsid w:val="00FB216D"/>
    <w:rsid w:val="00FB50B1"/>
    <w:rsid w:val="00FC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46C8C"/>
  <w15:chartTrackingRefBased/>
  <w15:docId w15:val="{4DD81575-BE7B-4EFD-A549-71ED4332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35A"/>
  </w:style>
  <w:style w:type="paragraph" w:styleId="Ttulo1">
    <w:name w:val="heading 1"/>
    <w:basedOn w:val="Normal"/>
    <w:next w:val="Normal"/>
    <w:link w:val="Ttulo1Car"/>
    <w:uiPriority w:val="9"/>
    <w:qFormat/>
    <w:rsid w:val="009E4C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4C1F"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4C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3353"/>
    <w:pPr>
      <w:ind w:left="720"/>
      <w:contextualSpacing/>
    </w:pPr>
  </w:style>
  <w:style w:type="paragraph" w:styleId="Bibliografa">
    <w:name w:val="Bibliography"/>
    <w:basedOn w:val="Normal"/>
    <w:next w:val="Normal"/>
    <w:uiPriority w:val="37"/>
    <w:unhideWhenUsed/>
    <w:rsid w:val="001F5E7E"/>
  </w:style>
  <w:style w:type="paragraph" w:styleId="NormalWeb">
    <w:name w:val="Normal (Web)"/>
    <w:basedOn w:val="Normal"/>
    <w:uiPriority w:val="99"/>
    <w:unhideWhenUsed/>
    <w:rsid w:val="000C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649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4980"/>
  </w:style>
  <w:style w:type="character" w:customStyle="1" w:styleId="Ttulo2Car">
    <w:name w:val="Título 2 Car"/>
    <w:basedOn w:val="Fuentedeprrafopredeter"/>
    <w:link w:val="Ttulo2"/>
    <w:uiPriority w:val="9"/>
    <w:semiHidden/>
    <w:rsid w:val="009E4C1F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9E4C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4C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642BB1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642BB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42BB1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256AA2"/>
    <w:pPr>
      <w:tabs>
        <w:tab w:val="right" w:leader="dot" w:pos="8828"/>
      </w:tabs>
      <w:spacing w:after="100" w:line="480" w:lineRule="auto"/>
      <w:ind w:left="220"/>
    </w:pPr>
    <w:rPr>
      <w:rFonts w:ascii="Times New Roman" w:hAnsi="Times New Roman" w:cs="Times New Roman"/>
      <w:noProof/>
    </w:rPr>
  </w:style>
  <w:style w:type="character" w:styleId="Hipervnculo">
    <w:name w:val="Hyperlink"/>
    <w:basedOn w:val="Fuentedeprrafopredeter"/>
    <w:uiPriority w:val="99"/>
    <w:unhideWhenUsed/>
    <w:rsid w:val="00642BB1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854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54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54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54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546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5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469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0F69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9E2"/>
  </w:style>
  <w:style w:type="paragraph" w:styleId="Descripcin">
    <w:name w:val="caption"/>
    <w:basedOn w:val="Normal"/>
    <w:next w:val="Normal"/>
    <w:uiPriority w:val="35"/>
    <w:unhideWhenUsed/>
    <w:qFormat/>
    <w:rsid w:val="00066B6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aconcuadrcula">
    <w:name w:val="Table Grid"/>
    <w:basedOn w:val="Tablanormal"/>
    <w:uiPriority w:val="39"/>
    <w:rsid w:val="00F17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F170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11">
    <w:name w:val="Tabla normal 11"/>
    <w:basedOn w:val="Tablanormal"/>
    <w:next w:val="Tablanormal1"/>
    <w:uiPriority w:val="41"/>
    <w:rsid w:val="00F170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E5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E553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27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Hed16</b:Tag>
    <b:SourceType>JournalArticle</b:SourceType>
    <b:Guid>{43829183-6AE5-4295-8162-CCD7685C8351}</b:Guid>
    <b:Title>The Question of School Resources and Student Achievement: A History and Reconsideration</b:Title>
    <b:JournalName>Review of Research in Education</b:JournalName>
    <b:Year>2016</b:Year>
    <b:Pages>143-168</b:Pages>
    <b:Author>
      <b:Author>
        <b:NameList>
          <b:Person>
            <b:Last>Hedges</b:Last>
            <b:First>Larry V.</b:First>
          </b:Person>
          <b:Person>
            <b:Last>Pigott</b:Last>
            <b:First>Terri D.</b:First>
          </b:Person>
          <b:Person>
            <b:Last>Polanin</b:Last>
            <b:First>Joshua R.</b:First>
          </b:Person>
          <b:Person>
            <b:Last>Ryan</b:Last>
            <b:First>Ann Marie</b:First>
          </b:Person>
          <b:Person>
            <b:Last>Tocci</b:Last>
            <b:First>Charles</b:First>
          </b:Person>
          <b:Person>
            <b:Last>Williams</b:Last>
            <b:First>Ryan T.</b:First>
          </b:Person>
        </b:NameList>
      </b:Author>
    </b:Author>
    <b:Volume>40</b:Volume>
    <b:DOI>10.3102/0091732X16667070</b:DOI>
    <b:RefOrder>7</b:RefOrder>
  </b:Source>
  <b:Source>
    <b:Tag>Bid16</b:Tag>
    <b:SourceType>JournalArticle</b:SourceType>
    <b:Guid>{88DDA517-5FD4-448F-B96D-D3918DA638A6}</b:Guid>
    <b:Title>Constructing and Reconstructing the “Rural School Problem”: A Century of Rural Education Researc</b:Title>
    <b:JournalName>Review of Research in Education</b:JournalName>
    <b:Year>2016</b:Year>
    <b:Pages>298-325</b:Pages>
    <b:Volume>40</b:Volume>
    <b:URL>http://rre.aera.net</b:URL>
    <b:DOI>10.3102/0091732X16667700</b:DOI>
    <b:Author>
      <b:Author>
        <b:NameList>
          <b:Person>
            <b:Last>Biddle</b:Last>
            <b:First>Catharine</b:First>
          </b:Person>
          <b:Person>
            <b:Last>Azano</b:Last>
            <b:First>Amy Price</b:First>
          </b:Person>
        </b:NameList>
      </b:Author>
    </b:Author>
    <b:RefOrder>2</b:RefOrder>
  </b:Source>
  <b:Source>
    <b:Tag>Kla18</b:Tag>
    <b:SourceType>JournalArticle</b:SourceType>
    <b:Guid>{4199584E-13A8-434B-8588-2044524B923C}</b:Guid>
    <b:Title>Selecting Teachers and Prospective Teachers: A Meta-Analysis</b:Title>
    <b:JournalName>Educational Rsearch Review</b:JournalName>
    <b:Year>2018</b:Year>
    <b:Pages>1-61</b:Pages>
    <b:Author>
      <b:Author>
        <b:NameList>
          <b:Person>
            <b:Last>Klassen</b:Last>
            <b:First>Robert M.</b:First>
          </b:Person>
          <b:Person>
            <b:Last>Kim</b:Last>
            <b:First>Lisa E.</b:First>
          </b:Person>
        </b:NameList>
      </b:Author>
    </b:Author>
    <b:DOI>https://doi.org/10.1016/j.edurev.2018.12.00</b:DOI>
    <b:RefOrder>3</b:RefOrder>
  </b:Source>
  <b:Source>
    <b:Tag>Bal17</b:Tag>
    <b:SourceType>JournalArticle</b:SourceType>
    <b:Guid>{191D2DFE-DD8F-430C-BA2E-5FD5855A8C45}</b:Guid>
    <b:Title>Toward a New Understanding of Community-Based Education: The Role of Community-Based  Educational Spaces in Disrupting Inequality for Minoritized Youth</b:Title>
    <b:JournalName>Review of Research in Education</b:JournalName>
    <b:Year>2017</b:Year>
    <b:Pages>381-402</b:Pages>
    <b:Author>
      <b:Author>
        <b:NameList>
          <b:Person>
            <b:Last>Baldridge</b:Last>
            <b:First>Bianca J.</b:First>
          </b:Person>
          <b:Person>
            <b:Last>Beck</b:Last>
            <b:First>Nathan</b:First>
          </b:Person>
          <b:Person>
            <b:Last>Medina</b:Last>
            <b:First>Juan C.</b:First>
          </b:Person>
          <b:Person>
            <b:Last>Reeves</b:Last>
            <b:First>Marlo A.</b:First>
          </b:Person>
        </b:NameList>
      </b:Author>
    </b:Author>
    <b:Volume>41</b:Volume>
    <b:DOI>10.3102/0091732X16688622</b:DOI>
    <b:RefOrder>4</b:RefOrder>
  </b:Source>
  <b:Source>
    <b:Tag>Cár16</b:Tag>
    <b:SourceType>JournalArticle</b:SourceType>
    <b:Guid>{DD059C3C-BEFB-4E2B-9594-9E2092CF2561}</b:Guid>
    <b:Title>Las teorías de la organización: ¿Funcionan para explicar de manera integral a las organizaciones?</b:Title>
    <b:JournalName>Revista Científica de FAREM-Estelí. Medio ambiente, tecnología y desarrollo humano</b:JournalName>
    <b:Year>2016</b:Year>
    <b:Pages>94-106</b:Pages>
    <b:Volume>5</b:Volume>
    <b:Issue>18</b:Issue>
    <b:Author>
      <b:Author>
        <b:NameList>
          <b:Person>
            <b:Last>Cárdenas S.</b:Last>
            <b:First>Pascuala Josefina</b:First>
          </b:Person>
        </b:NameList>
      </b:Author>
    </b:Author>
    <b:RefOrder>8</b:RefOrder>
  </b:Source>
  <b:Source>
    <b:Tag>Lea19</b:Tag>
    <b:SourceType>JournalArticle</b:SourceType>
    <b:Guid>{61428083-01BF-426C-A56C-BBD46AC94406}</b:Guid>
    <b:Title>Learning and Instruction</b:Title>
    <b:JournalName>El Sevier</b:JournalName>
    <b:Year>2019</b:Year>
    <b:Pages>1-11</b:Pages>
    <b:Volume>61</b:Volume>
    <b:DOI>https://doi.org/10.1016/j.learninstruc.2018.12.005</b:DOI>
    <b:Author>
      <b:Author>
        <b:NameList>
          <b:Person>
            <b:Last>Krijgsman</b:Last>
            <b:First>Christa</b:First>
          </b:Person>
          <b:Person>
            <b:Last>Mainhard</b:Last>
            <b:First>Tim</b:First>
          </b:Person>
          <b:Person>
            <b:Last>Tartwijk</b:Last>
            <b:First>Jan Van</b:First>
          </b:Person>
          <b:Person>
            <b:Last>Borghouts</b:Last>
            <b:First>Lars</b:First>
          </b:Person>
          <b:Person>
            <b:Last>Vansteenkiste</b:Last>
            <b:First>Maarten</b:First>
          </b:Person>
          <b:Person>
            <b:Last>Aelterman</b:Last>
            <b:First>Nathalie</b:First>
          </b:Person>
          <b:Person>
            <b:Last>Haerens</b:Last>
            <b:First>Leen</b:First>
          </b:Person>
        </b:NameList>
      </b:Author>
    </b:Author>
    <b:RefOrder>9</b:RefOrder>
  </b:Source>
  <b:Source>
    <b:Tag>Ann18</b:Tag>
    <b:SourceType>JournalArticle</b:SourceType>
    <b:Guid>{A42532F5-6263-4F3D-BBDC-C4AE6E741C81}</b:Guid>
    <b:Title>Disability Critical Race Theory: Exploring the Intersectional Lineage, Emergence, and Potential Futures of DisCrit in Education</b:Title>
    <b:JournalName>Review of Research in Education</b:JournalName>
    <b:Year>2018</b:Year>
    <b:Pages>46-71</b:Pages>
    <b:Author>
      <b:Author>
        <b:NameList>
          <b:Person>
            <b:Last>Annamma</b:Last>
            <b:First>Subini Ancy</b:First>
          </b:Person>
          <b:Person>
            <b:Last>Ferri</b:Last>
            <b:First>Beth A.</b:First>
          </b:Person>
          <b:Person>
            <b:Last>Connor</b:Last>
            <b:First>David J.</b:First>
          </b:Person>
        </b:NameList>
      </b:Author>
    </b:Author>
    <b:Volume>42</b:Volume>
    <b:URL>http://rre.aera.net</b:URL>
    <b:DOI>10.3102/0091732X18759041</b:DOI>
    <b:RefOrder>10</b:RefOrder>
  </b:Source>
  <b:Source>
    <b:Tag>Shu18</b:Tag>
    <b:SourceType>JournalArticle</b:SourceType>
    <b:Guid>{27AE3E0F-D7E8-46E9-916A-DE930AFE3906}</b:Guid>
    <b:Title>Heterogeneous Effects in Education: The Promise andChallenge of Incorporating Intersectionality Into Quantitative Methodological Approaches</b:Title>
    <b:Year>2018</b:Year>
    <b:JournalName>Review of Research in Education</b:JournalName>
    <b:Pages>72-92</b:Pages>
    <b:Author>
      <b:Author>
        <b:NameList>
          <b:Person>
            <b:Last>Shudde</b:Last>
            <b:First>Lauren</b:First>
          </b:Person>
        </b:NameList>
      </b:Author>
    </b:Author>
    <b:Volume>42</b:Volume>
    <b:DOI>10.3102/0091732X18759040</b:DOI>
    <b:RefOrder>11</b:RefOrder>
  </b:Source>
  <b:Source>
    <b:Tag>Wan14</b:Tag>
    <b:SourceType>JournalArticle</b:SourceType>
    <b:Guid>{B7C95CA9-6082-4FB7-BFFD-2876CB93C897}</b:Guid>
    <b:Title>Does Parental Involvement Matter for Student Achievement and Mental Health in High School?</b:Title>
    <b:JournalName>Child Development</b:JournalName>
    <b:Year>2014</b:Year>
    <b:Pages>610-625</b:Pages>
    <b:Author>
      <b:Author>
        <b:NameList>
          <b:Person>
            <b:Last>Wang</b:Last>
            <b:First>Ming - Te</b:First>
          </b:Person>
          <b:Person>
            <b:Last>Khalil</b:Last>
            <b:First>Salam Sheikh</b:First>
          </b:Person>
        </b:NameList>
      </b:Author>
    </b:Author>
    <b:Volume>85</b:Volume>
    <b:Issue>2</b:Issue>
    <b:DOI>10.1111/cdev.12153</b:DOI>
    <b:RefOrder>12</b:RefOrder>
  </b:Source>
  <b:Source>
    <b:Tag>Vil19</b:Tag>
    <b:SourceType>JournalArticle</b:SourceType>
    <b:Guid>{D5E1F8FA-1657-4F63-BA92-3DD2AB45B1C6}</b:Guid>
    <b:Title>Effectiveness of anextracurricular program for struggling readers: A comparative study with parent tutors and volunteer tutors</b:Title>
    <b:JournalName>El Sevier</b:JournalName>
    <b:Year>2019</b:Year>
    <b:Pages>54-65</b:Pages>
    <b:Author>
      <b:Author>
        <b:NameList>
          <b:Person>
            <b:Last>Villiger</b:Last>
            <b:First>Caroline</b:First>
          </b:Person>
          <b:Person>
            <b:Last>Hauri</b:Last>
            <b:First>Silke</b:First>
          </b:Person>
          <b:Person>
            <b:Last>Tettenborn</b:Last>
            <b:First>Annette</b:First>
          </b:Person>
          <b:Person>
            <b:Last>Hartmann</b:Last>
            <b:First>Erich</b:First>
          </b:Person>
          <b:Person>
            <b:Last>Napflin</b:Last>
            <b:First>Catherine</b:First>
          </b:Person>
          <b:Person>
            <b:Last>Hugener</b:Last>
            <b:First>Isabelle</b:First>
          </b:Person>
          <b:Person>
            <b:Last>Niggli</b:Last>
            <b:First>Alois</b:First>
          </b:Person>
        </b:NameList>
      </b:Author>
    </b:Author>
    <b:URL>https://doi.org/10.1016/j.learninstruc.2018.11.004</b:URL>
    <b:RefOrder>13</b:RefOrder>
  </b:Source>
  <b:Source>
    <b:Tag>Gre17</b:Tag>
    <b:SourceType>JournalArticle</b:SourceType>
    <b:Guid>{69BE93A2-32F4-47AF-9B85-09A58B3E47D2}</b:Guid>
    <b:Title>Eliminating Disparities in School Discipline:  A Framework for Intervention</b:Title>
    <b:JournalName>Review of Research in Education</b:JournalName>
    <b:Year>2017</b:Year>
    <b:Pages>253 - 278</b:Pages>
    <b:Author>
      <b:Author>
        <b:NameList>
          <b:Person>
            <b:Last>Gregory</b:Last>
            <b:First>Anne</b:First>
          </b:Person>
          <b:Person>
            <b:Last>Skiba</b:Last>
            <b:First>Russell J.</b:First>
          </b:Person>
          <b:Person>
            <b:Last>Mediratta</b:Last>
            <b:First>Kavitha</b:First>
          </b:Person>
        </b:NameList>
      </b:Author>
    </b:Author>
    <b:Volume>41</b:Volume>
    <b:DOI>10.3102/0091732X17690499</b:DOI>
    <b:RefOrder>14</b:RefOrder>
  </b:Source>
  <b:Source>
    <b:Tag>777</b:Tag>
    <b:SourceType>JournalArticle</b:SourceType>
    <b:Guid>{BE4C37F0-88CD-4C2E-8E66-F9D9F3C56B12}</b:Guid>
    <b:Author>
      <b:Author>
        <b:NameList>
          <b:Person>
            <b:Last>Amber S.</b:Last>
            <b:First>Rayna</b:First>
          </b:Person>
          <b:Person>
            <b:Last>Kirkpatrick J.</b:Last>
            <b:First>Monica</b:First>
          </b:Person>
        </b:NameList>
      </b:Author>
    </b:Author>
    <b:Title>Extending and Expanding Parenthood: Parental Support to Young Adult Children</b:Title>
    <b:JournalName>Sociology Compass</b:JournalName>
    <b:Year>2012</b:Year>
    <b:Pages>256-270</b:Pages>
    <b:Volume>6</b:Volume>
    <b:Issue>3</b:Issue>
    <b:DOI> 10.1111/j.1751-9020.2011.00446</b:DOI>
    <b:RefOrder>15</b:RefOrder>
  </b:Source>
  <b:Source>
    <b:Tag>Wol17</b:Tag>
    <b:SourceType>JournalArticle</b:SourceType>
    <b:Guid>{4AF5EFAA-EC07-4C63-A9FE-1EABF18CCC19}</b:Guid>
    <b:Title>Household Socioeconomic Status and Parental Investments: Direct and Indirect Relations With School Readiness in Ghana</b:Title>
    <b:JournalName>Child Development</b:JournalName>
    <b:Year>2017</b:Year>
    <b:Pages>1-19</b:Pages>
    <b:Author>
      <b:Author>
        <b:NameList>
          <b:Person>
            <b:Last>Wolf</b:Last>
            <b:First>Sharon</b:First>
          </b:Person>
          <b:Person>
            <b:Last>Charles M.</b:Last>
            <b:First>Dana</b:First>
          </b:Person>
        </b:NameList>
      </b:Author>
    </b:Author>
    <b:Volume>00</b:Volume>
    <b:Issue>0</b:Issue>
    <b:DOI>10.1111/cdev.1289</b:DOI>
    <b:RefOrder>16</b:RefOrder>
  </b:Source>
  <b:Source>
    <b:Tag>Ago18</b:Tag>
    <b:SourceType>JournalArticle</b:SourceType>
    <b:Guid>{37C341BB-483F-4575-BFDD-34D93DB9478A}</b:Guid>
    <b:Title>Intersectionality and Educational Leadership:</b:Title>
    <b:JournalName>Review of Research in Education</b:JournalName>
    <b:Year>2018</b:Year>
    <b:Pages>255 -285</b:Pages>
    <b:Author>
      <b:Author>
        <b:NameList>
          <b:Person>
            <b:Last>Agosto </b:Last>
            <b:First>Vonzell</b:First>
          </b:Person>
          <b:Person>
            <b:Last>Roland</b:Last>
            <b:First>Ericka</b:First>
          </b:Person>
        </b:NameList>
      </b:Author>
    </b:Author>
    <b:Volume>42</b:Volume>
    <b:DOI>10.3102/0091732X18762433</b:DOI>
    <b:RefOrder>17</b:RefOrder>
  </b:Source>
  <b:Source>
    <b:Tag>Tef18</b:Tag>
    <b:SourceType>JournalArticle</b:SourceType>
    <b:Guid>{EA8F7E0E-12C7-4C06-8690-7201DEAA4904}</b:Guid>
    <b:Title>Intersectionality in Education: A Conceptual Aspiration and Research Imperative</b:Title>
    <b:JournalName>Review of Research in Education</b:JournalName>
    <b:Year>2018</b:Year>
    <b:Pages>7-17</b:Pages>
    <b:Author>
      <b:Author>
        <b:NameList>
          <b:Person>
            <b:Last>Tefera</b:Last>
            <b:First>Adai A.</b:First>
          </b:Person>
          <b:Person>
            <b:Last>Powers</b:Last>
            <b:First>Jeanne M.</b:First>
          </b:Person>
          <b:Person>
            <b:Last>Fischman</b:Last>
            <b:First>Gustavo E.</b:First>
          </b:Person>
        </b:NameList>
      </b:Author>
    </b:Author>
    <b:Volume>42</b:Volume>
    <b:DOI>10.3102/0091732X18768504</b:DOI>
    <b:RefOrder>18</b:RefOrder>
  </b:Source>
  <b:Source>
    <b:Tag>Rob18</b:Tag>
    <b:SourceType>JournalArticle</b:SourceType>
    <b:Guid>{4B8DFAC5-7199-4D74-835A-3543D26FB1BF}</b:Guid>
    <b:Title>Intersectionality in Transnational Education</b:Title>
    <b:JournalName>Review of Research in Education</b:JournalName>
    <b:Year>2018</b:Year>
    <b:Pages>93-121</b:Pages>
    <b:Author>
      <b:Author>
        <b:NameList>
          <b:Person>
            <b:Last>Robert </b:Last>
            <b:First>Sarah A.</b:First>
          </b:Person>
          <b:Person>
            <b:Last>Yu</b:Last>
            <b:First>Min</b:First>
          </b:Person>
        </b:NameList>
      </b:Author>
    </b:Author>
    <b:Volume>42</b:Volume>
    <b:DOI>10.3102/0091732X18759305</b:DOI>
    <b:RefOrder>19</b:RefOrder>
  </b:Source>
  <b:Source>
    <b:Tag>Har18</b:Tag>
    <b:SourceType>JournalArticle</b:SourceType>
    <b:Guid>{F3706BCF-47D5-43D2-8E1F-8960404755AC}</b:Guid>
    <b:Title>Intersectionality, Race-Gender Subordination,  and Education</b:Title>
    <b:JournalName>Review of Research in Education</b:JournalName>
    <b:Year>2018</b:Year>
    <b:Pages>1-27</b:Pages>
    <b:Author>
      <b:Author>
        <b:NameList>
          <b:Person>
            <b:Last>Harris</b:Last>
            <b:First>Angela</b:First>
          </b:Person>
          <b:Person>
            <b:Last>Zeus</b:Last>
            <b:First>Leonardo</b:First>
          </b:Person>
        </b:NameList>
      </b:Author>
    </b:Author>
    <b:Volume>42</b:Volume>
    <b:DOI>10.3102/0091732X18759071</b:DOI>
    <b:RefOrder>20</b:RefOrder>
  </b:Source>
  <b:Source>
    <b:Tag>Mar17</b:Tag>
    <b:SourceType>JournalArticle</b:SourceType>
    <b:Guid>{5A2F2979-095B-4721-AC10-69321A36764E}</b:Guid>
    <b:Title>Parental Autonomy Support in Two Cultures: The Moderating Effects of Adolescents’ Self-Construals</b:Title>
    <b:JournalName>Child Development</b:JournalName>
    <b:Year>2017</b:Year>
    <b:Pages>1-21</b:Pages>
    <b:Author>
      <b:Author>
        <b:NameList>
          <b:Person>
            <b:Last>Marbell-Pierre</b:Last>
            <b:First>Kristine N.</b:First>
          </b:Person>
          <b:Person>
            <b:Last>Grolnick</b:Last>
            <b:First>Wendy S.</b:First>
          </b:Person>
          <b:Person>
            <b:Last>Stewart</b:Last>
            <b:First>Andrew I.</b:First>
          </b:Person>
          <b:Person>
            <b:Last>Raftery-Helmer</b:Last>
            <b:First>Jacquelyn N.</b:First>
          </b:Person>
        </b:NameList>
      </b:Author>
    </b:Author>
    <b:Volume>00</b:Volume>
    <b:Issue>0</b:Issue>
    <b:DOI>10.1111/cdev.12947</b:DOI>
    <b:RefOrder>21</b:RefOrder>
  </b:Source>
  <b:Source>
    <b:Tag>Tsa15</b:Tag>
    <b:SourceType>JournalArticle</b:SourceType>
    <b:Guid>{25CC4E5D-6F77-4EC7-95EF-1839951D372A}</b:Guid>
    <b:Title>Parental Cultural Socialization of Mexican-American Adolescents’ Family Obligation Values and Behaviors</b:Title>
    <b:JournalName>Child Development</b:JournalName>
    <b:Year>2015</b:Year>
    <b:Pages>1241-1252</b:Pages>
    <b:Author>
      <b:Author>
        <b:NameList>
          <b:Person>
            <b:Last>Tsai</b:Last>
            <b:First>Kim M.</b:First>
          </b:Person>
          <b:Person>
            <b:Last>Telzer</b:Last>
            <b:First>Eva H.</b:First>
          </b:Person>
          <b:Person>
            <b:Last>Gonzales</b:Last>
            <b:First>Nancy A.</b:First>
          </b:Person>
          <b:Person>
            <b:Last>Fuligni</b:Last>
            <b:First>Andrew J.</b:First>
          </b:Person>
        </b:NameList>
      </b:Author>
    </b:Author>
    <b:Volume>86</b:Volume>
    <b:Issue>4</b:Issue>
    <b:DOI>10.1111/cdev.12358</b:DOI>
    <b:RefOrder>22</b:RefOrder>
  </b:Source>
  <b:Source>
    <b:Tag>Wan141</b:Tag>
    <b:SourceType>JournalArticle</b:SourceType>
    <b:Guid>{458391D8-A137-4482-BE03-CDE302FE50FB}</b:Guid>
    <b:Title>Parental Involvement and African American and European American Adolescents’ Academic, Behavioral, and Emotional Development in Secondary School</b:Title>
    <b:JournalName>Child Development</b:JournalName>
    <b:Year>2014</b:Year>
    <b:Pages>2151-2168</b:Pages>
    <b:Author>
      <b:Author>
        <b:NameList>
          <b:Person>
            <b:Last>Wang</b:Last>
            <b:First>Ming-Te</b:First>
          </b:Person>
          <b:Person>
            <b:Last>Hill</b:Last>
            <b:First>Nancy E.</b:First>
          </b:Person>
          <b:Person>
            <b:Last>Hofkens</b:Last>
            <b:First>Tara</b:First>
          </b:Person>
        </b:NameList>
      </b:Author>
    </b:Author>
    <b:Volume>85</b:Volume>
    <b:Issue>6</b:Issue>
    <b:DOI>10.1111/cdev.12284</b:DOI>
    <b:RefOrder>23</b:RefOrder>
  </b:Source>
  <b:Source>
    <b:Tag>Soh13</b:Tag>
    <b:SourceType>JournalArticle</b:SourceType>
    <b:Guid>{6ED72BA8-B2CE-41A2-A35C-E3F6755FAC48}</b:Guid>
    <b:Title>Parental Socioeconomic Status, Communication, and Children’s Vocabulary Development: A Third-Generation Test of the Family Investment Model</b:Title>
    <b:JournalName>Child Development</b:JournalName>
    <b:Year>2013</b:Year>
    <b:Pages>1046-1062</b:Pages>
    <b:Author>
      <b:Author>
        <b:NameList>
          <b:Person>
            <b:Last>Sohr-Preston</b:Last>
            <b:First>Sara</b:First>
          </b:Person>
          <b:Person>
            <b:Last>Martin</b:Last>
            <b:First>Monica J.</b:First>
          </b:Person>
          <b:Person>
            <b:Last>Scaramella</b:Last>
            <b:First>Laura V.</b:First>
          </b:Person>
          <b:Person>
            <b:Last>Neppl</b:Last>
            <b:First>Tricia K.</b:First>
          </b:Person>
        </b:NameList>
      </b:Author>
    </b:Author>
    <b:Volume>84</b:Volume>
    <b:Issue>32</b:Issue>
    <b:RefOrder>24</b:RefOrder>
  </b:Source>
  <b:Source>
    <b:Tag>Arn98</b:Tag>
    <b:SourceType>JournalArticle</b:SourceType>
    <b:Guid>{C1BAD8D5-0985-459E-9A2D-35C9338047A2}</b:Guid>
    <b:Title>Introducción a los Conceptos Básicos de la Teoría General de Sistemas</b:Title>
    <b:Year>1998</b:Year>
    <b:JournalName>Cinta moebio</b:JournalName>
    <b:Pages>40-49</b:Pages>
    <b:Author>
      <b:Author>
        <b:NameList>
          <b:Person>
            <b:Last>Arnold</b:Last>
            <b:First>Marcelo</b:First>
          </b:Person>
          <b:Person>
            <b:Last>Osorio</b:Last>
            <b:First>Francisco</b:First>
          </b:Person>
        </b:NameList>
      </b:Author>
    </b:Author>
    <b:RefOrder>25</b:RefOrder>
  </b:Source>
  <b:Source>
    <b:Tag>Rey10</b:Tag>
    <b:SourceType>Book</b:SourceType>
    <b:Guid>{8F59FFF1-919B-41B2-8FC3-4566A4D7101B}</b:Guid>
    <b:Title>Más allá de los muros. Adolescencias rurales y experiencias estudiantiles en telesecundarias</b:Title>
    <b:Year>2010</b:Year>
    <b:City>México</b:City>
    <b:Publisher>FLASCO México</b:Publisher>
    <b:Author>
      <b:Author>
        <b:NameList>
          <b:Person>
            <b:Last>Reyes Juárez</b:Last>
            <b:First>Alejandro</b:First>
          </b:Person>
        </b:NameList>
      </b:Author>
    </b:Author>
    <b:RefOrder>26</b:RefOrder>
  </b:Source>
  <b:Source>
    <b:Tag>Chu09</b:Tag>
    <b:SourceType>Book</b:SourceType>
    <b:Guid>{0F437FF1-94C0-4BF3-BCE3-AA89E8D8F1E8}</b:Guid>
    <b:Title>El aprendizaje cooperativo y la deserciòn escolar en la licenciatura en contaduría y administración del Centro de Estudios Superiores CTM</b:Title>
    <b:Year>2009</b:Year>
    <b:City>Mérida de Yucatán</b:City>
    <b:Publisher>UADY</b:Publisher>
    <b:Author>
      <b:Author>
        <b:NameList>
          <b:Person>
            <b:Last>Chumba Segura</b:Last>
            <b:First>Rebeca Haydee</b:First>
          </b:Person>
        </b:NameList>
      </b:Author>
    </b:Author>
    <b:RefOrder>27</b:RefOrder>
  </b:Source>
  <b:Source>
    <b:Tag>Ram12</b:Tag>
    <b:SourceType>Book</b:SourceType>
    <b:Guid>{63AE1699-6076-4505-9721-9383B5A4E1CF}</b:Guid>
    <b:Title>El Clima Organizacional, definición, teoría, dimensiones y modelos de abordaje</b:Title>
    <b:Year>2012</b:Year>
    <b:City>Colombia</b:City>
    <b:Publisher>UNAD</b:Publisher>
    <b:Author>
      <b:Author>
        <b:NameList>
          <b:Person>
            <b:Last>Ramos Moreno</b:Last>
            <b:First>Diana Constanza</b:First>
          </b:Person>
        </b:NameList>
      </b:Author>
    </b:Author>
    <b:RefOrder>28</b:RefOrder>
  </b:Source>
  <b:Source>
    <b:Tag>Mot09</b:Tag>
    <b:SourceType>JournalArticle</b:SourceType>
    <b:Guid>{C39023A8-820E-4F23-83E5-66F09AE85EA6}</b:Guid>
    <b:Title>Motivación: Perspectivas teóricas y algunas consideraciones de su importancia en el ambito educativo</b:Title>
    <b:Year>2009</b:Year>
    <b:JournalName>Revista Educación</b:JournalName>
    <b:Author>
      <b:Author>
        <b:NameList>
          <b:Person>
            <b:Last>Naranjo Pereira</b:Last>
            <b:First>María Luisa</b:First>
          </b:Person>
        </b:NameList>
      </b:Author>
    </b:Author>
    <b:RefOrder>29</b:RefOrder>
  </b:Source>
  <b:Source>
    <b:Tag>Gon02</b:Tag>
    <b:SourceType>Book</b:SourceType>
    <b:Guid>{AAA79783-79D2-45FB-9052-CAA973A9FD9C}</b:Guid>
    <b:Title>Motivación Laboral</b:Title>
    <b:Year>2002</b:Year>
    <b:City>Saltillo, Coahuila</b:City>
    <b:Publisher>Universidad Autonoma de Nuevo León</b:Publisher>
    <b:Author>
      <b:Author>
        <b:NameList>
          <b:Person>
            <b:Last>Gonzalez Esquivel</b:Last>
            <b:First>David Antonio</b:First>
          </b:Person>
        </b:NameList>
      </b:Author>
    </b:Author>
    <b:RefOrder>30</b:RefOrder>
  </b:Source>
  <b:Source>
    <b:Tag>Ley14</b:Tag>
    <b:SourceType>JournalArticle</b:SourceType>
    <b:Guid>{C8DBE2D5-71FA-48D9-91A1-8481941391F1}</b:Guid>
    <b:Title>La permanencia escolar en las redes educacionales desde comunidades periféricas</b:Title>
    <b:JournalName>Panorama</b:JournalName>
    <b:Year>2014</b:Year>
    <b:Pages>48-57</b:Pages>
    <b:Author>
      <b:Author>
        <b:NameList>
          <b:Person>
            <b:Last>Leyva Noa</b:Last>
            <b:First>Jónathan Jésus</b:First>
          </b:Person>
        </b:NameList>
      </b:Author>
    </b:Author>
    <b:RefOrder>31</b:RefOrder>
  </b:Source>
  <b:Source>
    <b:Tag>Vel18</b:Tag>
    <b:SourceType>JournalArticle</b:SourceType>
    <b:Guid>{66581815-8353-4FD6-BEC8-8B6074435D25}</b:Guid>
    <b:Title>Factores sistémicos asociados a la experiencia escolar de adolescentes con alto potencial intelectual</b:Title>
    <b:JournalName>Revista Mexicana de Investigación Educativa</b:JournalName>
    <b:Year>2018</b:Year>
    <b:Pages>1051-1074</b:Pages>
    <b:Author>
      <b:Author>
        <b:NameList>
          <b:Person>
            <b:Last>Velasco E.</b:Last>
            <b:First>María Fernanda</b:First>
          </b:Person>
          <b:Person>
            <b:Last>Quiroga G.</b:Last>
            <b:First>Angélica</b:First>
          </b:Person>
        </b:NameList>
      </b:Author>
    </b:Author>
    <b:Volume>23</b:Volume>
    <b:Issue>79</b:Issue>
    <b:RefOrder>32</b:RefOrder>
  </b:Source>
  <b:Source>
    <b:Tag>Riv09</b:Tag>
    <b:SourceType>JournalArticle</b:SourceType>
    <b:Guid>{24CDE968-9699-4805-B08B-A0F2FD3EA9EC}</b:Guid>
    <b:Title>Evolución de la teoría de la organización</b:Title>
    <b:JournalName>Revista Universidad &amp;</b:JournalName>
    <b:Year>2009</b:Year>
    <b:Pages>11-32</b:Pages>
    <b:Author>
      <b:Author>
        <b:NameList>
          <b:Person>
            <b:Last>Rivas T.</b:Last>
            <b:First>Luis Arturo</b:First>
          </b:Person>
        </b:NameList>
      </b:Author>
    </b:Author>
    <b:Issue>17</b:Issue>
    <b:RefOrder>33</b:RefOrder>
  </b:Source>
  <b:Source>
    <b:Tag>Cal08</b:Tag>
    <b:SourceType>JournalArticle</b:SourceType>
    <b:Guid>{C398C925-FF70-4482-8877-88E1609D5FBF}</b:Guid>
    <b:Title>La Telesecundaria, ante la sociedad del conocimiento</b:Title>
    <b:Year>2008</b:Year>
    <b:Author>
      <b:Author>
        <b:NameList>
          <b:Person>
            <b:Last>Calixto F.</b:Last>
            <b:First>Raúl</b:First>
          </b:Person>
          <b:Person>
            <b:Last>Rebollar A.</b:Last>
            <b:First>Angélica María</b:First>
          </b:Person>
        </b:NameList>
      </b:Author>
    </b:Author>
    <b:JournalName>El esquema consistía en ofrecer a la población demandante, alumnos entre los 12 y 15 años de edad, un servicio educativo con el apoyo de los medios electrónicos de comunicación social y con materiales impresos en el proceso enseñanza-aprendizaje</b:JournalName>
    <b:Pages>1-11</b:Pages>
    <b:Volume>7</b:Volume>
    <b:Issue>44</b:Issue>
    <b:RefOrder>34</b:RefOrder>
  </b:Source>
  <b:Source>
    <b:Tag>Jim10</b:Tag>
    <b:SourceType>Book</b:SourceType>
    <b:Guid>{896FFEA9-0A9D-4CA2-88C3-8AF062EBF919}</b:Guid>
    <b:Title>La Telesecundaria en México: un breve recorrido histórico por sus datos y relatos</b:Title>
    <b:Year>2010</b:Year>
    <b:Author>
      <b:Author>
        <b:NameList>
          <b:Person>
            <b:Last>Jiménez H.</b:Last>
            <b:First>José de Jesús</b:First>
          </b:Person>
          <b:Person>
            <b:Last>Martínez J.</b:Last>
            <b:First>Rodolfo</b:First>
          </b:Person>
          <b:Person>
            <b:Last>García M.</b:Last>
            <b:First>Carlos David</b:First>
          </b:Person>
        </b:NameList>
      </b:Author>
    </b:Author>
    <b:City>México</b:City>
    <b:Publisher>Secretaría de Educación Pública</b:Publisher>
    <b:RefOrder>35</b:RefOrder>
  </b:Source>
  <b:Source>
    <b:Tag>Man18</b:Tag>
    <b:SourceType>JournalArticle</b:SourceType>
    <b:Guid>{20574ECF-6BBD-429F-A323-09CDADB655D0}</b:Guid>
    <b:Title>El impacto de la educación telesecundaria en México y su relación con la educación intercultural: el caso de la telesecundaria Tetsijsilin en la Sierra Norte de Puebla</b:Title>
    <b:Year>2018</b:Year>
    <b:JournalName>Revista de Ciencias Sociales</b:JournalName>
    <b:Pages>164-180</b:Pages>
    <b:Author>
      <b:Author>
        <b:NameList>
          <b:Person>
            <b:Last>Mantilla</b:Last>
            <b:Middle>Diana Karina</b:Middle>
            <b:First>Gálvez</b:First>
          </b:Person>
        </b:NameList>
      </b:Author>
    </b:Author>
    <b:Volume>12</b:Volume>
    <b:Issue>44</b:Issue>
    <b:RefOrder>36</b:RefOrder>
  </b:Source>
  <b:Source>
    <b:Tag>Fer03</b:Tag>
    <b:SourceType>JournalArticle</b:SourceType>
    <b:Guid>{0E73E04A-2620-4CE3-95F9-3EFDBCD24A69}</b:Guid>
    <b:Title>La Teoría del Caos y la estrategia en los sistemas complejos</b:Title>
    <b:JournalName>Técnica administrativa</b:JournalName>
    <b:Year>2003</b:Year>
    <b:Author>
      <b:Author>
        <b:NameList>
          <b:Person>
            <b:Last>Ferrari</b:Last>
            <b:Middle>Alfredo</b:Middle>
            <b:First>Carlos</b:First>
          </b:Person>
        </b:NameList>
      </b:Author>
    </b:Author>
    <b:Volume>3</b:Volume>
    <b:Issue>14</b:Issue>
    <b:RefOrder>5</b:RefOrder>
  </b:Source>
  <b:Source>
    <b:Tag>Bou88</b:Tag>
    <b:SourceType>Book</b:SourceType>
    <b:Guid>{FCE1EB4F-1DB2-460E-83BB-64B593EE2AC1}</b:Guid>
    <b:Title>La distinción, criterios y bases sociales del gusto(traducción de Ma. del Carmen Ruis de Elvira</b:Title>
    <b:Year>1998</b:Year>
    <b:City>España</b:City>
    <b:Publisher>Taurus</b:Publisher>
    <b:Author>
      <b:Author>
        <b:NameList>
          <b:Person>
            <b:Last>Bourdieu</b:Last>
            <b:First>Pierre</b:First>
          </b:Person>
        </b:NameList>
      </b:Author>
    </b:Author>
    <b:RefOrder>1</b:RefOrder>
  </b:Source>
  <b:Source>
    <b:Tag>Esp03</b:Tag>
    <b:SourceType>JournalArticle</b:SourceType>
    <b:Guid>{5C7C07FE-B958-4F6D-95C2-1079B38A1D6C}</b:Guid>
    <b:Title>Dos contribuciones sobre la estabilidad y el determinismo de los sistemas</b:Title>
    <b:Year>2003</b:Year>
    <b:JournalName>Revista Límite</b:JournalName>
    <b:Author>
      <b:Author>
        <b:NameList>
          <b:Person>
            <b:Last>Espinoza V.</b:Last>
            <b:First>Miguel</b:First>
          </b:Person>
        </b:NameList>
      </b:Author>
    </b:Author>
    <b:Issue>10</b:Issue>
    <b:RefOrder>37</b:RefOrder>
  </b:Source>
  <b:Source>
    <b:Tag>Dom16</b:Tag>
    <b:SourceType>JournalArticle</b:SourceType>
    <b:Guid>{EA149F32-2774-4656-A5C1-0E3D3BDEA2B5}</b:Guid>
    <b:Title>Teoría General de Sistemas, un enfoque práctico</b:Title>
    <b:JournalName>Economía y Administración</b:JournalName>
    <b:Year>2016</b:Year>
    <b:Pages>125-132</b:Pages>
    <b:Author>
      <b:Author>
        <b:NameList>
          <b:Person>
            <b:Last>Dominguez R.</b:Last>
            <b:First>Victor Alonso</b:First>
          </b:Person>
          <b:Person>
            <b:Last>López S.</b:Last>
            <b:First>Miguel Ángel</b:First>
          </b:Person>
        </b:NameList>
      </b:Author>
    </b:Author>
    <b:Volume>10</b:Volume>
    <b:Issue>3</b:Issue>
    <b:RefOrder>38</b:RefOrder>
  </b:Source>
  <b:Source>
    <b:Tag>Lag16</b:Tag>
    <b:SourceType>BookSection</b:SourceType>
    <b:Guid>{D8D4D92F-9F0C-47B0-B120-0D6BB767F027}</b:Guid>
    <b:Title>Sobre lo complejo y su tratamiento multidimensional</b:Title>
    <b:Year>2016</b:Year>
    <b:Pages>1-16</b:Pages>
    <b:BookTitle>Complejidad y sistemas complejos: un acercamiento multidimensional</b:BookTitle>
    <b:City>México</b:City>
    <b:Publisher>Coplt-arXives t Editora C3</b:Publisher>
    <b:Author>
      <b:Author>
        <b:NameList>
          <b:Person>
            <b:Last>Laguna S.</b:Last>
            <b:First>Gerardo A.</b:First>
          </b:Person>
        </b:NameList>
      </b:Author>
      <b:BookAuthor>
        <b:NameList>
          <b:Person>
            <b:Last>Laguna S.</b:Last>
            <b:First>Gerardo A.</b:First>
          </b:Person>
          <b:Person>
            <b:Last>Marcelín J.</b:Last>
            <b:First>Ricardo</b:First>
          </b:Person>
          <b:Person>
            <b:Last>Patrick E.</b:Last>
            <b:First>Geraldine A.</b:First>
          </b:Person>
          <b:Person>
            <b:Last>Vázquez H.</b:Last>
            <b:First>Gerardo</b:First>
          </b:Person>
        </b:NameList>
      </b:BookAuthor>
    </b:Author>
    <b:RefOrder>39</b:RefOrder>
  </b:Source>
  <b:Source>
    <b:Tag>Mén11</b:Tag>
    <b:SourceType>JournalArticle</b:SourceType>
    <b:Guid>{9228C00A-FFD2-4EAB-AFEB-B9B5A9700713}</b:Guid>
    <b:Title>Calidad de la educación y rendimiento escolar en estudiantes de sexto grado de Monterrey, México</b:Title>
    <b:Year>2011</b:Year>
    <b:Pages>52-78</b:Pages>
    <b:JournalName>Revista de Ciencias Sociales de la Universidad Iberoamericana</b:JournalName>
    <b:Author>
      <b:Author>
        <b:NameList>
          <b:Person>
            <b:Last>Méndez, R.</b:Last>
            <b:First>Oswaldo</b:First>
          </b:Person>
        </b:NameList>
      </b:Author>
    </b:Author>
    <b:Volume>6</b:Volume>
    <b:Issue>12</b:Issue>
    <b:RefOrder>40</b:RefOrder>
  </b:Source>
  <b:Source>
    <b:Tag>San14</b:Tag>
    <b:SourceType>BookSection</b:SourceType>
    <b:Guid>{CFE06EBA-127E-4F15-8B2B-6BEAF8A5859F}</b:Guid>
    <b:Title>Análisis de la participación de las familias en la educación en México. Una guía para la intervención y la investigación</b:Title>
    <b:Year>2014</b:Year>
    <b:Pages>51-66</b:Pages>
    <b:BookTitle>Familia, escuela, comunidad, teorías en la práctica</b:BookTitle>
    <b:City>México</b:City>
    <b:Publisher>Universidad Autónoma del Estado de Morelos</b:Publisher>
    <b:Author>
      <b:Author>
        <b:NameList>
          <b:Person>
            <b:Last>Sánchez E.</b:Last>
            <b:First>Pedro</b:First>
          </b:Person>
          <b:Person>
            <b:Last>Valdés C.</b:Last>
            <b:First>Ángel A.</b:First>
          </b:Person>
        </b:NameList>
      </b:Author>
      <b:BookAuthor>
        <b:NameList>
          <b:Person>
            <b:Last>Bazán R.</b:Last>
            <b:First>Aldo</b:First>
          </b:Person>
          <b:Person>
            <b:Last>Vega A.</b:Last>
            <b:First>Nayeli I.</b:First>
          </b:Person>
        </b:NameList>
      </b:BookAuthor>
    </b:Author>
    <b:RefOrder>41</b:RefOrder>
  </b:Source>
  <b:Source>
    <b:Tag>Vel17</b:Tag>
    <b:SourceType>JournalArticle</b:SourceType>
    <b:Guid>{047DB618-EE1C-4FFA-8DAA-AFE36ADF0CBF}</b:Guid>
    <b:Title>Factores asociados a la permanencia de estudiantes universitarios: caso UAMM - UAT</b:Title>
    <b:Year>2017</b:Year>
    <b:Pages>117-138</b:Pages>
    <b:JournalName>Revista de Educación Superior</b:JournalName>
    <b:Author>
      <b:Author>
        <b:NameList>
          <b:Person>
            <b:Last>Velázquez N.</b:Last>
            <b:First>Yolanda</b:First>
          </b:Person>
          <b:Person>
            <b:Last>González M.</b:Last>
            <b:First>Mario Alberto</b:First>
          </b:Person>
        </b:NameList>
      </b:Author>
    </b:Author>
    <b:Volume>46</b:Volume>
    <b:Issue>184</b:Issue>
    <b:RefOrder>42</b:RefOrder>
  </b:Source>
  <b:Source>
    <b:Tag>Rui14</b:Tag>
    <b:SourceType>JournalArticle</b:SourceType>
    <b:Guid>{AB080631-C53D-4869-8DE3-5301BD2FE23C}</b:Guid>
    <b:Title>Causas y consecuencias de la deserción escolar en el bachillerato: caso Universidad Autonóma de Sinaloa</b:Title>
    <b:JournalName>RaXimhai</b:JournalName>
    <b:Year>2014</b:Year>
    <b:Pages>51-74</b:Pages>
    <b:Author>
      <b:Author>
        <b:NameList>
          <b:Person>
            <b:Last>Ruiz R.</b:Last>
            <b:First>Rosalva</b:First>
          </b:Person>
          <b:Person>
            <b:Last>García C.</b:Last>
            <b:First>José L.</b:First>
          </b:Person>
          <b:Person>
            <b:Last>Pérez O.</b:Last>
            <b:First>María A.</b:First>
          </b:Person>
        </b:NameList>
      </b:Author>
    </b:Author>
    <b:Volume>10</b:Volume>
    <b:Issue>5</b:Issue>
    <b:DOI>http://www.redalyc.org/articulo.oa?id=46132134004</b:DOI>
    <b:RefOrder>43</b:RefOrder>
  </b:Source>
  <b:Source>
    <b:Tag>Dáv06</b:Tag>
    <b:SourceType>JournalArticle</b:SourceType>
    <b:Guid>{43A69B59-41E7-4D29-AF14-563C7BFCB5C0}</b:Guid>
    <b:Title>El razonamiento inductivo y deductivo dentro del proceso investigativo en ciencias experimentales y sociales</b:Title>
    <b:JournalName>Laurus</b:JournalName>
    <b:Year>2006</b:Year>
    <b:Pages>180 - 205</b:Pages>
    <b:Author>
      <b:Author>
        <b:NameList>
          <b:Person>
            <b:Last>Dávila N.</b:Last>
            <b:First>Gladys</b:First>
          </b:Person>
        </b:NameList>
      </b:Author>
    </b:Author>
    <b:Volume>12</b:Volume>
    <b:Issue>E</b:Issue>
    <b:URL>http://www.redalyc.org/articulo.oa?id=76109911</b:URL>
    <b:RefOrder>44</b:RefOrder>
  </b:Source>
  <b:Source>
    <b:Tag>Val12</b:Tag>
    <b:SourceType>JournalArticle</b:SourceType>
    <b:Guid>{9496C871-004C-42A2-A054-0006D7487C57}</b:Guid>
    <b:Title>Necesidades de orientación de padres de estudiantes de telesecundaria</b:Title>
    <b:JournalName>Revista Mexicana de Orientación Educativa</b:JournalName>
    <b:Year>2012</b:Year>
    <b:Pages>30 - 35</b:Pages>
    <b:Author>
      <b:Author>
        <b:NameList>
          <b:Person>
            <b:Last>Valdés C.</b:Last>
            <b:Middle>Alberto</b:Middle>
            <b:First>Ángel</b:First>
          </b:Person>
          <b:Person>
            <b:Last>Urías M.</b:Last>
            <b:First>Maricela</b:First>
          </b:Person>
          <b:Person>
            <b:Last>Ito B.</b:Last>
            <b:First>Marcos</b:First>
          </b:Person>
        </b:NameList>
      </b:Author>
    </b:Author>
    <b:Volume>9</b:Volume>
    <b:Issue>23</b:Issue>
    <b:URL>http://pepsic.bvsalud.org/scielo.php?script=sci_arttext&amp;pid=S1665-75272012000200005&amp;lng=pt&amp;tlng=es</b:URL>
    <b:RefOrder>45</b:RefOrder>
  </b:Source>
  <b:Source>
    <b:Tag>Val11</b:Tag>
    <b:SourceType>JournalArticle</b:SourceType>
    <b:Guid>{13B30392-18F8-40BB-B1FF-18C38D29B55A}</b:Guid>
    <b:Title>Propiedades psicométricas de un instrumento para medir la disposición hacia el estudio</b:Title>
    <b:JournalName>Revista de Investigación Educativa, versión electronica</b:JournalName>
    <b:Year>2011</b:Year>
    <b:Author>
      <b:Author>
        <b:NameList>
          <b:Person>
            <b:Last>Valdes C.</b:Last>
            <b:Middle>Alberto</b:Middle>
            <b:First>Angel</b:First>
          </b:Person>
          <b:Person>
            <b:Last>Sánchez E.</b:Last>
            <b:Middle>Antonio</b:Middle>
            <b:First>Pedro</b:First>
          </b:Person>
          <b:Person>
            <b:Last>Gantús S.</b:Last>
            <b:First>Mónica</b:First>
          </b:Person>
          <b:Person>
            <b:Last>Vales G.</b:Last>
            <b:First>Javier</b:First>
          </b:Person>
        </b:NameList>
      </b:Author>
    </b:Author>
    <b:Volume>12</b:Volume>
    <b:Issue>1</b:Issue>
    <b:URL>https://www.uv.mx/cpue/num12/inves/completos/sanchez-cuervo-propiedades.html</b:URL>
    <b:RefOrder>46</b:RefOrder>
  </b:Source>
  <b:Source>
    <b:Tag>Edw13</b:Tag>
    <b:SourceType>Book</b:SourceType>
    <b:Guid>{194FC922-7D42-48BE-959D-AB134E83B411}</b:Guid>
    <b:Title> What is qualitative interviewing? </b:Title>
    <b:Year>2013</b:Year>
    <b:City>New York</b:City>
    <b:Publisher>Graham   Crow</b:Publisher>
    <b:Author>
      <b:BookAuthor>
        <b:NameList>
          <b:Person>
            <b:Last>Holland</b:Last>
            <b:First>Janet</b:First>
          </b:Person>
          <b:Person>
            <b:Last>Edwards</b:Last>
            <b:First>Rosalind</b:First>
          </b:Person>
        </b:NameList>
      </b:BookAuthor>
      <b:Author>
        <b:NameList>
          <b:Person>
            <b:Last>Edwards</b:Last>
            <b:First> Rosalind</b:First>
          </b:Person>
          <b:Person>
            <b:Last>Hollan</b:Last>
            <b:First>Janet</b:First>
          </b:Person>
        </b:NameList>
      </b:Author>
    </b:Author>
    <b:BookTitle>hat is Qualitative Interviewing?</b:BookTitle>
    <b:RefOrder>6</b:RefOrder>
  </b:Source>
  <b:Source>
    <b:Tag>Gar16</b:Tag>
    <b:SourceType>Book</b:SourceType>
    <b:Guid>{ABDB353E-3BBE-4552-8D2A-08997A33AC96}</b:Guid>
    <b:Title>Autoevaluación de programas a distancia, una experiencia con el uso del método Delphi</b:Title>
    <b:Year>2016</b:Year>
    <b:City>Villahermosa, Tabasco</b:City>
    <b:Publisher>UJAT</b:Publisher>
    <b:Author>
      <b:Author>
        <b:NameList>
          <b:Person>
            <b:Last>García M.</b:Last>
            <b:First>Verónica</b:First>
          </b:Person>
          <b:Person>
            <b:Last>Medina M.</b:Last>
            <b:Middle>Alfredo</b:Middle>
            <b:First>José </b:First>
          </b:Person>
          <b:Person>
            <b:Last>Guzmán S.</b:Last>
            <b:First>Andrés</b:First>
          </b:Person>
          <b:Person>
            <b:Last>Ruiz B.</b:Last>
            <b:Middle>Leticia</b:Middle>
            <b:First>Thelma</b:First>
          </b:Person>
          <b:Person>
            <b:Last>Pecero C.</b:Last>
            <b:First>Enrique</b:First>
          </b:Person>
        </b:NameList>
      </b:Author>
    </b:Author>
    <b:RefOrder>47</b:RefOrder>
  </b:Source>
</b:Sources>
</file>

<file path=customXml/itemProps1.xml><?xml version="1.0" encoding="utf-8"?>
<ds:datastoreItem xmlns:ds="http://schemas.openxmlformats.org/officeDocument/2006/customXml" ds:itemID="{6DB1445D-2991-48B7-AD04-221A9841340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41</Pages>
  <Words>8792</Words>
  <Characters>48360</Characters>
  <Application>Microsoft Office Word</Application>
  <DocSecurity>0</DocSecurity>
  <Lines>403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529361140067</cp:lastModifiedBy>
  <cp:revision>62</cp:revision>
  <dcterms:created xsi:type="dcterms:W3CDTF">2021-01-18T05:31:00Z</dcterms:created>
  <dcterms:modified xsi:type="dcterms:W3CDTF">2021-02-10T01:06:00Z</dcterms:modified>
</cp:coreProperties>
</file>