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6B" w:rsidRDefault="00CC3FCB">
      <w:pPr>
        <w:rPr>
          <w:rFonts w:ascii="Helvetica" w:hAnsi="Helvetica" w:cs="Helvetica"/>
          <w:color w:val="444444"/>
          <w:sz w:val="24"/>
          <w:szCs w:val="21"/>
          <w:shd w:val="clear" w:color="auto" w:fill="FFFFFF"/>
        </w:rPr>
      </w:pPr>
      <w:r>
        <w:rPr>
          <w:rFonts w:ascii="Helvetica" w:hAnsi="Helvetica" w:cs="Helvetica"/>
          <w:color w:val="444444"/>
          <w:sz w:val="24"/>
          <w:szCs w:val="21"/>
          <w:shd w:val="clear" w:color="auto" w:fill="FFFFFF"/>
        </w:rPr>
        <w:t>ENFERMEDADES CLOSTRIDIALES</w:t>
      </w:r>
    </w:p>
    <w:p w:rsidR="00CC3FCB" w:rsidRDefault="00CC3FCB">
      <w:pPr>
        <w:rPr>
          <w:rFonts w:ascii="Helvetica" w:hAnsi="Helvetica" w:cs="Helvetica"/>
          <w:color w:val="444444"/>
          <w:sz w:val="24"/>
          <w:szCs w:val="21"/>
          <w:shd w:val="clear" w:color="auto" w:fill="FFFFFF"/>
        </w:rPr>
      </w:pPr>
    </w:p>
    <w:p w:rsidR="00CC3FCB" w:rsidRPr="00CC3FCB" w:rsidRDefault="00CC3FCB">
      <w:pPr>
        <w:rPr>
          <w:sz w:val="28"/>
        </w:rPr>
      </w:pPr>
      <w:r w:rsidRPr="00CC3FCB">
        <w:rPr>
          <w:sz w:val="28"/>
        </w:rPr>
        <w:t xml:space="preserve">Las enfermedades </w:t>
      </w:r>
      <w:proofErr w:type="spellStart"/>
      <w:r w:rsidRPr="00CC3FCB">
        <w:rPr>
          <w:sz w:val="28"/>
        </w:rPr>
        <w:t>clostridiales</w:t>
      </w:r>
      <w:proofErr w:type="spellEnd"/>
      <w:r w:rsidRPr="00CC3FCB">
        <w:rPr>
          <w:sz w:val="28"/>
        </w:rPr>
        <w:t xml:space="preserve"> son </w:t>
      </w:r>
      <w:proofErr w:type="spellStart"/>
      <w:r w:rsidRPr="00CC3FCB">
        <w:rPr>
          <w:sz w:val="28"/>
        </w:rPr>
        <w:t>toxi</w:t>
      </w:r>
      <w:proofErr w:type="spellEnd"/>
      <w:r w:rsidRPr="00CC3FCB">
        <w:rPr>
          <w:sz w:val="28"/>
        </w:rPr>
        <w:t xml:space="preserve">-infecciones, no contagiosas, producidas por bacterias del género </w:t>
      </w:r>
      <w:proofErr w:type="spellStart"/>
      <w:r w:rsidRPr="00CC3FCB">
        <w:rPr>
          <w:sz w:val="28"/>
        </w:rPr>
        <w:t>Clostridium</w:t>
      </w:r>
      <w:proofErr w:type="spellEnd"/>
      <w:r w:rsidRPr="00CC3FCB">
        <w:rPr>
          <w:sz w:val="28"/>
        </w:rPr>
        <w:t xml:space="preserve">, que se encuentran ampliamente distribuidos en la naturaleza. Estas bacterias son capaces de vivir por mucho tiempo en el ambiente, </w:t>
      </w:r>
      <w:proofErr w:type="spellStart"/>
      <w:r w:rsidRPr="00CC3FCB">
        <w:rPr>
          <w:sz w:val="28"/>
        </w:rPr>
        <w:t>porlo</w:t>
      </w:r>
      <w:proofErr w:type="spellEnd"/>
      <w:r w:rsidRPr="00CC3FCB">
        <w:rPr>
          <w:sz w:val="28"/>
        </w:rPr>
        <w:t xml:space="preserve"> cual están presentes en todos los establecimientos y además muchas de ellas, están también presentes en el intestino de los animales. En estas enfermedades, el agente por sí mismo no es el causante de los daños ni de la muerte del animal, sino que son sus diferentes toxinas las responsables de los síntomas clínicos, las lesiones observadas y finalmente la muerte del animal.</w:t>
      </w:r>
      <w:bookmarkStart w:id="0" w:name="_GoBack"/>
      <w:bookmarkEnd w:id="0"/>
    </w:p>
    <w:p w:rsidR="00CC3FCB" w:rsidRDefault="00CC3FCB">
      <w:pPr>
        <w:rPr>
          <w:sz w:val="28"/>
        </w:rPr>
      </w:pPr>
      <w:r w:rsidRPr="00CC3FCB">
        <w:rPr>
          <w:sz w:val="28"/>
        </w:rPr>
        <w:t xml:space="preserve">Los </w:t>
      </w:r>
      <w:proofErr w:type="spellStart"/>
      <w:r w:rsidRPr="00CC3FCB">
        <w:rPr>
          <w:sz w:val="28"/>
        </w:rPr>
        <w:t>clostridios</w:t>
      </w:r>
      <w:proofErr w:type="spellEnd"/>
      <w:r w:rsidRPr="00CC3FCB">
        <w:rPr>
          <w:sz w:val="28"/>
        </w:rPr>
        <w:t xml:space="preserve"> son bacterias anaeróbicas (no necesitan oxigeno) , por lo que todas las enfermedades </w:t>
      </w:r>
      <w:proofErr w:type="spellStart"/>
      <w:r w:rsidRPr="00CC3FCB">
        <w:rPr>
          <w:sz w:val="28"/>
        </w:rPr>
        <w:t>clostridiales</w:t>
      </w:r>
      <w:proofErr w:type="spellEnd"/>
      <w:r w:rsidRPr="00CC3FCB">
        <w:rPr>
          <w:sz w:val="28"/>
        </w:rPr>
        <w:t xml:space="preserve"> necesitan de un factor desencadenante que produzca las condiciones adecuadas de baja tensión de oxígeno en los tejidos, para así los </w:t>
      </w:r>
      <w:proofErr w:type="spellStart"/>
      <w:r w:rsidRPr="00CC3FCB">
        <w:rPr>
          <w:sz w:val="28"/>
        </w:rPr>
        <w:t>clostridios</w:t>
      </w:r>
      <w:proofErr w:type="spellEnd"/>
      <w:r w:rsidRPr="00CC3FCB">
        <w:rPr>
          <w:sz w:val="28"/>
        </w:rPr>
        <w:t xml:space="preserve"> poder activarse, reproducirse en cantidad suficiente y provocar así la enfermedad. Son de curso rápido y ocurren generalmente en forma de brotes, aunque bajo ciertas condiciones, pueden producir también muertes en goteo.</w:t>
      </w:r>
    </w:p>
    <w:p w:rsidR="00CC3FCB" w:rsidRDefault="00CC3FCB">
      <w:pPr>
        <w:rPr>
          <w:sz w:val="28"/>
        </w:rPr>
      </w:pPr>
      <w:r w:rsidRPr="00CC3FCB">
        <w:rPr>
          <w:sz w:val="28"/>
        </w:rPr>
        <w:t xml:space="preserve"> La aparición de animales muertos en el campo es la manera clásica de presentación, por lo que el enfoque sanitario de estas enfermedades debe apuntar siempre a su prevención La escasa difusión de información sobre las enfermedades </w:t>
      </w:r>
      <w:proofErr w:type="spellStart"/>
      <w:r w:rsidRPr="00CC3FCB">
        <w:rPr>
          <w:sz w:val="28"/>
        </w:rPr>
        <w:t>clostridiales</w:t>
      </w:r>
      <w:proofErr w:type="spellEnd"/>
      <w:r w:rsidRPr="00CC3FCB">
        <w:rPr>
          <w:sz w:val="28"/>
        </w:rPr>
        <w:t xml:space="preserve">, ha llevado a que frecuentemente se confundan los signos de una enfermedad </w:t>
      </w:r>
      <w:proofErr w:type="spellStart"/>
      <w:r w:rsidRPr="00CC3FCB">
        <w:rPr>
          <w:sz w:val="28"/>
        </w:rPr>
        <w:t>clostridial</w:t>
      </w:r>
      <w:proofErr w:type="spellEnd"/>
      <w:r w:rsidRPr="00CC3FCB">
        <w:rPr>
          <w:sz w:val="28"/>
        </w:rPr>
        <w:t xml:space="preserve"> con otras, a no interpretar Enfermedades </w:t>
      </w:r>
      <w:proofErr w:type="spellStart"/>
      <w:r w:rsidRPr="00CC3FCB">
        <w:rPr>
          <w:sz w:val="28"/>
        </w:rPr>
        <w:t>Clostridiales</w:t>
      </w:r>
      <w:proofErr w:type="spellEnd"/>
      <w:r w:rsidRPr="00CC3FCB">
        <w:rPr>
          <w:sz w:val="28"/>
        </w:rPr>
        <w:t xml:space="preserve"> Dra. Deborah Cesar Plan Agropecuario correctamente los procesos que están involucrados en el desarrollo de las mismas y finalmente llegar a diagnósticos erróneos. El diagnóstico definitivo muchas veces se hace dificultoso, puesto que después de la muerte del animal estas bacterias invaden los tejidos, enmascarando o incluso imposibilitando conocer el origen del problema. </w:t>
      </w:r>
    </w:p>
    <w:p w:rsidR="00CC3FCB" w:rsidRPr="00CC3FCB" w:rsidRDefault="00CC3FCB">
      <w:pPr>
        <w:rPr>
          <w:sz w:val="52"/>
        </w:rPr>
      </w:pPr>
      <w:r w:rsidRPr="00CC3FCB">
        <w:rPr>
          <w:sz w:val="28"/>
        </w:rPr>
        <w:t xml:space="preserve">Por esta razón es que la toma y envío de la muestra al laboratorio son críticos para poder arribar a un diagnóstico correcto. Muchas veces la confirmación del laboratorio es importante puesto que clínicamente algunas de ellas son muy similares. En general las </w:t>
      </w:r>
      <w:proofErr w:type="spellStart"/>
      <w:r w:rsidRPr="00CC3FCB">
        <w:rPr>
          <w:sz w:val="28"/>
        </w:rPr>
        <w:t>clostridiosis</w:t>
      </w:r>
      <w:proofErr w:type="spellEnd"/>
      <w:r w:rsidRPr="00CC3FCB">
        <w:rPr>
          <w:sz w:val="28"/>
        </w:rPr>
        <w:t xml:space="preserve"> se clasifican en tres grupos: • Gangrena gaseosa • </w:t>
      </w:r>
      <w:proofErr w:type="spellStart"/>
      <w:r w:rsidRPr="00CC3FCB">
        <w:rPr>
          <w:sz w:val="28"/>
        </w:rPr>
        <w:t>Enterotoxemias</w:t>
      </w:r>
      <w:proofErr w:type="spellEnd"/>
      <w:r w:rsidRPr="00CC3FCB">
        <w:rPr>
          <w:sz w:val="28"/>
        </w:rPr>
        <w:t xml:space="preserve"> • Enfermedades neurotrópicas</w:t>
      </w:r>
    </w:p>
    <w:sectPr w:rsidR="00CC3FCB" w:rsidRPr="00CC3F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CB"/>
    <w:rsid w:val="002823A9"/>
    <w:rsid w:val="008B136B"/>
    <w:rsid w:val="00CC3FCB"/>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BA07A-A39E-43F2-8ADB-D7902E7F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2021-01-06T03:10:00Z</dcterms:created>
  <dcterms:modified xsi:type="dcterms:W3CDTF">2021-01-06T03:15:00Z</dcterms:modified>
</cp:coreProperties>
</file>