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5C" w:rsidRPr="005F5177" w:rsidRDefault="002E435C" w:rsidP="002E435C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72"/>
          <w:u w:val="single"/>
        </w:rPr>
      </w:pPr>
      <w:r w:rsidRPr="005F5177">
        <w:rPr>
          <w:rFonts w:ascii="Times New Roman" w:hAnsi="Times New Roman" w:cs="Times New Roman"/>
          <w:b/>
          <w:color w:val="0070C0"/>
          <w:sz w:val="72"/>
          <w:u w:val="single"/>
        </w:rPr>
        <w:t>Universidad del sureste</w:t>
      </w:r>
    </w:p>
    <w:p w:rsidR="002E435C" w:rsidRPr="00835E2A" w:rsidRDefault="002E435C" w:rsidP="002E435C">
      <w:pPr>
        <w:pStyle w:val="Prrafodelista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color w:val="002060"/>
          <w:sz w:val="48"/>
        </w:rPr>
      </w:pPr>
      <w:r w:rsidRPr="005F5177">
        <w:rPr>
          <w:rFonts w:ascii="Times New Roman" w:hAnsi="Times New Roman" w:cs="Times New Roman"/>
          <w:b/>
          <w:color w:val="002060"/>
          <w:sz w:val="48"/>
        </w:rPr>
        <w:t>Licenciatura en medicina veterinaria y zootecnia.</w:t>
      </w:r>
    </w:p>
    <w:p w:rsidR="002E435C" w:rsidRPr="005F5177" w:rsidRDefault="002E435C" w:rsidP="002E43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Catedrático (a):</w:t>
      </w:r>
    </w:p>
    <w:p w:rsidR="002E435C" w:rsidRPr="00835E2A" w:rsidRDefault="002E435C" w:rsidP="002E435C">
      <w:pPr>
        <w:pStyle w:val="Ttulo3"/>
        <w:numPr>
          <w:ilvl w:val="0"/>
          <w:numId w:val="8"/>
        </w:numPr>
        <w:shd w:val="clear" w:color="auto" w:fill="FFFFFF"/>
        <w:spacing w:before="75" w:beforeAutospacing="0" w:after="150" w:afterAutospacing="0"/>
        <w:rPr>
          <w:b w:val="0"/>
          <w:bCs w:val="0"/>
          <w:color w:val="7030A0"/>
          <w:sz w:val="48"/>
          <w:szCs w:val="48"/>
        </w:rPr>
      </w:pPr>
      <w:r>
        <w:rPr>
          <w:b w:val="0"/>
          <w:bCs w:val="0"/>
          <w:color w:val="7030A0"/>
          <w:sz w:val="48"/>
          <w:szCs w:val="48"/>
        </w:rPr>
        <w:t xml:space="preserve">José Luis flores Gutiérrez.  </w:t>
      </w:r>
    </w:p>
    <w:p w:rsidR="002E435C" w:rsidRPr="005F5177" w:rsidRDefault="002E435C" w:rsidP="002E435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Nombre del alumno:</w:t>
      </w:r>
    </w:p>
    <w:p w:rsidR="002E435C" w:rsidRDefault="002E435C" w:rsidP="002E435C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7030A0"/>
          <w:sz w:val="48"/>
        </w:rPr>
      </w:pPr>
      <w:r w:rsidRPr="005F5177">
        <w:rPr>
          <w:rFonts w:ascii="Times New Roman" w:hAnsi="Times New Roman" w:cs="Times New Roman"/>
          <w:color w:val="7030A0"/>
          <w:sz w:val="48"/>
        </w:rPr>
        <w:t xml:space="preserve">Edwin </w:t>
      </w:r>
      <w:proofErr w:type="spellStart"/>
      <w:r w:rsidRPr="005F5177">
        <w:rPr>
          <w:rFonts w:ascii="Times New Roman" w:hAnsi="Times New Roman" w:cs="Times New Roman"/>
          <w:color w:val="7030A0"/>
          <w:sz w:val="48"/>
        </w:rPr>
        <w:t>Airam</w:t>
      </w:r>
      <w:proofErr w:type="spellEnd"/>
      <w:r w:rsidRPr="005F5177">
        <w:rPr>
          <w:rFonts w:ascii="Times New Roman" w:hAnsi="Times New Roman" w:cs="Times New Roman"/>
          <w:color w:val="7030A0"/>
          <w:sz w:val="48"/>
        </w:rPr>
        <w:t xml:space="preserve"> López Pérez </w:t>
      </w:r>
    </w:p>
    <w:p w:rsidR="002E435C" w:rsidRPr="006B603C" w:rsidRDefault="002E435C" w:rsidP="002E435C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6B603C">
        <w:rPr>
          <w:rFonts w:ascii="Times New Roman" w:hAnsi="Times New Roman" w:cs="Times New Roman"/>
          <w:b/>
          <w:color w:val="7030A0"/>
          <w:sz w:val="48"/>
        </w:rPr>
        <w:t xml:space="preserve">Tercer cuatrimestre </w:t>
      </w:r>
    </w:p>
    <w:p w:rsidR="002E435C" w:rsidRPr="006B603C" w:rsidRDefault="002E435C" w:rsidP="002E435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Materia:</w:t>
      </w:r>
      <w:r w:rsidRPr="006B603C">
        <w:rPr>
          <w:rFonts w:ascii="Times New Roman" w:hAnsi="Times New Roman" w:cs="Times New Roman"/>
          <w:b/>
          <w:color w:val="7030A0"/>
          <w:sz w:val="48"/>
        </w:rPr>
        <w:t xml:space="preserve"> </w:t>
      </w:r>
    </w:p>
    <w:p w:rsidR="002E435C" w:rsidRPr="002E435C" w:rsidRDefault="002E435C" w:rsidP="002E435C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rFonts w:ascii="Times New Roman" w:hAnsi="Times New Roman" w:cs="Times New Roman"/>
          <w:color w:val="7030A0"/>
          <w:sz w:val="48"/>
          <w:szCs w:val="48"/>
        </w:rPr>
        <w:t>B</w:t>
      </w:r>
      <w:r w:rsidRPr="002E435C">
        <w:rPr>
          <w:rFonts w:ascii="Times New Roman" w:hAnsi="Times New Roman" w:cs="Times New Roman"/>
          <w:color w:val="7030A0"/>
          <w:sz w:val="48"/>
          <w:szCs w:val="48"/>
        </w:rPr>
        <w:t xml:space="preserve">úsqueda de información </w:t>
      </w:r>
    </w:p>
    <w:p w:rsidR="002E435C" w:rsidRPr="00835E2A" w:rsidRDefault="002E435C" w:rsidP="002E435C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1"/>
          <w:szCs w:val="41"/>
          <w:lang w:eastAsia="es-MX"/>
        </w:rPr>
      </w:pPr>
      <w:r w:rsidRPr="00835E2A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Trabajo:</w:t>
      </w:r>
    </w:p>
    <w:p w:rsidR="002E435C" w:rsidRPr="00835E2A" w:rsidRDefault="002E435C" w:rsidP="002E435C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 xml:space="preserve">Buenas practicas pecuaria.  </w:t>
      </w:r>
    </w:p>
    <w:p w:rsidR="002E435C" w:rsidRPr="002E435C" w:rsidRDefault="002E435C" w:rsidP="002E435C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  <w:r w:rsidRPr="00331692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Fecha y lugar: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28-09-2020 Tuxtla Gutiérrez chis.</w:t>
      </w:r>
    </w:p>
    <w:p w:rsidR="002E435C" w:rsidRDefault="002E435C" w:rsidP="002E435C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</w:p>
    <w:p w:rsidR="00605763" w:rsidRPr="0016342F" w:rsidRDefault="00605763" w:rsidP="00605763">
      <w:pPr>
        <w:jc w:val="center"/>
        <w:rPr>
          <w:rFonts w:ascii="Arial" w:hAnsi="Arial" w:cs="Arial"/>
          <w:b/>
          <w:color w:val="002060"/>
          <w:sz w:val="28"/>
          <w:szCs w:val="24"/>
        </w:rPr>
      </w:pPr>
      <w:r w:rsidRPr="0016342F">
        <w:rPr>
          <w:rFonts w:ascii="Arial" w:hAnsi="Arial" w:cs="Arial"/>
          <w:b/>
          <w:color w:val="002060"/>
          <w:sz w:val="28"/>
          <w:szCs w:val="24"/>
        </w:rPr>
        <w:lastRenderedPageBreak/>
        <w:t>4 puntos que caracterizan y diferencian la agricultura orgánica</w:t>
      </w:r>
    </w:p>
    <w:p w:rsidR="002E435C" w:rsidRDefault="00605763" w:rsidP="00605763">
      <w:pPr>
        <w:spacing w:line="360" w:lineRule="auto"/>
        <w:jc w:val="both"/>
        <w:rPr>
          <w:rFonts w:ascii="Arial" w:hAnsi="Arial" w:cs="Arial"/>
          <w:sz w:val="24"/>
        </w:rPr>
      </w:pPr>
      <w:r w:rsidRPr="00605763">
        <w:rPr>
          <w:rFonts w:ascii="Arial" w:hAnsi="Arial" w:cs="Arial"/>
          <w:sz w:val="24"/>
        </w:rPr>
        <w:t>La agricultura orgánica presenta una serie de características distintivas. Estos rasgos permiten identificar las fuerzas que actúan en el proceso de crecimiento de la producción y las ventas de los productos orgánicos. Podemos mencionar:</w:t>
      </w:r>
    </w:p>
    <w:p w:rsidR="00605763" w:rsidRPr="00605763" w:rsidRDefault="00605763" w:rsidP="0060576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 w:rsidRPr="00605763">
        <w:rPr>
          <w:rFonts w:ascii="Arial" w:hAnsi="Arial" w:cs="Arial"/>
          <w:sz w:val="24"/>
        </w:rPr>
        <w:t>la agricultura orgánica es un sistema de producción orientado a los pr</w:t>
      </w:r>
      <w:r>
        <w:rPr>
          <w:rFonts w:ascii="Arial" w:hAnsi="Arial" w:cs="Arial"/>
          <w:sz w:val="24"/>
        </w:rPr>
        <w:t>ocesos, más que a los productos.</w:t>
      </w:r>
    </w:p>
    <w:p w:rsidR="00605763" w:rsidRPr="00605763" w:rsidRDefault="00605763" w:rsidP="00605763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 w:rsidRPr="00605763">
        <w:rPr>
          <w:rFonts w:ascii="Arial" w:hAnsi="Arial" w:cs="Arial"/>
          <w:sz w:val="24"/>
        </w:rPr>
        <w:t>el proceso de la agricultura orgánica implica restricciones significativas que elevan los costos d</w:t>
      </w:r>
      <w:r>
        <w:rPr>
          <w:rFonts w:ascii="Arial" w:hAnsi="Arial" w:cs="Arial"/>
          <w:sz w:val="24"/>
        </w:rPr>
        <w:t>e producción y comercialización.</w:t>
      </w:r>
    </w:p>
    <w:p w:rsidR="00605763" w:rsidRDefault="00605763" w:rsidP="0060576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605763">
        <w:rPr>
          <w:rFonts w:ascii="Arial" w:hAnsi="Arial" w:cs="Arial"/>
          <w:sz w:val="24"/>
        </w:rPr>
        <w:t>los consumidores compran los productos principalmente porque perciben los beneficios que aportan a la salud, a la seguridad en los alimentos y al medio ambiente.</w:t>
      </w:r>
    </w:p>
    <w:p w:rsidR="00605763" w:rsidRPr="00605763" w:rsidRDefault="00605763" w:rsidP="0060576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05763">
        <w:rPr>
          <w:rFonts w:ascii="Arial" w:hAnsi="Arial" w:cs="Arial"/>
        </w:rPr>
        <w:t>organismos genéticamente modificados, en todas las etapas de la cadena alimenticia.</w:t>
      </w:r>
    </w:p>
    <w:p w:rsidR="00605763" w:rsidRPr="0016342F" w:rsidRDefault="0016342F" w:rsidP="0016342F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6342F">
        <w:rPr>
          <w:rFonts w:ascii="Arial" w:hAnsi="Arial" w:cs="Arial"/>
          <w:b/>
          <w:color w:val="002060"/>
          <w:sz w:val="24"/>
          <w:szCs w:val="24"/>
        </w:rPr>
        <w:t>4 de la agricultura ecológica</w:t>
      </w:r>
    </w:p>
    <w:p w:rsidR="0016342F" w:rsidRPr="0016342F" w:rsidRDefault="0016342F" w:rsidP="0016342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6342F">
        <w:rPr>
          <w:rFonts w:ascii="Arial" w:hAnsi="Arial" w:cs="Arial"/>
          <w:sz w:val="24"/>
          <w:szCs w:val="24"/>
        </w:rPr>
        <w:t>Observar e interactuar. Tomando el tiempo necesario para involucrarnos con la naturaleza, podemos diseñar soluciones que se ajusten a nuestra situación particular. La naturaleza es un gran sistema complejo de interrelaciones del que podemos aprender para crear sistemas integrados en ella que nos beneficien.</w:t>
      </w:r>
    </w:p>
    <w:p w:rsidR="0016342F" w:rsidRPr="0016342F" w:rsidRDefault="0016342F" w:rsidP="0016342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6342F">
        <w:rPr>
          <w:rFonts w:ascii="Arial" w:hAnsi="Arial" w:cs="Arial"/>
          <w:sz w:val="24"/>
          <w:szCs w:val="24"/>
        </w:rPr>
        <w:t>Captar y almacenar energía. La riqueza actual en el mundo es estacional y se basa en el uso y derroche energético de fuentes no renovables que acabarán por agotarse y en la degradación del entorno. Es por tanto necesario idear modos inteligentes y sustentables para la generación y almacenamiento de recursos que permita el desarrollo de generaciones futuras. Como recursos se consideran tanto las fuentes de energía renovables como el agua, el suelo fértil o la biodiversidad.</w:t>
      </w:r>
    </w:p>
    <w:p w:rsidR="0016342F" w:rsidRPr="0016342F" w:rsidRDefault="0016342F" w:rsidP="0016342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6342F">
        <w:rPr>
          <w:rFonts w:ascii="Arial" w:hAnsi="Arial" w:cs="Arial"/>
          <w:sz w:val="24"/>
          <w:szCs w:val="24"/>
        </w:rPr>
        <w:t xml:space="preserve">Obtener un rendimiento. Los sistemas que diseñemos deben producir frutos que garanticen la supervivencia de la </w:t>
      </w:r>
      <w:proofErr w:type="gramStart"/>
      <w:r w:rsidRPr="0016342F">
        <w:rPr>
          <w:rFonts w:ascii="Arial" w:hAnsi="Arial" w:cs="Arial"/>
          <w:sz w:val="24"/>
          <w:szCs w:val="24"/>
        </w:rPr>
        <w:t>comunidad</w:t>
      </w:r>
      <w:proofErr w:type="gramEnd"/>
      <w:r w:rsidRPr="0016342F">
        <w:rPr>
          <w:rFonts w:ascii="Arial" w:hAnsi="Arial" w:cs="Arial"/>
          <w:sz w:val="24"/>
          <w:szCs w:val="24"/>
        </w:rPr>
        <w:t xml:space="preserve"> aunque sin hipotecar el futuro. La productividad debe ser medida en términos de producto real a partir del esfuerzo invertido.</w:t>
      </w:r>
    </w:p>
    <w:p w:rsidR="00605763" w:rsidRPr="0016342F" w:rsidRDefault="0016342F" w:rsidP="0016342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6342F">
        <w:rPr>
          <w:rFonts w:ascii="Arial" w:hAnsi="Arial" w:cs="Arial"/>
          <w:sz w:val="24"/>
          <w:szCs w:val="24"/>
        </w:rPr>
        <w:t>Aplicar la autorregulación y aceptar la retroalimentación. Comprendiendo cómo funcionan las retroalimentaciones en la naturaleza, tanto negativas como positivas, podremos diseñar sistemas que sean autorregulados, reduciendo el esfuerzo necesario para su gestión y manejo correctivo.</w:t>
      </w:r>
      <w:bookmarkStart w:id="0" w:name="_GoBack"/>
      <w:bookmarkEnd w:id="0"/>
    </w:p>
    <w:p w:rsidR="00605763" w:rsidRDefault="00605763"/>
    <w:sectPr w:rsidR="0060576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8E" w:rsidRDefault="00FE718E" w:rsidP="002E435C">
      <w:pPr>
        <w:spacing w:after="0" w:line="240" w:lineRule="auto"/>
      </w:pPr>
      <w:r>
        <w:separator/>
      </w:r>
    </w:p>
  </w:endnote>
  <w:endnote w:type="continuationSeparator" w:id="0">
    <w:p w:rsidR="00FE718E" w:rsidRDefault="00FE718E" w:rsidP="002E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8E" w:rsidRDefault="00FE718E" w:rsidP="002E435C">
      <w:pPr>
        <w:spacing w:after="0" w:line="240" w:lineRule="auto"/>
      </w:pPr>
      <w:r>
        <w:separator/>
      </w:r>
    </w:p>
  </w:footnote>
  <w:footnote w:type="continuationSeparator" w:id="0">
    <w:p w:rsidR="00FE718E" w:rsidRDefault="00FE718E" w:rsidP="002E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63" w:rsidRDefault="00605763" w:rsidP="002E43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70B00F0" wp14:editId="5C2FCDF4">
          <wp:simplePos x="0" y="0"/>
          <wp:positionH relativeFrom="page">
            <wp:align>right</wp:align>
          </wp:positionH>
          <wp:positionV relativeFrom="paragraph">
            <wp:posOffset>-447143</wp:posOffset>
          </wp:positionV>
          <wp:extent cx="1743710" cy="895985"/>
          <wp:effectExtent l="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FCF085" wp14:editId="72A3E0DA">
          <wp:simplePos x="0" y="0"/>
          <wp:positionH relativeFrom="page">
            <wp:posOffset>42530</wp:posOffset>
          </wp:positionH>
          <wp:positionV relativeFrom="paragraph">
            <wp:posOffset>-446716</wp:posOffset>
          </wp:positionV>
          <wp:extent cx="1676400" cy="89598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7" t="30694" r="4495" b="31417"/>
                  <a:stretch/>
                </pic:blipFill>
                <pic:spPr bwMode="auto">
                  <a:xfrm>
                    <a:off x="0" y="0"/>
                    <a:ext cx="16764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5763" w:rsidRDefault="006057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11.55pt;height:11.55pt" o:bullet="t">
        <v:imagedata r:id="rId1" o:title="msoB8BB"/>
      </v:shape>
    </w:pict>
  </w:numPicBullet>
  <w:numPicBullet w:numPicBulletId="1">
    <w:pict>
      <v:shape id="_x0000_i1196" type="#_x0000_t75" style="width:11.55pt;height:11.55pt" o:bullet="t">
        <v:imagedata r:id="rId2" o:title="mso45CD"/>
      </v:shape>
    </w:pict>
  </w:numPicBullet>
  <w:numPicBullet w:numPicBulletId="2">
    <w:pict>
      <v:shape id="_x0000_i1197" type="#_x0000_t75" alt="http://www.fao.org/3/Y4137S/y4137s01.gif" style="width:14.25pt;height:14.25pt;visibility:visible;mso-wrap-style:square" o:bullet="t">
        <v:imagedata r:id="rId3" o:title="y4137s01"/>
      </v:shape>
    </w:pict>
  </w:numPicBullet>
  <w:abstractNum w:abstractNumId="0" w15:restartNumberingAfterBreak="0">
    <w:nsid w:val="092A31E5"/>
    <w:multiLevelType w:val="hybridMultilevel"/>
    <w:tmpl w:val="62E09E3C"/>
    <w:lvl w:ilvl="0" w:tplc="080A0007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CE1"/>
    <w:multiLevelType w:val="hybridMultilevel"/>
    <w:tmpl w:val="A19ED688"/>
    <w:lvl w:ilvl="0" w:tplc="9B662A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5236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8E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4E6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87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6A9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8C0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6F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C9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5274BD"/>
    <w:multiLevelType w:val="hybridMultilevel"/>
    <w:tmpl w:val="B53062FE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AE04485"/>
    <w:multiLevelType w:val="hybridMultilevel"/>
    <w:tmpl w:val="A8B22956"/>
    <w:lvl w:ilvl="0" w:tplc="3398C1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06757"/>
    <w:multiLevelType w:val="hybridMultilevel"/>
    <w:tmpl w:val="8DE043E0"/>
    <w:lvl w:ilvl="0" w:tplc="664614D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40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507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7E8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2A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A21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62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21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828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81269E4"/>
    <w:multiLevelType w:val="multilevel"/>
    <w:tmpl w:val="38B6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F56AB"/>
    <w:multiLevelType w:val="hybridMultilevel"/>
    <w:tmpl w:val="B1662248"/>
    <w:lvl w:ilvl="0" w:tplc="F9387748">
      <w:start w:val="1"/>
      <w:numFmt w:val="bullet"/>
      <w:lvlText w:val="o"/>
      <w:lvlPicBulletId w:val="1"/>
      <w:lvlJc w:val="left"/>
      <w:pPr>
        <w:ind w:left="360" w:hanging="360"/>
      </w:pPr>
      <w:rPr>
        <w:rFonts w:ascii="Courier New" w:hAnsi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23D0AE7"/>
    <w:multiLevelType w:val="hybridMultilevel"/>
    <w:tmpl w:val="021C688E"/>
    <w:lvl w:ilvl="0" w:tplc="F9387748">
      <w:start w:val="1"/>
      <w:numFmt w:val="bullet"/>
      <w:lvlText w:val="o"/>
      <w:lvlPicBulletId w:val="1"/>
      <w:lvlJc w:val="left"/>
      <w:pPr>
        <w:ind w:left="720" w:hanging="360"/>
      </w:pPr>
      <w:rPr>
        <w:rFonts w:ascii="Courier New" w:hAnsi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64442"/>
    <w:multiLevelType w:val="hybridMultilevel"/>
    <w:tmpl w:val="D54EAF72"/>
    <w:lvl w:ilvl="0" w:tplc="F9387748">
      <w:start w:val="1"/>
      <w:numFmt w:val="bullet"/>
      <w:lvlText w:val="o"/>
      <w:lvlPicBulletId w:val="1"/>
      <w:lvlJc w:val="left"/>
      <w:pPr>
        <w:ind w:left="1080" w:hanging="360"/>
      </w:pPr>
      <w:rPr>
        <w:rFonts w:ascii="Courier New" w:hAnsi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2D7055"/>
    <w:multiLevelType w:val="hybridMultilevel"/>
    <w:tmpl w:val="7BB0B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938C1"/>
    <w:multiLevelType w:val="hybridMultilevel"/>
    <w:tmpl w:val="73E240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6A8E7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65AF2"/>
    <w:multiLevelType w:val="hybridMultilevel"/>
    <w:tmpl w:val="0FAA65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37443"/>
    <w:multiLevelType w:val="hybridMultilevel"/>
    <w:tmpl w:val="F754118C"/>
    <w:lvl w:ilvl="0" w:tplc="93B4F31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26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4EB0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0D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47A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41E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0B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EC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208A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403095"/>
    <w:multiLevelType w:val="hybridMultilevel"/>
    <w:tmpl w:val="325A0D8C"/>
    <w:lvl w:ilvl="0" w:tplc="E0CEF29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48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09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86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23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4E16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8A3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01E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22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EB73998"/>
    <w:multiLevelType w:val="hybridMultilevel"/>
    <w:tmpl w:val="FE7CA356"/>
    <w:lvl w:ilvl="0" w:tplc="08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993AF112">
      <w:numFmt w:val="bullet"/>
      <w:lvlText w:val="•"/>
      <w:lvlJc w:val="left"/>
      <w:pPr>
        <w:ind w:left="2007" w:hanging="360"/>
      </w:pPr>
      <w:rPr>
        <w:rFonts w:ascii="Verdana" w:eastAsiaTheme="minorHAnsi" w:hAnsi="Verdana" w:cstheme="minorBidi" w:hint="default"/>
        <w:b w:val="0"/>
        <w:color w:val="333333"/>
        <w:sz w:val="18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2C5CCC"/>
    <w:multiLevelType w:val="hybridMultilevel"/>
    <w:tmpl w:val="AF9C8B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4"/>
  </w:num>
  <w:num w:numId="8">
    <w:abstractNumId w:val="15"/>
  </w:num>
  <w:num w:numId="9">
    <w:abstractNumId w:val="8"/>
  </w:num>
  <w:num w:numId="10">
    <w:abstractNumId w:val="2"/>
  </w:num>
  <w:num w:numId="11">
    <w:abstractNumId w:val="13"/>
  </w:num>
  <w:num w:numId="12">
    <w:abstractNumId w:val="4"/>
  </w:num>
  <w:num w:numId="13">
    <w:abstractNumId w:val="12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5C"/>
    <w:rsid w:val="0016342F"/>
    <w:rsid w:val="002E435C"/>
    <w:rsid w:val="003321B2"/>
    <w:rsid w:val="00605763"/>
    <w:rsid w:val="008E0CF2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1A56"/>
  <w15:chartTrackingRefBased/>
  <w15:docId w15:val="{BE88EEEB-523B-4F40-A3F4-035D7B9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5C"/>
  </w:style>
  <w:style w:type="paragraph" w:styleId="Ttulo3">
    <w:name w:val="heading 3"/>
    <w:basedOn w:val="Normal"/>
    <w:link w:val="Ttulo3Car"/>
    <w:uiPriority w:val="9"/>
    <w:qFormat/>
    <w:rsid w:val="002E4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E435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2E43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4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35C"/>
  </w:style>
  <w:style w:type="paragraph" w:styleId="Piedepgina">
    <w:name w:val="footer"/>
    <w:basedOn w:val="Normal"/>
    <w:link w:val="PiedepginaCar"/>
    <w:uiPriority w:val="99"/>
    <w:unhideWhenUsed/>
    <w:rsid w:val="002E4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35C"/>
  </w:style>
  <w:style w:type="paragraph" w:styleId="NormalWeb">
    <w:name w:val="Normal (Web)"/>
    <w:basedOn w:val="Normal"/>
    <w:uiPriority w:val="99"/>
    <w:semiHidden/>
    <w:unhideWhenUsed/>
    <w:rsid w:val="0060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kefal</dc:creator>
  <cp:keywords/>
  <dc:description/>
  <cp:lastModifiedBy>kefal</cp:lastModifiedBy>
  <cp:revision>1</cp:revision>
  <dcterms:created xsi:type="dcterms:W3CDTF">2020-09-28T23:32:00Z</dcterms:created>
  <dcterms:modified xsi:type="dcterms:W3CDTF">2020-09-29T01:51:00Z</dcterms:modified>
</cp:coreProperties>
</file>