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41" w:rsidRDefault="001426FE" w:rsidP="00A04841">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59264" behindDoc="0" locked="0" layoutInCell="1" allowOverlap="1" wp14:anchorId="1C61BF86" wp14:editId="6CFD345F">
            <wp:simplePos x="0" y="0"/>
            <wp:positionH relativeFrom="margin">
              <wp:align>left</wp:align>
            </wp:positionH>
            <wp:positionV relativeFrom="paragraph">
              <wp:posOffset>33587</wp:posOffset>
            </wp:positionV>
            <wp:extent cx="1361440" cy="1021080"/>
            <wp:effectExtent l="0" t="0" r="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s.png"/>
                    <pic:cNvPicPr/>
                  </pic:nvPicPr>
                  <pic:blipFill rotWithShape="1">
                    <a:blip r:embed="rId5">
                      <a:extLst>
                        <a:ext uri="{28A0092B-C50C-407E-A947-70E740481C1C}">
                          <a14:useLocalDpi xmlns:a14="http://schemas.microsoft.com/office/drawing/2010/main" val="0"/>
                        </a:ext>
                      </a:extLst>
                    </a:blip>
                    <a:srcRect l="3179" t="25419" r="3319" b="26919"/>
                    <a:stretch/>
                  </pic:blipFill>
                  <pic:spPr bwMode="auto">
                    <a:xfrm>
                      <a:off x="0" y="0"/>
                      <a:ext cx="1361440" cy="10210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4841" w:rsidRDefault="00A04841" w:rsidP="00A04841">
      <w:pPr>
        <w:jc w:val="both"/>
        <w:rPr>
          <w:rFonts w:ascii="Times New Roman" w:hAnsi="Times New Roman" w:cs="Times New Roman"/>
          <w:b/>
          <w:sz w:val="36"/>
          <w:szCs w:val="36"/>
        </w:rPr>
      </w:pPr>
      <w:r>
        <w:rPr>
          <w:rFonts w:ascii="Times New Roman" w:hAnsi="Times New Roman" w:cs="Times New Roman"/>
          <w:b/>
          <w:noProof/>
          <w:sz w:val="36"/>
          <w:szCs w:val="36"/>
          <w:lang w:eastAsia="es-MX"/>
        </w:rPr>
        <mc:AlternateContent>
          <mc:Choice Requires="wps">
            <w:drawing>
              <wp:anchor distT="0" distB="0" distL="114300" distR="114300" simplePos="0" relativeHeight="251660288" behindDoc="0" locked="0" layoutInCell="1" allowOverlap="1" wp14:anchorId="48CEFF4C" wp14:editId="4824D7E8">
                <wp:simplePos x="0" y="0"/>
                <wp:positionH relativeFrom="margin">
                  <wp:align>right</wp:align>
                </wp:positionH>
                <wp:positionV relativeFrom="paragraph">
                  <wp:posOffset>336617</wp:posOffset>
                </wp:positionV>
                <wp:extent cx="3998068" cy="0"/>
                <wp:effectExtent l="0" t="19050" r="21590" b="19050"/>
                <wp:wrapNone/>
                <wp:docPr id="2" name="Conector recto 2"/>
                <wp:cNvGraphicFramePr/>
                <a:graphic xmlns:a="http://schemas.openxmlformats.org/drawingml/2006/main">
                  <a:graphicData uri="http://schemas.microsoft.com/office/word/2010/wordprocessingShape">
                    <wps:wsp>
                      <wps:cNvCnPr/>
                      <wps:spPr>
                        <a:xfrm flipV="1">
                          <a:off x="0" y="0"/>
                          <a:ext cx="399806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CBA73" id="Conector recto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3.6pt,26.5pt" to="57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" strokecolor="black [3213]" strokeweight="2.25pt">
                <v:stroke joinstyle="miter"/>
                <w10:wrap anchorx="margin"/>
              </v:line>
            </w:pict>
          </mc:Fallback>
        </mc:AlternateContent>
      </w:r>
      <w:r>
        <w:rPr>
          <w:rFonts w:ascii="Times New Roman" w:hAnsi="Times New Roman" w:cs="Times New Roman"/>
          <w:b/>
          <w:sz w:val="36"/>
          <w:szCs w:val="36"/>
        </w:rPr>
        <w:t xml:space="preserve">             Universidad del S</w:t>
      </w:r>
      <w:r w:rsidRPr="00A242E9">
        <w:rPr>
          <w:rFonts w:ascii="Times New Roman" w:hAnsi="Times New Roman" w:cs="Times New Roman"/>
          <w:b/>
          <w:sz w:val="36"/>
          <w:szCs w:val="36"/>
        </w:rPr>
        <w:t>ureste</w:t>
      </w:r>
    </w:p>
    <w:p w:rsidR="00A04841" w:rsidRPr="00A242E9" w:rsidRDefault="00A04841" w:rsidP="00A04841">
      <w:pPr>
        <w:jc w:val="both"/>
        <w:rPr>
          <w:rFonts w:ascii="Times New Roman" w:hAnsi="Times New Roman" w:cs="Times New Roman"/>
          <w:b/>
          <w:sz w:val="36"/>
          <w:szCs w:val="36"/>
        </w:rPr>
      </w:pPr>
      <w:r>
        <w:rPr>
          <w:rFonts w:ascii="Times New Roman" w:hAnsi="Times New Roman" w:cs="Times New Roman"/>
          <w:b/>
          <w:noProof/>
          <w:sz w:val="36"/>
          <w:szCs w:val="36"/>
          <w:lang w:eastAsia="es-MX"/>
        </w:rPr>
        <mc:AlternateContent>
          <mc:Choice Requires="wps">
            <w:drawing>
              <wp:anchor distT="0" distB="0" distL="114300" distR="114300" simplePos="0" relativeHeight="251661312" behindDoc="0" locked="0" layoutInCell="1" allowOverlap="1" wp14:anchorId="487BBC31" wp14:editId="4DEF86A1">
                <wp:simplePos x="0" y="0"/>
                <wp:positionH relativeFrom="column">
                  <wp:posOffset>2003532</wp:posOffset>
                </wp:positionH>
                <wp:positionV relativeFrom="paragraph">
                  <wp:posOffset>165181</wp:posOffset>
                </wp:positionV>
                <wp:extent cx="2704289" cy="0"/>
                <wp:effectExtent l="0" t="19050" r="20320" b="19050"/>
                <wp:wrapNone/>
                <wp:docPr id="3" name="Conector recto 3"/>
                <wp:cNvGraphicFramePr/>
                <a:graphic xmlns:a="http://schemas.openxmlformats.org/drawingml/2006/main">
                  <a:graphicData uri="http://schemas.microsoft.com/office/word/2010/wordprocessingShape">
                    <wps:wsp>
                      <wps:cNvCnPr/>
                      <wps:spPr>
                        <a:xfrm flipV="1">
                          <a:off x="0" y="0"/>
                          <a:ext cx="270428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4581C"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75pt,13pt" to="37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" strokecolor="black [3213]" strokeweight="2.25pt">
                <v:stroke joinstyle="miter"/>
              </v:line>
            </w:pict>
          </mc:Fallback>
        </mc:AlternateContent>
      </w:r>
    </w:p>
    <w:p w:rsidR="00A04841" w:rsidRDefault="00A04841" w:rsidP="00A04841">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790CBEBA" wp14:editId="78FDE984">
                <wp:simplePos x="0" y="0"/>
                <wp:positionH relativeFrom="column">
                  <wp:posOffset>164492</wp:posOffset>
                </wp:positionH>
                <wp:positionV relativeFrom="paragraph">
                  <wp:posOffset>13335</wp:posOffset>
                </wp:positionV>
                <wp:extent cx="58190" cy="6750996"/>
                <wp:effectExtent l="19050" t="19050" r="37465" b="31115"/>
                <wp:wrapNone/>
                <wp:docPr id="5" name="Conector recto 5"/>
                <wp:cNvGraphicFramePr/>
                <a:graphic xmlns:a="http://schemas.openxmlformats.org/drawingml/2006/main">
                  <a:graphicData uri="http://schemas.microsoft.com/office/word/2010/wordprocessingShape">
                    <wps:wsp>
                      <wps:cNvCnPr/>
                      <wps:spPr>
                        <a:xfrm flipH="1">
                          <a:off x="0" y="0"/>
                          <a:ext cx="58190" cy="675099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84544" id="Conector recto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05pt" to="17.55pt,5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" strokecolor="black [3213]" strokeweight="2.2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3FF46836" wp14:editId="1E4EB1D1">
                <wp:simplePos x="0" y="0"/>
                <wp:positionH relativeFrom="column">
                  <wp:posOffset>378541</wp:posOffset>
                </wp:positionH>
                <wp:positionV relativeFrom="paragraph">
                  <wp:posOffset>33020</wp:posOffset>
                </wp:positionV>
                <wp:extent cx="67918" cy="6186792"/>
                <wp:effectExtent l="19050" t="19050" r="27940" b="24130"/>
                <wp:wrapNone/>
                <wp:docPr id="6" name="Conector recto 6"/>
                <wp:cNvGraphicFramePr/>
                <a:graphic xmlns:a="http://schemas.openxmlformats.org/drawingml/2006/main">
                  <a:graphicData uri="http://schemas.microsoft.com/office/word/2010/wordprocessingShape">
                    <wps:wsp>
                      <wps:cNvCnPr/>
                      <wps:spPr>
                        <a:xfrm flipH="1">
                          <a:off x="0" y="0"/>
                          <a:ext cx="67918" cy="618679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E2259" id="Conector recto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2.6pt" to="35.15pt,4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" strokecolor="black [3213]" strokeweight="2.2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4C085C5E" wp14:editId="77CC59E3">
                <wp:simplePos x="0" y="0"/>
                <wp:positionH relativeFrom="column">
                  <wp:posOffset>-38735</wp:posOffset>
                </wp:positionH>
                <wp:positionV relativeFrom="paragraph">
                  <wp:posOffset>32871</wp:posOffset>
                </wp:positionV>
                <wp:extent cx="38910" cy="7490298"/>
                <wp:effectExtent l="19050" t="19050" r="37465" b="34925"/>
                <wp:wrapNone/>
                <wp:docPr id="4" name="Conector recto 4"/>
                <wp:cNvGraphicFramePr/>
                <a:graphic xmlns:a="http://schemas.openxmlformats.org/drawingml/2006/main">
                  <a:graphicData uri="http://schemas.microsoft.com/office/word/2010/wordprocessingShape">
                    <wps:wsp>
                      <wps:cNvCnPr/>
                      <wps:spPr>
                        <a:xfrm flipH="1">
                          <a:off x="0" y="0"/>
                          <a:ext cx="38910" cy="749029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0348E" id="Conector recto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05pt,2.6pt" to="0,5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" strokecolor="black [3213]" strokeweight="2.25pt">
                <v:stroke joinstyle="miter"/>
              </v:line>
            </w:pict>
          </mc:Fallback>
        </mc:AlternateContent>
      </w:r>
      <w:r>
        <w:rPr>
          <w:rFonts w:ascii="Arial" w:hAnsi="Arial" w:cs="Arial"/>
          <w:sz w:val="24"/>
          <w:szCs w:val="24"/>
        </w:rPr>
        <w:t xml:space="preserve">  </w:t>
      </w:r>
    </w:p>
    <w:p w:rsidR="00A04841" w:rsidRDefault="00A04841" w:rsidP="00A04841">
      <w:pPr>
        <w:jc w:val="both"/>
        <w:rPr>
          <w:rFonts w:ascii="Arial" w:hAnsi="Arial" w:cs="Arial"/>
          <w:sz w:val="24"/>
          <w:szCs w:val="24"/>
        </w:rPr>
      </w:pPr>
    </w:p>
    <w:p w:rsidR="00A04841" w:rsidRDefault="00A04841" w:rsidP="00A04841">
      <w:pPr>
        <w:jc w:val="center"/>
        <w:rPr>
          <w:rFonts w:ascii="Times New Roman" w:hAnsi="Times New Roman" w:cs="Times New Roman"/>
          <w:b/>
          <w:sz w:val="36"/>
          <w:szCs w:val="36"/>
        </w:rPr>
      </w:pPr>
      <w:r>
        <w:rPr>
          <w:rFonts w:ascii="Times New Roman" w:hAnsi="Times New Roman" w:cs="Times New Roman"/>
          <w:b/>
          <w:sz w:val="36"/>
          <w:szCs w:val="36"/>
        </w:rPr>
        <w:t xml:space="preserve">      Materia; </w:t>
      </w:r>
      <w:r w:rsidR="00C550B9">
        <w:rPr>
          <w:rFonts w:ascii="Times New Roman" w:hAnsi="Times New Roman" w:cs="Times New Roman"/>
          <w:b/>
          <w:sz w:val="36"/>
          <w:szCs w:val="36"/>
        </w:rPr>
        <w:t>Epidemiologia</w:t>
      </w:r>
    </w:p>
    <w:p w:rsidR="00A04841" w:rsidRPr="00EA2EBB" w:rsidRDefault="00C550B9" w:rsidP="00C550B9">
      <w:pPr>
        <w:jc w:val="center"/>
        <w:rPr>
          <w:rFonts w:ascii="Times New Roman" w:hAnsi="Times New Roman" w:cs="Times New Roman"/>
          <w:b/>
          <w:sz w:val="56"/>
          <w:szCs w:val="56"/>
        </w:rPr>
      </w:pPr>
      <w:r>
        <w:rPr>
          <w:rFonts w:ascii="Times New Roman" w:hAnsi="Times New Roman" w:cs="Times New Roman"/>
          <w:b/>
          <w:sz w:val="56"/>
          <w:szCs w:val="56"/>
        </w:rPr>
        <w:t xml:space="preserve">    </w:t>
      </w:r>
      <w:r w:rsidR="00A04841" w:rsidRPr="00EA2EBB">
        <w:rPr>
          <w:rFonts w:ascii="Times New Roman" w:hAnsi="Times New Roman" w:cs="Times New Roman"/>
          <w:b/>
          <w:sz w:val="56"/>
          <w:szCs w:val="56"/>
        </w:rPr>
        <w:t>“</w:t>
      </w:r>
      <w:r>
        <w:rPr>
          <w:rFonts w:ascii="Times New Roman" w:hAnsi="Times New Roman" w:cs="Times New Roman"/>
          <w:b/>
          <w:sz w:val="56"/>
          <w:szCs w:val="56"/>
        </w:rPr>
        <w:t>estudios de sesgos y componentes</w:t>
      </w:r>
      <w:r w:rsidR="00A04841" w:rsidRPr="00EA2EBB">
        <w:rPr>
          <w:rFonts w:ascii="Times New Roman" w:hAnsi="Times New Roman" w:cs="Times New Roman"/>
          <w:b/>
          <w:sz w:val="56"/>
          <w:szCs w:val="56"/>
        </w:rPr>
        <w:t>”</w:t>
      </w:r>
    </w:p>
    <w:p w:rsidR="00A04841" w:rsidRDefault="004813FA" w:rsidP="00A04841">
      <w:pPr>
        <w:jc w:val="center"/>
        <w:rPr>
          <w:rFonts w:ascii="Times New Roman" w:hAnsi="Times New Roman" w:cs="Times New Roman"/>
          <w:b/>
          <w:sz w:val="72"/>
          <w:szCs w:val="72"/>
        </w:rPr>
      </w:pPr>
      <w:r>
        <w:rPr>
          <w:rFonts w:ascii="Times New Roman" w:hAnsi="Times New Roman" w:cs="Times New Roman"/>
          <w:b/>
          <w:sz w:val="72"/>
          <w:szCs w:val="72"/>
        </w:rPr>
        <w:t>Ensayo</w:t>
      </w:r>
    </w:p>
    <w:p w:rsidR="00A04841" w:rsidRPr="00296770" w:rsidRDefault="00A04841" w:rsidP="00A04841">
      <w:pPr>
        <w:jc w:val="center"/>
        <w:rPr>
          <w:rFonts w:ascii="Times New Roman" w:hAnsi="Times New Roman" w:cs="Times New Roman"/>
          <w:b/>
          <w:sz w:val="72"/>
          <w:szCs w:val="72"/>
        </w:rPr>
      </w:pPr>
      <w:r>
        <w:rPr>
          <w:rFonts w:ascii="Times New Roman" w:hAnsi="Times New Roman" w:cs="Times New Roman"/>
          <w:sz w:val="32"/>
          <w:szCs w:val="32"/>
        </w:rPr>
        <w:t>Presenta:</w:t>
      </w:r>
    </w:p>
    <w:p w:rsidR="00A04841" w:rsidRDefault="005047E8" w:rsidP="00A04841">
      <w:pPr>
        <w:jc w:val="center"/>
        <w:rPr>
          <w:rFonts w:ascii="Times New Roman" w:hAnsi="Times New Roman" w:cs="Times New Roman"/>
          <w:b/>
          <w:sz w:val="32"/>
          <w:szCs w:val="32"/>
        </w:rPr>
      </w:pPr>
      <w:r>
        <w:rPr>
          <w:rFonts w:ascii="Times New Roman" w:hAnsi="Times New Roman" w:cs="Times New Roman"/>
          <w:b/>
          <w:sz w:val="32"/>
          <w:szCs w:val="32"/>
        </w:rPr>
        <w:t>Miguel Ángel Martínez Díaz</w:t>
      </w:r>
    </w:p>
    <w:p w:rsidR="00A04841" w:rsidRDefault="00A04841" w:rsidP="00A04841">
      <w:pPr>
        <w:jc w:val="center"/>
        <w:rPr>
          <w:rFonts w:ascii="Times New Roman" w:hAnsi="Times New Roman" w:cs="Times New Roman"/>
          <w:b/>
          <w:sz w:val="32"/>
          <w:szCs w:val="32"/>
        </w:rPr>
      </w:pPr>
    </w:p>
    <w:p w:rsidR="00A04841" w:rsidRDefault="00A04841" w:rsidP="00A04841">
      <w:pPr>
        <w:jc w:val="center"/>
        <w:rPr>
          <w:rFonts w:ascii="Times New Roman" w:hAnsi="Times New Roman" w:cs="Times New Roman"/>
          <w:sz w:val="32"/>
          <w:szCs w:val="32"/>
        </w:rPr>
      </w:pPr>
      <w:r>
        <w:rPr>
          <w:rFonts w:ascii="Times New Roman" w:hAnsi="Times New Roman" w:cs="Times New Roman"/>
          <w:sz w:val="32"/>
          <w:szCs w:val="32"/>
        </w:rPr>
        <w:t>Asesor de Materia:</w:t>
      </w:r>
    </w:p>
    <w:p w:rsidR="009018C7" w:rsidRPr="0040133E" w:rsidRDefault="009018C7" w:rsidP="009018C7">
      <w:pPr>
        <w:jc w:val="center"/>
        <w:rPr>
          <w:rFonts w:ascii="Arial" w:hAnsi="Arial" w:cs="Arial"/>
          <w:b/>
          <w:sz w:val="32"/>
          <w:szCs w:val="32"/>
        </w:rPr>
      </w:pPr>
      <w:r>
        <w:rPr>
          <w:rFonts w:ascii="Arial" w:hAnsi="Arial" w:cs="Arial"/>
          <w:b/>
          <w:sz w:val="32"/>
          <w:szCs w:val="32"/>
        </w:rPr>
        <w:t xml:space="preserve">ESTRELLA JANETTE GUILLEN </w:t>
      </w:r>
    </w:p>
    <w:p w:rsidR="00C550B9" w:rsidRDefault="00C550B9" w:rsidP="00A04841">
      <w:pPr>
        <w:jc w:val="center"/>
        <w:rPr>
          <w:rFonts w:ascii="Times New Roman" w:hAnsi="Times New Roman" w:cs="Times New Roman"/>
          <w:sz w:val="32"/>
          <w:szCs w:val="32"/>
        </w:rPr>
      </w:pPr>
      <w:bookmarkStart w:id="0" w:name="_GoBack"/>
      <w:bookmarkEnd w:id="0"/>
    </w:p>
    <w:p w:rsidR="00A04841" w:rsidRDefault="00A04841" w:rsidP="00A04841">
      <w:pPr>
        <w:jc w:val="center"/>
        <w:rPr>
          <w:rFonts w:ascii="Times New Roman" w:hAnsi="Times New Roman" w:cs="Times New Roman"/>
          <w:sz w:val="32"/>
          <w:szCs w:val="32"/>
        </w:rPr>
      </w:pPr>
      <w:r>
        <w:rPr>
          <w:rFonts w:ascii="Times New Roman" w:hAnsi="Times New Roman" w:cs="Times New Roman"/>
          <w:sz w:val="32"/>
          <w:szCs w:val="32"/>
        </w:rPr>
        <w:t>San Cristóbal de l</w:t>
      </w:r>
      <w:r w:rsidR="00EA2EBB">
        <w:rPr>
          <w:rFonts w:ascii="Times New Roman" w:hAnsi="Times New Roman" w:cs="Times New Roman"/>
          <w:sz w:val="32"/>
          <w:szCs w:val="32"/>
        </w:rPr>
        <w:t>as casas, Chiapas        Diciembre</w:t>
      </w:r>
      <w:r>
        <w:rPr>
          <w:rFonts w:ascii="Times New Roman" w:hAnsi="Times New Roman" w:cs="Times New Roman"/>
          <w:sz w:val="32"/>
          <w:szCs w:val="32"/>
        </w:rPr>
        <w:t>, 2020</w:t>
      </w:r>
    </w:p>
    <w:p w:rsidR="005047E8" w:rsidRDefault="005047E8" w:rsidP="00A04841">
      <w:pPr>
        <w:jc w:val="center"/>
        <w:rPr>
          <w:rFonts w:ascii="Times New Roman" w:hAnsi="Times New Roman" w:cs="Times New Roman"/>
          <w:sz w:val="32"/>
          <w:szCs w:val="32"/>
        </w:rPr>
      </w:pPr>
    </w:p>
    <w:p w:rsidR="005047E8" w:rsidRDefault="005047E8" w:rsidP="00A04841">
      <w:pPr>
        <w:jc w:val="center"/>
        <w:rPr>
          <w:rFonts w:ascii="Times New Roman" w:hAnsi="Times New Roman" w:cs="Times New Roman"/>
          <w:sz w:val="32"/>
          <w:szCs w:val="32"/>
        </w:rPr>
      </w:pPr>
    </w:p>
    <w:p w:rsidR="005047E8" w:rsidRDefault="005047E8" w:rsidP="00A04841">
      <w:pPr>
        <w:jc w:val="center"/>
        <w:rPr>
          <w:rFonts w:ascii="Times New Roman" w:hAnsi="Times New Roman" w:cs="Times New Roman"/>
          <w:sz w:val="32"/>
          <w:szCs w:val="32"/>
        </w:rPr>
      </w:pPr>
    </w:p>
    <w:p w:rsidR="00EA2EBB" w:rsidRDefault="00EA2EBB">
      <w:pPr>
        <w:rPr>
          <w:rFonts w:ascii="Times New Roman" w:hAnsi="Times New Roman" w:cs="Times New Roman"/>
          <w:sz w:val="32"/>
          <w:szCs w:val="32"/>
        </w:rPr>
      </w:pPr>
    </w:p>
    <w:p w:rsidR="00F6144C" w:rsidRPr="00EA2EBB" w:rsidRDefault="004813FA">
      <w:pPr>
        <w:rPr>
          <w:rFonts w:ascii="Arial" w:hAnsi="Arial" w:cs="Arial"/>
          <w:sz w:val="24"/>
          <w:szCs w:val="24"/>
        </w:rPr>
      </w:pPr>
      <w:r w:rsidRPr="00EA2EBB">
        <w:rPr>
          <w:rFonts w:ascii="Arial" w:hAnsi="Arial" w:cs="Arial"/>
          <w:sz w:val="24"/>
          <w:szCs w:val="24"/>
        </w:rPr>
        <w:t>Introducción</w:t>
      </w:r>
    </w:p>
    <w:p w:rsidR="004813FA" w:rsidRPr="00EA2EBB" w:rsidRDefault="004813FA">
      <w:pPr>
        <w:rPr>
          <w:rFonts w:ascii="Arial" w:hAnsi="Arial" w:cs="Arial"/>
        </w:rPr>
      </w:pPr>
    </w:p>
    <w:p w:rsidR="00EA2EBB" w:rsidRDefault="00EA2EBB" w:rsidP="005047E8">
      <w:pPr>
        <w:jc w:val="both"/>
        <w:rPr>
          <w:rFonts w:ascii="Arial" w:hAnsi="Arial" w:cs="Arial"/>
        </w:rPr>
      </w:pPr>
      <w:r w:rsidRPr="00EA2EBB">
        <w:rPr>
          <w:rFonts w:ascii="Arial" w:hAnsi="Arial" w:cs="Arial"/>
        </w:rPr>
        <w:t xml:space="preserve">Dentro de este ensayo abarcare puntos importantes </w:t>
      </w:r>
      <w:r w:rsidR="005047E8">
        <w:rPr>
          <w:rFonts w:ascii="Arial" w:hAnsi="Arial" w:cs="Arial"/>
        </w:rPr>
        <w:t>de</w:t>
      </w:r>
      <w:r w:rsidR="005047E8" w:rsidRPr="005047E8">
        <w:rPr>
          <w:rFonts w:ascii="Arial" w:hAnsi="Arial" w:cs="Arial"/>
        </w:rPr>
        <w:t xml:space="preserve"> tipos de validez: a) Validez interna, que se refiere principalmente a errores ocasionados por el proceso de selección de la población de investigación, el proceso de medición realizado en la población o la falta de comparabilidad del grupo de investigación; b) La validez externa se refiere a la capacidad de la investigación para extender los resultados observados en la población de investigación a la población objetivo. Es importante señalar que la efectividad externa depende de la existencia de efectividad interna, es decir, se deben cumplir los requisitos necesarios para la efectividad interna para inferir resultados, por lo que en diferentes estudios epidemiológicos se privilegian las medidas para maximizar la efectividad interna. De. Incluso daña la eficacia externa hasta cierto punto.</w:t>
      </w:r>
    </w:p>
    <w:p w:rsidR="005047E8" w:rsidRDefault="005047E8" w:rsidP="005047E8">
      <w:pPr>
        <w:jc w:val="both"/>
        <w:rPr>
          <w:rFonts w:ascii="Arial" w:hAnsi="Arial" w:cs="Arial"/>
        </w:rPr>
      </w:pPr>
      <w:r>
        <w:rPr>
          <w:rFonts w:ascii="Arial" w:hAnsi="Arial" w:cs="Arial"/>
        </w:rPr>
        <w:t>También veremos la importancia de la codificación  y de las variables.</w:t>
      </w:r>
    </w:p>
    <w:p w:rsidR="005047E8" w:rsidRDefault="005047E8" w:rsidP="005047E8">
      <w:pPr>
        <w:jc w:val="both"/>
        <w:rPr>
          <w:rFonts w:ascii="Arial" w:hAnsi="Arial" w:cs="Arial"/>
        </w:rPr>
      </w:pPr>
    </w:p>
    <w:p w:rsidR="005047E8" w:rsidRPr="00EA2EBB" w:rsidRDefault="005047E8" w:rsidP="005047E8">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095C42" w:rsidRPr="00EA2EBB" w:rsidRDefault="00095C42" w:rsidP="004813FA">
      <w:pPr>
        <w:jc w:val="both"/>
        <w:rPr>
          <w:rFonts w:ascii="Arial" w:hAnsi="Arial" w:cs="Arial"/>
        </w:rPr>
      </w:pPr>
    </w:p>
    <w:p w:rsidR="00EA2EBB" w:rsidRPr="00EA2EBB" w:rsidRDefault="00EA2EBB" w:rsidP="004813FA">
      <w:pPr>
        <w:jc w:val="both"/>
        <w:rPr>
          <w:rFonts w:ascii="Arial" w:hAnsi="Arial" w:cs="Arial"/>
        </w:rPr>
      </w:pPr>
    </w:p>
    <w:p w:rsidR="00EA2EBB" w:rsidRDefault="00BE54EA" w:rsidP="004813FA">
      <w:pPr>
        <w:jc w:val="both"/>
        <w:rPr>
          <w:rFonts w:ascii="Arial" w:hAnsi="Arial" w:cs="Arial"/>
        </w:rPr>
      </w:pPr>
      <w:r w:rsidRPr="00BE54EA">
        <w:rPr>
          <w:rFonts w:ascii="Arial" w:hAnsi="Arial" w:cs="Arial"/>
        </w:rPr>
        <w:t>Todo estudio epidemiológico tiene ciertos errores, por lo que es importante comprender su fuente principal y los diferentes procedimientos que se pueden utilizar para minimizar su impacto en los resultados. Los errores se pueden dividir en dos categorías amplias: errores no aleatorios o sistemáticos y errores aleatorios; ambos tipos de errores (si no se controlan adecuadamente) pueden dañar la validez de la investigación. Los errores aleatorios ocurren cuando las mediciones repetidas (ya sea en el mismo sujeto o en diferentes miembros de la población de estudio) cambian de una manera impredecible, y cuando estas mediciones cambian de una manera predecible En ese momento, habrá errores sistemáticos (no aleatorios) y, por lo tanto, en mediciones repetidas, el valor real a menudo se sobreestima o subestima.</w:t>
      </w:r>
    </w:p>
    <w:p w:rsidR="00BE54EA" w:rsidRDefault="00BE54EA" w:rsidP="004813FA">
      <w:pPr>
        <w:jc w:val="both"/>
        <w:rPr>
          <w:rFonts w:ascii="Arial" w:hAnsi="Arial" w:cs="Arial"/>
        </w:rPr>
      </w:pPr>
      <w:r w:rsidRPr="00BE54EA">
        <w:rPr>
          <w:rFonts w:ascii="Arial" w:hAnsi="Arial" w:cs="Arial"/>
        </w:rPr>
        <w:t>Son errores sistemáticos que se introducen en la selección o seguimiento de la población de estudio, lo que lleva a conclusiones erróneas sobre la hipótesis de evaluación. El error de selección puede ser causado por el propio investigador, o puede ser causado por relaciones complejas en la población de investigación, que pueden no ser obvias para el investigador y pasar desapercibidas. En este caso, la posible fuente de sesgo de selección puede ser cualquier factor que afecte la probabilidad de que el sujeto seleccionado participe o permanezca en el estudio, y también está relacionado con la exposición o eventos en el estudio.</w:t>
      </w:r>
    </w:p>
    <w:p w:rsidR="00BE54EA" w:rsidRDefault="00BE54EA" w:rsidP="004813FA">
      <w:pPr>
        <w:jc w:val="both"/>
        <w:rPr>
          <w:rFonts w:ascii="Arial" w:hAnsi="Arial" w:cs="Arial"/>
        </w:rPr>
      </w:pPr>
      <w:proofErr w:type="gramStart"/>
      <w:r>
        <w:rPr>
          <w:rFonts w:ascii="Arial" w:hAnsi="Arial" w:cs="Arial"/>
        </w:rPr>
        <w:t>variable</w:t>
      </w:r>
      <w:proofErr w:type="gramEnd"/>
      <w:r w:rsidRPr="00BE54EA">
        <w:rPr>
          <w:rFonts w:ascii="Arial" w:hAnsi="Arial" w:cs="Arial"/>
        </w:rPr>
        <w:t xml:space="preserve"> se utiliza para referirse a los objetos y sus características en la hipótesis científica que se estudia. Las variables pueden tener diferentes propiedades y pueden ser conductuales, observables o inobservables, dependiendo de la relación entre la variable y el investigador. Sin embargo, el cambio más importante se trata de su dependencia: en muchos casos, los científicos intentan inferir una conexión hipotética entre causa y efecto, donde encontraremos las variables dependientes e independientes.</w:t>
      </w:r>
    </w:p>
    <w:p w:rsidR="00BE54EA" w:rsidRPr="00EA2EBB" w:rsidRDefault="00BE54EA" w:rsidP="004813FA">
      <w:pPr>
        <w:jc w:val="both"/>
        <w:rPr>
          <w:rFonts w:ascii="Arial" w:hAnsi="Arial" w:cs="Arial"/>
        </w:rPr>
      </w:pPr>
    </w:p>
    <w:p w:rsidR="00EA2EBB" w:rsidRPr="00EA2EBB" w:rsidRDefault="00BE54EA" w:rsidP="004813FA">
      <w:pPr>
        <w:jc w:val="both"/>
        <w:rPr>
          <w:rFonts w:ascii="Arial" w:hAnsi="Arial" w:cs="Arial"/>
        </w:rPr>
      </w:pPr>
      <w:r w:rsidRPr="00BE54EA">
        <w:rPr>
          <w:rFonts w:ascii="Arial" w:hAnsi="Arial" w:cs="Arial"/>
        </w:rPr>
        <w:t xml:space="preserve">Dependiendo de cómo se mida la variable, la variable puede ser cualitativa o cuantitativa. Aquellos que expresen diferentes características o cualidades serán cualitativos y serán </w:t>
      </w:r>
      <w:r w:rsidRPr="00BE54EA">
        <w:rPr>
          <w:rFonts w:ascii="Arial" w:hAnsi="Arial" w:cs="Arial"/>
        </w:rPr>
        <w:lastRenderedPageBreak/>
        <w:t>cuantitativos al expresar argumentos numéricos. Los cambios cualitativos se pueden dividir en: Ordinal o cuasi cuantitativo. Aquí, las variables tomarán un valor ordenado relativo a la razón previamente establecida. Nominalmente, el valor de cada variable no puede obedecer a un orden específico. Los cambios de cantidad se clasificarán como: Cuidado. Esta variable mostrará la reducción del rango de valores seleccionado. Seguir. La variable puede tomar cualquier valor, siempre que esté dentro del rango de valores especificado.</w:t>
      </w:r>
    </w:p>
    <w:p w:rsidR="00EA2EBB" w:rsidRDefault="00BE54EA" w:rsidP="004813FA">
      <w:pPr>
        <w:jc w:val="both"/>
        <w:rPr>
          <w:rFonts w:ascii="Arial" w:hAnsi="Arial" w:cs="Arial"/>
        </w:rPr>
      </w:pPr>
      <w:r w:rsidRPr="00BE54EA">
        <w:rPr>
          <w:rFonts w:ascii="Arial" w:hAnsi="Arial" w:cs="Arial"/>
        </w:rPr>
        <w:t>Dependiendo del impacto, las variables se pueden clasificar de formas completamente diferentes: Variable independiente. El valor asignado a una variable no dependerá de otra variable. Están representados en el eje de abscisas. Variable dependiente. El valor de una variable o múltiples variables dependerá completamente de los valores obtenidos por otras variables.</w:t>
      </w:r>
    </w:p>
    <w:p w:rsidR="00BE54EA" w:rsidRDefault="00BE54EA" w:rsidP="004813FA">
      <w:pPr>
        <w:jc w:val="both"/>
        <w:rPr>
          <w:rFonts w:ascii="Arial" w:hAnsi="Arial" w:cs="Arial"/>
        </w:rPr>
      </w:pPr>
      <w:r>
        <w:rPr>
          <w:rFonts w:ascii="Arial" w:hAnsi="Arial" w:cs="Arial"/>
        </w:rPr>
        <w:t>E</w:t>
      </w:r>
      <w:r w:rsidRPr="00BE54EA">
        <w:rPr>
          <w:rFonts w:ascii="Arial" w:hAnsi="Arial" w:cs="Arial"/>
        </w:rPr>
        <w:t>l codificador en última instancia solo permite que la sociedad tenga todos los derechos para comprender las características epidemiológicas que afectan a la población. Debido a las actualizaciones de clasificación y los requisitos de capacitación de recursos humanos, la capacitación del personal de codificación en línea cambia constantemente.</w:t>
      </w:r>
    </w:p>
    <w:p w:rsidR="00C550B9" w:rsidRDefault="00C550B9" w:rsidP="004813FA">
      <w:pPr>
        <w:jc w:val="both"/>
        <w:rPr>
          <w:rFonts w:ascii="Arial" w:hAnsi="Arial" w:cs="Arial"/>
        </w:rPr>
      </w:pPr>
      <w:r w:rsidRPr="00C550B9">
        <w:rPr>
          <w:rFonts w:ascii="Arial" w:hAnsi="Arial" w:cs="Arial"/>
        </w:rPr>
        <w:t>El control estadístico de procesos es un método utilizado para monitorear el desempeño del proceso para: identificar las causas especiales de los cambios, verificar que el proceso sea estable, medir sus cambios comunes y determinar sus capacidades. Los gráficos de control apoyan el control de procesos estadísticos. De esta forma, las empresas pueden demostrar a los clientes la capacidad de sus procesos para cumplir con las características clave de calidad del producto o servicio. La figura 2 muestra el gráfico de control con los principales elementos de información. Los gráficos de control se pueden utilizar para dos tipos de datos en el proceso: variables y atributos. Estas variables corresponden a datos cuantitativos derivados de la medición o cálculo de la cantidad o características específicas de calidad; por ejemplo, el diámetro de una pieza metálica o el tiempo de ciclo de un proceso de reparación.</w:t>
      </w:r>
    </w:p>
    <w:p w:rsidR="00C550B9" w:rsidRPr="00EA2EBB" w:rsidRDefault="00C550B9" w:rsidP="004813FA">
      <w:pPr>
        <w:jc w:val="both"/>
        <w:rPr>
          <w:rFonts w:ascii="Arial" w:hAnsi="Arial" w:cs="Arial"/>
        </w:rPr>
      </w:pPr>
      <w:r w:rsidRPr="00C550B9">
        <w:rPr>
          <w:rFonts w:ascii="Arial" w:hAnsi="Arial" w:cs="Arial"/>
        </w:rPr>
        <w:t xml:space="preserve">Los atributos son datos generados a través de la clasificación y el recuento, como el número de productos defectuosos o el número de entregas fallidas. Por lo general, este tipo de recuento y clasificación se convierte en una relación o porcentaje, por ejemplo, el porcentaje de productos defectuosos o el porcentaje de clientes insatisfechos. Para construir un gráfico de control, primero debe seleccionar la variable o atributo a medir, definir el tamaño de la muestra (grupo de datos) y la frecuencia. En segundo lugar, mida las características de </w:t>
      </w:r>
      <w:r w:rsidRPr="00C550B9">
        <w:rPr>
          <w:rFonts w:ascii="Arial" w:hAnsi="Arial" w:cs="Arial"/>
        </w:rPr>
        <w:lastRenderedPageBreak/>
        <w:t>calidad y calcule los valores estadísticos (valor medio y límite de control) necesarios para completar el gráfico de control a partir de los datos obtenidos. Los valores propios de calidad están en el eje vertical y las muestras de las que se obtienen los valores propios (clasificación temporal) están en el eje horizontal.</w:t>
      </w:r>
    </w:p>
    <w:p w:rsidR="00D816E0" w:rsidRPr="00EA2EBB" w:rsidRDefault="00C90D51" w:rsidP="004813FA">
      <w:pPr>
        <w:jc w:val="both"/>
        <w:rPr>
          <w:rFonts w:ascii="Arial" w:hAnsi="Arial" w:cs="Arial"/>
          <w:sz w:val="24"/>
          <w:szCs w:val="24"/>
        </w:rPr>
      </w:pPr>
      <w:r w:rsidRPr="00EA2EBB">
        <w:rPr>
          <w:rFonts w:ascii="Arial" w:hAnsi="Arial" w:cs="Arial"/>
          <w:sz w:val="24"/>
          <w:szCs w:val="24"/>
        </w:rPr>
        <w:t>Conclusión</w:t>
      </w:r>
    </w:p>
    <w:p w:rsidR="00C90D51" w:rsidRPr="00EA2EBB" w:rsidRDefault="00C550B9" w:rsidP="004813FA">
      <w:pPr>
        <w:jc w:val="both"/>
        <w:rPr>
          <w:rFonts w:ascii="Arial" w:hAnsi="Arial" w:cs="Arial"/>
        </w:rPr>
      </w:pPr>
      <w:r w:rsidRPr="00C550B9">
        <w:rPr>
          <w:rFonts w:ascii="Arial" w:hAnsi="Arial" w:cs="Arial"/>
        </w:rPr>
        <w:t>En este experimento cubriré los principales puntos de tipos de validez: a) Validez interna, que se refiere principalmente al error de investigación provocado por el proceso de selección de la población de investigación, el proceso de medición realizado en la población o la falta de comparabilidad grupal; b) La validez externa se refiere a la capacidad de un estudio para extender los resultados observados en la población del estudio a la población objetivo. Es importante señalar que la efectividad externa depende de la existencia de efectividad interna, es decir, se deben cumplir los requisitos necesarios para la efectividad interna para inferir resultados, por lo que en diferentes estudios epidemiológicos, maximizar la efectividad interna Las medidas son privilegiadas. A partir de esto, incluso hasta cierto punto dañan la eficiencia externa. También veremos la importancia de la codificación y las variables.</w:t>
      </w:r>
    </w:p>
    <w:p w:rsidR="00C550B9" w:rsidRDefault="00C550B9" w:rsidP="004813FA">
      <w:pPr>
        <w:jc w:val="both"/>
        <w:rPr>
          <w:rFonts w:ascii="Arial" w:hAnsi="Arial" w:cs="Arial"/>
          <w:sz w:val="24"/>
          <w:szCs w:val="24"/>
        </w:rPr>
      </w:pPr>
    </w:p>
    <w:p w:rsidR="00C90D51" w:rsidRPr="00EA2EBB" w:rsidRDefault="00C90D51" w:rsidP="004813FA">
      <w:pPr>
        <w:jc w:val="both"/>
        <w:rPr>
          <w:rFonts w:ascii="Arial" w:hAnsi="Arial" w:cs="Arial"/>
          <w:sz w:val="24"/>
          <w:szCs w:val="24"/>
        </w:rPr>
      </w:pPr>
      <w:r w:rsidRPr="00EA2EBB">
        <w:rPr>
          <w:rFonts w:ascii="Arial" w:hAnsi="Arial" w:cs="Arial"/>
          <w:sz w:val="24"/>
          <w:szCs w:val="24"/>
        </w:rPr>
        <w:t>Bibliografía:</w:t>
      </w:r>
    </w:p>
    <w:p w:rsidR="00C90D51" w:rsidRPr="00EA2EBB" w:rsidRDefault="00C90D51" w:rsidP="004813FA">
      <w:pPr>
        <w:jc w:val="both"/>
        <w:rPr>
          <w:rFonts w:ascii="Arial" w:hAnsi="Arial" w:cs="Arial"/>
        </w:rPr>
      </w:pPr>
    </w:p>
    <w:p w:rsidR="00D816E0" w:rsidRDefault="009018C7" w:rsidP="00C550B9">
      <w:pPr>
        <w:jc w:val="both"/>
        <w:rPr>
          <w:rFonts w:ascii="Arial" w:hAnsi="Arial" w:cs="Arial"/>
        </w:rPr>
      </w:pPr>
      <w:hyperlink r:id="rId6" w:anchor="text=El%20control%20estad%C3%ADstico%20de%20procesos,mismo%20y%20determinar%20su%20capacidad" w:history="1">
        <w:r w:rsidR="00C550B9" w:rsidRPr="00C561D5">
          <w:rPr>
            <w:rStyle w:val="Hipervnculo"/>
            <w:rFonts w:ascii="Arial" w:hAnsi="Arial" w:cs="Arial"/>
          </w:rPr>
          <w:t>https://sites.google.com/site/ingenieriaenproceso/variabilidad-del-proceso#text=El%20control%20estad%C3%ADstico%20de%20procesos,mismo%20y%20determinar%20su%20capacidad</w:t>
        </w:r>
      </w:hyperlink>
      <w:r w:rsidR="00C550B9" w:rsidRPr="00C550B9">
        <w:rPr>
          <w:rFonts w:ascii="Arial" w:hAnsi="Arial" w:cs="Arial"/>
        </w:rPr>
        <w:t>.</w:t>
      </w:r>
    </w:p>
    <w:p w:rsidR="00C550B9" w:rsidRDefault="009018C7" w:rsidP="00C550B9">
      <w:pPr>
        <w:jc w:val="both"/>
        <w:rPr>
          <w:rFonts w:ascii="Arial" w:hAnsi="Arial" w:cs="Arial"/>
        </w:rPr>
      </w:pPr>
      <w:hyperlink r:id="rId7" w:history="1">
        <w:r w:rsidR="00C550B9" w:rsidRPr="00C561D5">
          <w:rPr>
            <w:rStyle w:val="Hipervnculo"/>
            <w:rFonts w:ascii="Arial" w:hAnsi="Arial" w:cs="Arial"/>
          </w:rPr>
          <w:t>https://www.scielosp.org/article/spm/2000.v42n5/438-446/es/</w:t>
        </w:r>
      </w:hyperlink>
    </w:p>
    <w:p w:rsidR="00C550B9" w:rsidRDefault="00C550B9" w:rsidP="00C550B9">
      <w:pPr>
        <w:jc w:val="both"/>
        <w:rPr>
          <w:rFonts w:ascii="Arial" w:hAnsi="Arial" w:cs="Arial"/>
        </w:rPr>
      </w:pPr>
    </w:p>
    <w:p w:rsidR="00C550B9" w:rsidRPr="00C550B9" w:rsidRDefault="00C550B9" w:rsidP="00C550B9">
      <w:pPr>
        <w:jc w:val="both"/>
        <w:rPr>
          <w:rFonts w:ascii="Arial" w:hAnsi="Arial" w:cs="Arial"/>
        </w:rPr>
      </w:pPr>
    </w:p>
    <w:sectPr w:rsidR="00C550B9" w:rsidRPr="00C550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14512"/>
    <w:multiLevelType w:val="multilevel"/>
    <w:tmpl w:val="00E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0175A"/>
    <w:multiLevelType w:val="hybridMultilevel"/>
    <w:tmpl w:val="7C8C6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41"/>
    <w:rsid w:val="00025DCA"/>
    <w:rsid w:val="00095C42"/>
    <w:rsid w:val="00136FE0"/>
    <w:rsid w:val="001426FE"/>
    <w:rsid w:val="00445FDC"/>
    <w:rsid w:val="004813FA"/>
    <w:rsid w:val="005047E8"/>
    <w:rsid w:val="009018C7"/>
    <w:rsid w:val="00A04841"/>
    <w:rsid w:val="00BE54EA"/>
    <w:rsid w:val="00C4092E"/>
    <w:rsid w:val="00C550B9"/>
    <w:rsid w:val="00C90D51"/>
    <w:rsid w:val="00D816E0"/>
    <w:rsid w:val="00EA2EBB"/>
    <w:rsid w:val="00F61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DDAB-E517-43CC-A470-97EC36BD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41"/>
    <w:pPr>
      <w:spacing w:line="360" w:lineRule="auto"/>
    </w:pPr>
  </w:style>
  <w:style w:type="paragraph" w:styleId="Ttulo2">
    <w:name w:val="heading 2"/>
    <w:basedOn w:val="Normal"/>
    <w:link w:val="Ttulo2Car"/>
    <w:uiPriority w:val="9"/>
    <w:qFormat/>
    <w:rsid w:val="00C90D5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04841"/>
    <w:pPr>
      <w:autoSpaceDE w:val="0"/>
      <w:autoSpaceDN w:val="0"/>
      <w:adjustRightInd w:val="0"/>
      <w:spacing w:after="0" w:line="240" w:lineRule="auto"/>
    </w:pPr>
    <w:rPr>
      <w:rFonts w:ascii="Gill Sans MT" w:hAnsi="Gill Sans MT" w:cs="Gill Sans MT"/>
      <w:color w:val="000000"/>
      <w:sz w:val="24"/>
      <w:szCs w:val="24"/>
    </w:rPr>
  </w:style>
  <w:style w:type="paragraph" w:styleId="Prrafodelista">
    <w:name w:val="List Paragraph"/>
    <w:basedOn w:val="Normal"/>
    <w:uiPriority w:val="34"/>
    <w:qFormat/>
    <w:rsid w:val="00C90D51"/>
    <w:pPr>
      <w:ind w:left="720"/>
      <w:contextualSpacing/>
    </w:pPr>
  </w:style>
  <w:style w:type="character" w:customStyle="1" w:styleId="Ttulo2Car">
    <w:name w:val="Título 2 Car"/>
    <w:basedOn w:val="Fuentedeprrafopredeter"/>
    <w:link w:val="Ttulo2"/>
    <w:uiPriority w:val="9"/>
    <w:rsid w:val="00C90D51"/>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C90D5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90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losp.org/article/spm/2000.v42n5/438-446/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ingenieriaenproceso/variabilidad-del-proces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2020-10-10T01:58:00Z</dcterms:created>
  <dcterms:modified xsi:type="dcterms:W3CDTF">2020-12-14T04:22:00Z</dcterms:modified>
</cp:coreProperties>
</file>