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  <w:r w:rsidRPr="00A75021">
        <w:rPr>
          <w:b/>
          <w:bCs/>
          <w:noProof/>
          <w:sz w:val="23"/>
          <w:szCs w:val="23"/>
          <w:lang w:eastAsia="es-MX"/>
        </w:rPr>
        <w:drawing>
          <wp:anchor distT="0" distB="0" distL="114300" distR="114300" simplePos="0" relativeHeight="251659264" behindDoc="0" locked="0" layoutInCell="1" allowOverlap="1" wp14:anchorId="5975C080" wp14:editId="1566D4DB">
            <wp:simplePos x="0" y="0"/>
            <wp:positionH relativeFrom="page">
              <wp:align>right</wp:align>
            </wp:positionH>
            <wp:positionV relativeFrom="paragraph">
              <wp:posOffset>-574461</wp:posOffset>
            </wp:positionV>
            <wp:extent cx="1816735" cy="11283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021">
        <w:rPr>
          <w:bCs/>
          <w:noProof/>
          <w:sz w:val="23"/>
          <w:szCs w:val="23"/>
          <w:lang w:eastAsia="es-MX"/>
        </w:rPr>
        <w:drawing>
          <wp:anchor distT="0" distB="0" distL="114300" distR="114300" simplePos="0" relativeHeight="251658240" behindDoc="0" locked="0" layoutInCell="1" allowOverlap="1" wp14:anchorId="1027DDA3" wp14:editId="646E69C3">
            <wp:simplePos x="0" y="0"/>
            <wp:positionH relativeFrom="column">
              <wp:posOffset>-269322</wp:posOffset>
            </wp:positionH>
            <wp:positionV relativeFrom="paragraph">
              <wp:posOffset>-610087</wp:posOffset>
            </wp:positionV>
            <wp:extent cx="2351405" cy="152019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</w:t>
      </w:r>
      <w:r w:rsidRPr="00A75021">
        <w:rPr>
          <w:rFonts w:ascii="Gill Sans MT" w:hAnsi="Gill Sans MT" w:cs="Gill Sans MT"/>
          <w:b/>
          <w:bCs/>
          <w:color w:val="000000"/>
          <w:sz w:val="48"/>
          <w:szCs w:val="48"/>
        </w:rPr>
        <w:t>Universidad del Sureste</w:t>
      </w: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44"/>
          <w:szCs w:val="44"/>
        </w:rPr>
      </w:pP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44"/>
          <w:szCs w:val="44"/>
        </w:rPr>
      </w:pPr>
      <w:r w:rsidRPr="00A75021">
        <w:rPr>
          <w:rFonts w:ascii="Gill Sans MT" w:hAnsi="Gill Sans MT" w:cs="Gill Sans MT"/>
          <w:b/>
          <w:bCs/>
          <w:color w:val="000000"/>
          <w:sz w:val="44"/>
          <w:szCs w:val="44"/>
        </w:rPr>
        <w:t>Escuela de Medicina</w:t>
      </w: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36"/>
          <w:szCs w:val="36"/>
        </w:rPr>
      </w:pP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6"/>
          <w:szCs w:val="36"/>
        </w:rPr>
      </w:pPr>
      <w:r w:rsidRPr="00A75021">
        <w:rPr>
          <w:rFonts w:ascii="Gill Sans MT" w:hAnsi="Gill Sans MT" w:cs="Gill Sans MT"/>
          <w:b/>
          <w:bCs/>
          <w:color w:val="000000"/>
          <w:sz w:val="36"/>
          <w:szCs w:val="36"/>
        </w:rPr>
        <w:t>Nombre:</w:t>
      </w: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6"/>
          <w:szCs w:val="36"/>
        </w:rPr>
      </w:pPr>
      <w:r>
        <w:rPr>
          <w:rFonts w:ascii="Gill Sans MT" w:hAnsi="Gill Sans MT" w:cs="Gill Sans MT"/>
          <w:b/>
          <w:bCs/>
          <w:color w:val="000000"/>
          <w:sz w:val="36"/>
          <w:szCs w:val="36"/>
        </w:rPr>
        <w:t xml:space="preserve">Carlos Alejandro Trejo Nájera </w:t>
      </w: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32"/>
          <w:szCs w:val="32"/>
        </w:rPr>
      </w:pP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2"/>
          <w:szCs w:val="32"/>
        </w:rPr>
      </w:pPr>
      <w:r w:rsidRPr="00A75021">
        <w:rPr>
          <w:rFonts w:ascii="Gill Sans MT" w:hAnsi="Gill Sans MT" w:cs="Gill Sans MT"/>
          <w:b/>
          <w:bCs/>
          <w:color w:val="000000"/>
          <w:sz w:val="32"/>
          <w:szCs w:val="32"/>
        </w:rPr>
        <w:t>Materia:</w:t>
      </w: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2"/>
          <w:szCs w:val="32"/>
        </w:rPr>
      </w:pPr>
      <w:r w:rsidRPr="00A75021">
        <w:rPr>
          <w:rFonts w:ascii="Gill Sans MT" w:hAnsi="Gill Sans MT" w:cs="Gill Sans MT"/>
          <w:b/>
          <w:bCs/>
          <w:color w:val="000000"/>
          <w:sz w:val="32"/>
          <w:szCs w:val="32"/>
        </w:rPr>
        <w:t>Técnicas Quirúrgicas Básicas</w:t>
      </w: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32"/>
          <w:szCs w:val="32"/>
        </w:rPr>
      </w:pP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2"/>
          <w:szCs w:val="32"/>
        </w:rPr>
      </w:pPr>
      <w:r w:rsidRPr="00A75021">
        <w:rPr>
          <w:rFonts w:ascii="Gill Sans MT" w:hAnsi="Gill Sans MT" w:cs="Gill Sans MT"/>
          <w:b/>
          <w:bCs/>
          <w:color w:val="000000"/>
          <w:sz w:val="32"/>
          <w:szCs w:val="32"/>
        </w:rPr>
        <w:t>Tema:</w:t>
      </w: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2"/>
          <w:szCs w:val="32"/>
        </w:rPr>
      </w:pPr>
      <w:r w:rsidRPr="00A75021">
        <w:rPr>
          <w:rFonts w:ascii="Gill Sans MT" w:hAnsi="Gill Sans MT" w:cs="Gill Sans MT"/>
          <w:b/>
          <w:bCs/>
          <w:color w:val="000000"/>
          <w:sz w:val="32"/>
          <w:szCs w:val="32"/>
        </w:rPr>
        <w:t>Definiciones</w:t>
      </w: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32"/>
          <w:szCs w:val="32"/>
        </w:rPr>
      </w:pP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32"/>
          <w:szCs w:val="32"/>
        </w:rPr>
      </w:pP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2"/>
          <w:szCs w:val="32"/>
        </w:rPr>
      </w:pPr>
      <w:r w:rsidRPr="00A75021">
        <w:rPr>
          <w:rFonts w:ascii="Gill Sans MT" w:hAnsi="Gill Sans MT" w:cs="Gill Sans MT"/>
          <w:b/>
          <w:bCs/>
          <w:color w:val="000000"/>
          <w:sz w:val="32"/>
          <w:szCs w:val="32"/>
        </w:rPr>
        <w:t>Dr. Jhovanny Efraín Farrera Valdivieso</w:t>
      </w: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32"/>
          <w:szCs w:val="32"/>
        </w:rPr>
      </w:pPr>
    </w:p>
    <w:p w:rsid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32"/>
          <w:szCs w:val="32"/>
        </w:rPr>
      </w:pPr>
    </w:p>
    <w:p w:rsidR="00A75021" w:rsidRPr="00A75021" w:rsidRDefault="00A75021" w:rsidP="00A75021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color w:val="000000"/>
          <w:sz w:val="32"/>
          <w:szCs w:val="32"/>
        </w:rPr>
      </w:pPr>
      <w:r w:rsidRPr="00A75021">
        <w:rPr>
          <w:rFonts w:ascii="Gill Sans MT" w:hAnsi="Gill Sans MT" w:cs="Gill Sans MT"/>
          <w:b/>
          <w:bCs/>
          <w:color w:val="000000"/>
          <w:sz w:val="32"/>
          <w:szCs w:val="32"/>
        </w:rPr>
        <w:t>Lugar y fecha</w:t>
      </w: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  <w:r w:rsidRPr="00A75021">
        <w:rPr>
          <w:rFonts w:ascii="Gill Sans MT" w:hAnsi="Gill Sans MT" w:cs="Gill Sans MT"/>
          <w:b/>
          <w:bCs/>
          <w:sz w:val="32"/>
          <w:szCs w:val="32"/>
        </w:rPr>
        <w:t>Comitán de Domínguez Chiapas a 20/08/2020.</w:t>
      </w: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center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b/>
          <w:bCs/>
          <w:sz w:val="23"/>
          <w:szCs w:val="23"/>
        </w:rPr>
      </w:pPr>
    </w:p>
    <w:p w:rsidR="00A75021" w:rsidRDefault="00A75021" w:rsidP="00A75021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lastRenderedPageBreak/>
        <w:t>1.</w:t>
      </w:r>
      <w:r>
        <w:rPr>
          <w:b/>
          <w:bCs/>
          <w:sz w:val="23"/>
          <w:szCs w:val="23"/>
        </w:rPr>
        <w:t>Asepsia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Métodos o procedimientos para preservar la esterilidad.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Antisepsia </w:t>
      </w:r>
      <w:r>
        <w:rPr>
          <w:sz w:val="23"/>
          <w:szCs w:val="23"/>
        </w:rPr>
        <w:t xml:space="preserve">Métodos o procedimientos para disminuir la población de microorganismos de superficies orgánicas (piel y mucosas).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Antiséptico </w:t>
      </w:r>
      <w:r>
        <w:rPr>
          <w:sz w:val="23"/>
          <w:szCs w:val="23"/>
        </w:rPr>
        <w:t xml:space="preserve">sustancia química que actúa inhibiendo el desarrollo bacteriano y puede aplicarse con seguridad a piel y mucosas para prevenir la infección.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Contaminación </w:t>
      </w:r>
      <w:r>
        <w:rPr>
          <w:sz w:val="23"/>
          <w:szCs w:val="23"/>
        </w:rPr>
        <w:t xml:space="preserve">Traspaso de microorganismos de un sitio no estéril a uno estéril. 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Contagio </w:t>
      </w:r>
      <w:r>
        <w:rPr>
          <w:sz w:val="23"/>
          <w:szCs w:val="23"/>
        </w:rPr>
        <w:t xml:space="preserve">Transmisión de una enfermedad por contacto mediato o inmediato.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Contaminado </w:t>
      </w:r>
      <w:r>
        <w:rPr>
          <w:sz w:val="23"/>
          <w:szCs w:val="23"/>
        </w:rPr>
        <w:t xml:space="preserve">Que contiene microorganismo.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Desinfección </w:t>
      </w:r>
      <w:r>
        <w:rPr>
          <w:sz w:val="23"/>
          <w:szCs w:val="23"/>
        </w:rPr>
        <w:t xml:space="preserve">Destrucción de microorganismos patógenos contenidos en el ambiente, sustancias, objetos y materiales inorgánicos.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Desinfectante </w:t>
      </w:r>
      <w:r>
        <w:rPr>
          <w:sz w:val="23"/>
          <w:szCs w:val="23"/>
        </w:rPr>
        <w:t xml:space="preserve">Sustancia que destruye o neutraliza microorganismos y sus esporas.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Enfermedad </w:t>
      </w:r>
      <w:r>
        <w:rPr>
          <w:sz w:val="23"/>
          <w:szCs w:val="23"/>
        </w:rPr>
        <w:t xml:space="preserve">conjunto de fenómenos que se producen en un organismo que sufre la acción de una causa morbosa y reacciona contra ella.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Estéril </w:t>
      </w:r>
      <w:r>
        <w:rPr>
          <w:sz w:val="23"/>
          <w:szCs w:val="23"/>
        </w:rPr>
        <w:t xml:space="preserve">Estado libre de microorganismos y sus esporas.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Esterilidad </w:t>
      </w:r>
      <w:r>
        <w:rPr>
          <w:sz w:val="23"/>
          <w:szCs w:val="23"/>
        </w:rPr>
        <w:t xml:space="preserve">Ausencia absoluta de microorganismos y sus esporas.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Fómite </w:t>
      </w:r>
      <w:r>
        <w:rPr>
          <w:sz w:val="23"/>
          <w:szCs w:val="23"/>
        </w:rPr>
        <w:t xml:space="preserve">Cualquier objeto o material inerte y sin vida que es capaz de transportar organismos patógenos (bacterias, hongos, virus y parásitos).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Infección </w:t>
      </w:r>
      <w:r>
        <w:rPr>
          <w:sz w:val="23"/>
          <w:szCs w:val="23"/>
        </w:rPr>
        <w:t xml:space="preserve">Implantación y desarrollo de microorganismos patógenos en un ser vivo y acción morbosa consecutiva.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Pasteurización </w:t>
      </w:r>
      <w:r>
        <w:rPr>
          <w:sz w:val="23"/>
          <w:szCs w:val="23"/>
        </w:rPr>
        <w:t xml:space="preserve">Calentamiento de líquidos por 30 minutos a 68°C con objeto de destruir las bacterias vivas.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</w:t>
      </w:r>
      <w:proofErr w:type="spellStart"/>
      <w:r>
        <w:rPr>
          <w:b/>
          <w:bCs/>
          <w:sz w:val="23"/>
          <w:szCs w:val="23"/>
        </w:rPr>
        <w:t>Sanitización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Medida sanitaria a base de procedimientos físicos y químicos de desinfección, empleada para </w:t>
      </w:r>
      <w:proofErr w:type="gramStart"/>
      <w:r>
        <w:rPr>
          <w:sz w:val="23"/>
          <w:szCs w:val="23"/>
        </w:rPr>
        <w:t>prevenir</w:t>
      </w:r>
      <w:proofErr w:type="gramEnd"/>
      <w:r>
        <w:rPr>
          <w:sz w:val="23"/>
          <w:szCs w:val="23"/>
        </w:rPr>
        <w:t xml:space="preserve"> epidemias.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Sepsis </w:t>
      </w:r>
      <w:r>
        <w:rPr>
          <w:sz w:val="23"/>
          <w:szCs w:val="23"/>
        </w:rPr>
        <w:t xml:space="preserve">Infección pútrida.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Séptico </w:t>
      </w:r>
      <w:r>
        <w:rPr>
          <w:sz w:val="23"/>
          <w:szCs w:val="23"/>
        </w:rPr>
        <w:t xml:space="preserve">Que contiene microorganismos patógenos; infectado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18. Tindalización </w:t>
      </w:r>
      <w:r>
        <w:rPr>
          <w:sz w:val="23"/>
          <w:szCs w:val="23"/>
        </w:rPr>
        <w:t>Es un método de esterilización que permite eliminar las esporas y las bacterias resistentes a las temperaturas elevadas</w:t>
      </w:r>
      <w:r>
        <w:rPr>
          <w:b/>
          <w:bCs/>
          <w:sz w:val="23"/>
          <w:szCs w:val="23"/>
        </w:rPr>
        <w:t xml:space="preserve">. </w:t>
      </w: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bookmarkStart w:id="0" w:name="_GoBack"/>
      <w:bookmarkEnd w:id="0"/>
    </w:p>
    <w:p w:rsidR="00A75021" w:rsidRDefault="00A75021" w:rsidP="00A75021">
      <w:pPr>
        <w:pStyle w:val="Default"/>
        <w:pageBreakBefore/>
        <w:ind w:left="708"/>
        <w:jc w:val="both"/>
        <w:rPr>
          <w:sz w:val="23"/>
          <w:szCs w:val="23"/>
        </w:rPr>
      </w:pPr>
    </w:p>
    <w:p w:rsidR="00A75021" w:rsidRDefault="00A75021" w:rsidP="00A75021">
      <w:pPr>
        <w:pStyle w:val="Default"/>
        <w:ind w:left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19. Cirugía </w:t>
      </w:r>
      <w:r>
        <w:rPr>
          <w:sz w:val="23"/>
          <w:szCs w:val="23"/>
        </w:rPr>
        <w:t xml:space="preserve">Se refiere a la manipulación mecánica de las estructuras anatómicas con un fin médico, ya sea para fin diagnóstico, terapéutico o de pronóstico. </w:t>
      </w:r>
    </w:p>
    <w:p w:rsidR="004546A6" w:rsidRDefault="004546A6" w:rsidP="00A75021">
      <w:pPr>
        <w:ind w:left="708"/>
        <w:jc w:val="both"/>
      </w:pPr>
    </w:p>
    <w:sectPr w:rsidR="004546A6" w:rsidSect="007F0653">
      <w:pgSz w:w="12240" w:h="16340"/>
      <w:pgMar w:top="980" w:right="277" w:bottom="477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21"/>
    <w:rsid w:val="004546A6"/>
    <w:rsid w:val="00A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B77BB-D6DF-4170-8764-6DD007E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50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2020-08-21T03:31:00Z</dcterms:created>
  <dcterms:modified xsi:type="dcterms:W3CDTF">2020-08-21T03:37:00Z</dcterms:modified>
</cp:coreProperties>
</file>