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0143" w14:textId="220E8A30" w:rsidR="00AA3DD5" w:rsidRDefault="00AA3DD5" w:rsidP="00AA3DD5">
      <w:pPr>
        <w:pStyle w:val="Sinespaciad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EEBC4B1" wp14:editId="1E32E882">
                <wp:simplePos x="0" y="0"/>
                <wp:positionH relativeFrom="column">
                  <wp:posOffset>963930</wp:posOffset>
                </wp:positionH>
                <wp:positionV relativeFrom="paragraph">
                  <wp:posOffset>900430</wp:posOffset>
                </wp:positionV>
                <wp:extent cx="4400550" cy="6057900"/>
                <wp:effectExtent l="0" t="0" r="19050" b="19050"/>
                <wp:wrapSquare wrapText="bothSides"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FB18" w14:textId="3EB3994B" w:rsidR="00AA3DD5" w:rsidRDefault="00AA7AD4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SALUD PUBLICA</w:t>
                            </w:r>
                          </w:p>
                          <w:p w14:paraId="4617B11E" w14:textId="5E8ADE69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9D121C" w14:textId="01A746BE" w:rsidR="00AA3DD5" w:rsidRDefault="00AA7AD4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“</w:t>
                            </w:r>
                            <w:r w:rsidR="00323931" w:rsidRPr="0032393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SALUD BUCAL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247ECC1" w14:textId="77777777" w:rsidR="00AA7AD4" w:rsidRPr="00AA7AD4" w:rsidRDefault="00AA7AD4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C3B6834" w14:textId="03B2A8D6" w:rsidR="00AA7AD4" w:rsidRDefault="00AA3DD5" w:rsidP="00AA7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CATEDRA</w:t>
                            </w:r>
                            <w:r w:rsidR="00AA7A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AA7A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O:</w:t>
                            </w:r>
                          </w:p>
                          <w:p w14:paraId="7AD22B7E" w14:textId="123BC17C" w:rsidR="00AA3DD5" w:rsidRDefault="00AA7AD4" w:rsidP="00AA3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MANUEL EDUARDO LÓPEZ</w:t>
                            </w:r>
                          </w:p>
                          <w:p w14:paraId="6BDB67B9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71439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ALUMNA:</w:t>
                            </w:r>
                          </w:p>
                          <w:p w14:paraId="053FBDD4" w14:textId="080E51EC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ANDREA CITLALI MAZA L</w:t>
                            </w:r>
                            <w:r w:rsidR="00AA7A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PEZ</w:t>
                            </w:r>
                          </w:p>
                          <w:p w14:paraId="79622FCD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D0B7BE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ESPECIALIDAD:</w:t>
                            </w:r>
                          </w:p>
                          <w:p w14:paraId="5025DFFF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MEDICINA HUMANA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  <w:p w14:paraId="580F09A9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F271EF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SEMESTRE:</w:t>
                            </w:r>
                          </w:p>
                          <w:p w14:paraId="1709B9FD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PRIMERO</w:t>
                            </w:r>
                          </w:p>
                          <w:p w14:paraId="1BD55CA3" w14:textId="09518D51" w:rsidR="00AA3DD5" w:rsidRDefault="00AA3DD5" w:rsidP="00AA7AD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8A708F0" w14:textId="5682E68D" w:rsidR="00323931" w:rsidRPr="00323931" w:rsidRDefault="00323931" w:rsidP="003239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Noviembre 2020</w:t>
                            </w:r>
                          </w:p>
                          <w:p w14:paraId="634FA4F7" w14:textId="77777777" w:rsidR="00AA3DD5" w:rsidRDefault="00AA3DD5" w:rsidP="00AA3DD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C4B1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75.9pt;margin-top:70.9pt;width:346.5pt;height:477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" strokecolor="white [3212]">
                <v:textbox>
                  <w:txbxContent>
                    <w:p w14:paraId="2879FB18" w14:textId="3EB3994B" w:rsidR="00AA3DD5" w:rsidRDefault="00AA7AD4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SALUD PUBLICA</w:t>
                      </w:r>
                    </w:p>
                    <w:p w14:paraId="4617B11E" w14:textId="5E8ADE69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9D121C" w14:textId="01A746BE" w:rsidR="00AA3DD5" w:rsidRDefault="00AA7AD4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“</w:t>
                      </w:r>
                      <w:r w:rsidR="00323931" w:rsidRPr="0032393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SALUD BUCAL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”</w:t>
                      </w:r>
                    </w:p>
                    <w:p w14:paraId="6247ECC1" w14:textId="77777777" w:rsidR="00AA7AD4" w:rsidRPr="00AA7AD4" w:rsidRDefault="00AA7AD4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C3B6834" w14:textId="03B2A8D6" w:rsidR="00AA7AD4" w:rsidRDefault="00AA3DD5" w:rsidP="00AA7AD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CATEDRA</w:t>
                      </w:r>
                      <w:r w:rsidR="00AA7A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AA7A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O:</w:t>
                      </w:r>
                    </w:p>
                    <w:p w14:paraId="7AD22B7E" w14:textId="123BC17C" w:rsidR="00AA3DD5" w:rsidRDefault="00AA7AD4" w:rsidP="00AA3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MANUEL EDUARDO LÓPEZ</w:t>
                      </w:r>
                    </w:p>
                    <w:p w14:paraId="6BDB67B9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71439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ALUMNA:</w:t>
                      </w:r>
                    </w:p>
                    <w:p w14:paraId="053FBDD4" w14:textId="080E51EC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ANDREA CITLALI MAZA L</w:t>
                      </w:r>
                      <w:r w:rsidR="00AA7A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PEZ</w:t>
                      </w:r>
                    </w:p>
                    <w:p w14:paraId="79622FCD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D0B7BE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ESPECIALIDAD:</w:t>
                      </w:r>
                    </w:p>
                    <w:p w14:paraId="5025DFFF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MEDICINA HUMANA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</w:t>
                      </w:r>
                    </w:p>
                    <w:p w14:paraId="580F09A9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F271EF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SEMESTRE:</w:t>
                      </w:r>
                    </w:p>
                    <w:p w14:paraId="1709B9FD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PRIMERO</w:t>
                      </w:r>
                    </w:p>
                    <w:p w14:paraId="1BD55CA3" w14:textId="09518D51" w:rsidR="00AA3DD5" w:rsidRDefault="00AA3DD5" w:rsidP="00AA7AD4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8A708F0" w14:textId="5682E68D" w:rsidR="00323931" w:rsidRPr="00323931" w:rsidRDefault="00323931" w:rsidP="003239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Noviembre 2020</w:t>
                      </w:r>
                    </w:p>
                    <w:p w14:paraId="634FA4F7" w14:textId="77777777" w:rsidR="00AA3DD5" w:rsidRDefault="00AA3DD5" w:rsidP="00AA3DD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55E58514" wp14:editId="3E54B4A1">
                <wp:simplePos x="0" y="0"/>
                <wp:positionH relativeFrom="column">
                  <wp:posOffset>-477520</wp:posOffset>
                </wp:positionH>
                <wp:positionV relativeFrom="paragraph">
                  <wp:posOffset>614680</wp:posOffset>
                </wp:positionV>
                <wp:extent cx="955675" cy="7991475"/>
                <wp:effectExtent l="38100" t="38100" r="0" b="6667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55675" cy="7991475"/>
                          <a:chOff x="0" y="0"/>
                          <a:chExt cx="1320" cy="1169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" y="947"/>
                            <a:ext cx="0" cy="1075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0" y="1283"/>
                            <a:ext cx="0" cy="10172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0" y="947"/>
                            <a:ext cx="0" cy="1075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" y="19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4" y="581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1" y="380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88900" cmpd="tri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A7C55" id="Grupo 25" o:spid="_x0000_s1026" style="position:absolute;margin-left:-37.6pt;margin-top:48.4pt;width:75.25pt;height:629.25pt;z-index:251631104" coordsize="1320,1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">
                <v:line id="Line 4" o:spid="_x0000_s1027" style="position:absolute;visibility:visible;mso-wrap-style:square" from="120,947" to="120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" strokecolor="#44546a [3215]" strokeweight="7pt">
                  <v:stroke linestyle="thickBetweenThin"/>
                </v:line>
                <v:line id="Line 5" o:spid="_x0000_s1028" style="position:absolute;visibility:visible;mso-wrap-style:square" from="660,1283" to="660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" strokecolor="#44546a [3215]" strokeweight="7pt">
                  <v:stroke linestyle="thickBetweenThin"/>
                </v:line>
                <v:line id="Line 6" o:spid="_x0000_s1029" style="position:absolute;visibility:visible;mso-wrap-style:square" from="1200,947" to="1200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" strokecolor="#44546a [3215]" strokeweight="7pt">
                  <v:stroke linestyle="thickBetweenThin"/>
                </v:line>
                <v:line id="Line 7" o:spid="_x0000_s1030" style="position:absolute;visibility:visible;mso-wrap-style:square" from="0,0" to="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" strokecolor="#44546a [3215]" strokeweight="7pt">
                  <v:stroke linestyle="thickBetweenThin"/>
                </v:line>
                <v:line id="Line 8" o:spid="_x0000_s1031" style="position:absolute;visibility:visible;mso-wrap-style:square" from="88,197" to="1222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" strokecolor="#44546a [3215]" strokeweight="7pt">
                  <v:stroke linestyle="thickBetweenThin"/>
                </v:line>
                <v:line id="Line 9" o:spid="_x0000_s1032" style="position:absolute;visibility:visible;mso-wrap-style:square" from="444,581" to="924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" strokecolor="#44546a [3215]" strokeweight="7pt">
                  <v:stroke linestyle="thickBetweenThin"/>
                </v:line>
                <v:line id="Line 10" o:spid="_x0000_s1033" style="position:absolute;visibility:visible;mso-wrap-style:square" from="221,380" to="112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" strokecolor="#44546a [3215]" strokeweight="7pt">
                  <v:stroke linestyle="thickBetweenThin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12F34BE" wp14:editId="6134FA73">
                <wp:simplePos x="0" y="0"/>
                <wp:positionH relativeFrom="column">
                  <wp:posOffset>884555</wp:posOffset>
                </wp:positionH>
                <wp:positionV relativeFrom="paragraph">
                  <wp:posOffset>612775</wp:posOffset>
                </wp:positionV>
                <wp:extent cx="5194300" cy="0"/>
                <wp:effectExtent l="0" t="38100" r="63500" b="5715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0FFA" id="Conector recto 33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48.25pt" to="478.6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" strokecolor="#44546a [3215]" strokeweight="7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074D1D" wp14:editId="6E697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603885"/>
                <wp:effectExtent l="0" t="0" r="0" b="5715"/>
                <wp:wrapNone/>
                <wp:docPr id="34" name="Rectángulo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018F33-C9A5-48B7-80FC-47E95A4F0A2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5B56D" w14:textId="77777777" w:rsidR="00AA3DD5" w:rsidRDefault="00AA3DD5" w:rsidP="00AA3DD5">
                            <w:pPr>
                              <w:tabs>
                                <w:tab w:val="center" w:pos="4420"/>
                                <w:tab w:val="right" w:pos="8838"/>
                              </w:tabs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s-ES"/>
                              </w:rPr>
                              <w:t>UNIVERSIDAD DEL SUROESTE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4D1D" id="Rectángulo 34" o:spid="_x0000_s1027" style="position:absolute;margin-left:0;margin-top:0;width:493.5pt;height:47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" filled="f" fillcolor="#4472c4 [3204]" stroked="f" strokecolor="black [3213]">
                <v:shadow color="#e7e6e6 [3214]"/>
                <v:textbox>
                  <w:txbxContent>
                    <w:p w14:paraId="0855B56D" w14:textId="77777777" w:rsidR="00AA3DD5" w:rsidRDefault="00AA3DD5" w:rsidP="00AA3DD5">
                      <w:pPr>
                        <w:tabs>
                          <w:tab w:val="center" w:pos="4420"/>
                          <w:tab w:val="right" w:pos="8838"/>
                        </w:tabs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s-ES"/>
                        </w:rPr>
                        <w:t>UNIVERSIDAD DEL SUROESTE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176" behindDoc="0" locked="0" layoutInCell="1" allowOverlap="1" wp14:anchorId="1226478D" wp14:editId="1DF0DCDA">
            <wp:simplePos x="0" y="0"/>
            <wp:positionH relativeFrom="margin">
              <wp:posOffset>-914400</wp:posOffset>
            </wp:positionH>
            <wp:positionV relativeFrom="margin">
              <wp:posOffset>-647700</wp:posOffset>
            </wp:positionV>
            <wp:extent cx="1949450" cy="647700"/>
            <wp:effectExtent l="0" t="0" r="0" b="0"/>
            <wp:wrapSquare wrapText="bothSides"/>
            <wp:docPr id="1" name="Imagen 1" descr="UDS OCOSINGO (@Gabysanchez061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DS OCOSINGO (@Gabysanchez061) |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7" b="3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CE82E" w14:textId="77777777" w:rsidR="00AA3DD5" w:rsidRDefault="00AA3DD5" w:rsidP="00AA3DD5">
      <w:pPr>
        <w:spacing w:after="0" w:line="240" w:lineRule="auto"/>
      </w:pPr>
    </w:p>
    <w:p w14:paraId="7A9B8023" w14:textId="77777777" w:rsidR="00170A3F" w:rsidRPr="00170A3F" w:rsidRDefault="00170A3F" w:rsidP="00170A3F"/>
    <w:p w14:paraId="34A8110F" w14:textId="77777777" w:rsidR="00170A3F" w:rsidRPr="00170A3F" w:rsidRDefault="00170A3F" w:rsidP="00170A3F"/>
    <w:p w14:paraId="446E28DD" w14:textId="77777777" w:rsidR="00170A3F" w:rsidRPr="00170A3F" w:rsidRDefault="00170A3F" w:rsidP="00170A3F"/>
    <w:p w14:paraId="324F8C2C" w14:textId="77777777" w:rsidR="00170A3F" w:rsidRDefault="00170A3F" w:rsidP="00170A3F"/>
    <w:p w14:paraId="6DC71ABD" w14:textId="30C13493" w:rsidR="00170A3F" w:rsidRPr="00170A3F" w:rsidRDefault="00170A3F" w:rsidP="00170A3F">
      <w:pPr>
        <w:sectPr w:rsidR="00170A3F" w:rsidRPr="00170A3F">
          <w:pgSz w:w="12240" w:h="15840"/>
          <w:pgMar w:top="1417" w:right="1701" w:bottom="1417" w:left="1701" w:header="708" w:footer="708" w:gutter="0"/>
          <w:cols w:space="720"/>
        </w:sectPr>
      </w:pPr>
    </w:p>
    <w:p w14:paraId="16EE8013" w14:textId="009139EF" w:rsidR="0053468C" w:rsidRDefault="00AA7AD4" w:rsidP="0053468C">
      <w:pPr>
        <w:tabs>
          <w:tab w:val="left" w:pos="715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A581C">
        <w:rPr>
          <w:rFonts w:asciiTheme="minorBidi" w:hAnsiTheme="minorBidi"/>
          <w:b/>
          <w:bCs/>
          <w:sz w:val="24"/>
          <w:szCs w:val="24"/>
        </w:rPr>
        <w:lastRenderedPageBreak/>
        <w:t>INTRODUCCIÓN:</w:t>
      </w:r>
    </w:p>
    <w:p w14:paraId="1E0E3817" w14:textId="2D273F96" w:rsidR="0053468C" w:rsidRDefault="0053468C" w:rsidP="0053468C">
      <w:pPr>
        <w:tabs>
          <w:tab w:val="left" w:pos="7155"/>
        </w:tabs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Según la Organización Mundial de la Salud (OMS) la salud bucal es </w:t>
      </w:r>
      <w:r w:rsidRPr="0053468C">
        <w:rPr>
          <w:rFonts w:asciiTheme="minorBidi" w:hAnsiTheme="minorBidi"/>
          <w:sz w:val="24"/>
          <w:szCs w:val="24"/>
        </w:rPr>
        <w:t>fundamental para gozar de una buena salud y una buena calidad de vida</w:t>
      </w:r>
      <w:r>
        <w:rPr>
          <w:rFonts w:asciiTheme="minorBidi" w:hAnsiTheme="minorBidi"/>
          <w:sz w:val="24"/>
          <w:szCs w:val="24"/>
        </w:rPr>
        <w:t xml:space="preserve"> y esta se define como </w:t>
      </w:r>
      <w:r w:rsidRPr="007979CC">
        <w:rPr>
          <w:rFonts w:asciiTheme="minorBidi" w:hAnsiTheme="minorBidi"/>
          <w:i/>
          <w:iCs/>
          <w:sz w:val="24"/>
          <w:szCs w:val="24"/>
        </w:rPr>
        <w:t>“</w:t>
      </w:r>
      <w:r w:rsidR="007979CC" w:rsidRPr="007979CC">
        <w:rPr>
          <w:rFonts w:asciiTheme="minorBidi" w:hAnsiTheme="minorBidi"/>
          <w:i/>
          <w:iCs/>
          <w:sz w:val="24"/>
          <w:szCs w:val="24"/>
        </w:rPr>
        <w:t>L</w:t>
      </w:r>
      <w:r w:rsidR="007979CC" w:rsidRPr="007979CC">
        <w:rPr>
          <w:rFonts w:asciiTheme="minorBidi" w:hAnsiTheme="minorBidi"/>
          <w:i/>
          <w:iCs/>
          <w:sz w:val="24"/>
          <w:szCs w:val="24"/>
        </w:rPr>
        <w:t>a ausencia de dolor orofacial, cáncer de boca o de garganta, infecciones y llagas bucales, enfermedades periodontales (de las encías), caries, pérdida de dientes y otras enfermedades y trastornos que limitan en la persona afectada la capacidad de morder, masticar, sonreír y hablar, al tiempo que repercuten en su bienestar psicosocial.</w:t>
      </w:r>
      <w:r w:rsidR="007979CC" w:rsidRPr="007979CC">
        <w:rPr>
          <w:rFonts w:asciiTheme="minorBidi" w:hAnsiTheme="minorBidi"/>
          <w:i/>
          <w:iCs/>
          <w:sz w:val="24"/>
          <w:szCs w:val="24"/>
        </w:rPr>
        <w:t>”</w:t>
      </w:r>
      <w:r w:rsidR="007979CC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4CA2646B" w14:textId="31122DB2" w:rsidR="0053468C" w:rsidRDefault="0053468C" w:rsidP="0053468C">
      <w:pPr>
        <w:tabs>
          <w:tab w:val="left" w:pos="7155"/>
        </w:tabs>
        <w:spacing w:line="360" w:lineRule="auto"/>
        <w:rPr>
          <w:rFonts w:asciiTheme="minorBidi" w:hAnsiTheme="minorBidi"/>
          <w:sz w:val="24"/>
          <w:szCs w:val="24"/>
        </w:rPr>
      </w:pPr>
      <w:r w:rsidRPr="0053468C">
        <w:rPr>
          <w:rFonts w:asciiTheme="minorBidi" w:hAnsiTheme="minorBidi"/>
          <w:sz w:val="24"/>
          <w:szCs w:val="24"/>
        </w:rPr>
        <w:t>El conocimiento básico de los problemas bucales y los productos indicados pa</w:t>
      </w:r>
      <w:r>
        <w:rPr>
          <w:rFonts w:asciiTheme="minorBidi" w:hAnsiTheme="minorBidi"/>
          <w:sz w:val="24"/>
          <w:szCs w:val="24"/>
        </w:rPr>
        <w:t>ra el mantenimiento saludable de la zona bucal</w:t>
      </w:r>
      <w:r w:rsidRPr="0053468C">
        <w:rPr>
          <w:rFonts w:asciiTheme="minorBidi" w:hAnsiTheme="minorBidi"/>
          <w:sz w:val="24"/>
          <w:szCs w:val="24"/>
        </w:rPr>
        <w:t xml:space="preserve"> es muy importante para la salud general del individuo</w:t>
      </w:r>
      <w:r>
        <w:rPr>
          <w:rFonts w:asciiTheme="minorBidi" w:hAnsiTheme="minorBidi"/>
          <w:sz w:val="24"/>
          <w:szCs w:val="24"/>
        </w:rPr>
        <w:t xml:space="preserve">. Por </w:t>
      </w:r>
      <w:r w:rsidR="007979CC">
        <w:rPr>
          <w:rFonts w:asciiTheme="minorBidi" w:hAnsiTheme="minorBidi"/>
          <w:sz w:val="24"/>
          <w:szCs w:val="24"/>
        </w:rPr>
        <w:t>desgracia muchas</w:t>
      </w:r>
      <w:r w:rsidRPr="0053468C">
        <w:rPr>
          <w:rFonts w:asciiTheme="minorBidi" w:hAnsiTheme="minorBidi"/>
          <w:sz w:val="24"/>
          <w:szCs w:val="24"/>
        </w:rPr>
        <w:t xml:space="preserve"> veces se desconoce la importancia del mantenimiento de una boca sana y de todas las consecuencias que se pueden desprender de una enfermedad bucal</w:t>
      </w:r>
      <w:r w:rsidR="007979CC">
        <w:rPr>
          <w:rFonts w:asciiTheme="minorBidi" w:hAnsiTheme="minorBidi"/>
          <w:sz w:val="24"/>
          <w:szCs w:val="24"/>
        </w:rPr>
        <w:t xml:space="preserve"> puesto que t</w:t>
      </w:r>
      <w:r w:rsidR="007979CC" w:rsidRPr="007979CC">
        <w:rPr>
          <w:rFonts w:asciiTheme="minorBidi" w:hAnsiTheme="minorBidi"/>
          <w:sz w:val="24"/>
          <w:szCs w:val="24"/>
        </w:rPr>
        <w:t>ener dientes, encías y bocas saludables son aspectos de la salud que las personas suelen dar por sentado hasta que ya no los tienen</w:t>
      </w:r>
      <w:r w:rsidR="007979CC">
        <w:rPr>
          <w:rFonts w:asciiTheme="minorBidi" w:hAnsiTheme="minorBidi"/>
          <w:sz w:val="24"/>
          <w:szCs w:val="24"/>
        </w:rPr>
        <w:t>.</w:t>
      </w:r>
    </w:p>
    <w:p w14:paraId="0D6E0AD6" w14:textId="5D3D558E" w:rsidR="007979CC" w:rsidRDefault="0053468C" w:rsidP="007979CC">
      <w:pPr>
        <w:tabs>
          <w:tab w:val="left" w:pos="7155"/>
        </w:tabs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53468C">
        <w:rPr>
          <w:rFonts w:asciiTheme="minorBidi" w:hAnsiTheme="minorBidi"/>
          <w:sz w:val="24"/>
          <w:szCs w:val="24"/>
        </w:rPr>
        <w:t>Las enfermedades bucales se constituyen actualmente, como un problema de salud</w:t>
      </w:r>
      <w:r>
        <w:rPr>
          <w:rFonts w:asciiTheme="minorBidi" w:hAnsiTheme="minorBidi"/>
          <w:sz w:val="24"/>
          <w:szCs w:val="24"/>
        </w:rPr>
        <w:t xml:space="preserve"> </w:t>
      </w:r>
      <w:r w:rsidRPr="0053468C">
        <w:rPr>
          <w:rFonts w:asciiTheme="minorBidi" w:hAnsiTheme="minorBidi"/>
          <w:sz w:val="24"/>
          <w:szCs w:val="24"/>
        </w:rPr>
        <w:t>de alta preocupación en México</w:t>
      </w:r>
      <w:r>
        <w:rPr>
          <w:rFonts w:asciiTheme="minorBidi" w:hAnsiTheme="minorBidi"/>
          <w:sz w:val="24"/>
          <w:szCs w:val="24"/>
        </w:rPr>
        <w:t xml:space="preserve">, este problema derivado de </w:t>
      </w:r>
      <w:r w:rsidRPr="0053468C">
        <w:rPr>
          <w:rFonts w:asciiTheme="minorBidi" w:hAnsiTheme="minorBidi"/>
          <w:sz w:val="24"/>
          <w:szCs w:val="24"/>
        </w:rPr>
        <w:t>aspectos como la cultura y hábitos de los ciudadanos mexicanos en cuanto a higiene bucal</w:t>
      </w:r>
      <w:r>
        <w:rPr>
          <w:rFonts w:asciiTheme="minorBidi" w:hAnsiTheme="minorBidi"/>
          <w:sz w:val="24"/>
          <w:szCs w:val="24"/>
        </w:rPr>
        <w:t>.</w:t>
      </w:r>
    </w:p>
    <w:p w14:paraId="6593414F" w14:textId="4C476652" w:rsidR="007979CC" w:rsidRPr="007979CC" w:rsidRDefault="007979CC" w:rsidP="007979CC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349AECA0" w14:textId="78D60B6B" w:rsidR="007979CC" w:rsidRDefault="001946C2">
      <w:pPr>
        <w:spacing w:line="259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SALUD BUCAL</w:t>
      </w:r>
    </w:p>
    <w:p w14:paraId="21DC7BE6" w14:textId="039FE023" w:rsidR="00A40007" w:rsidRDefault="001946C2" w:rsidP="00A40007">
      <w:pPr>
        <w:spacing w:line="259" w:lineRule="auto"/>
        <w:rPr>
          <w:rFonts w:asciiTheme="minorBidi" w:hAnsiTheme="minorBidi"/>
          <w:sz w:val="24"/>
          <w:szCs w:val="24"/>
        </w:rPr>
      </w:pPr>
      <w:r w:rsidRPr="001946C2">
        <w:rPr>
          <w:rFonts w:asciiTheme="minorBidi" w:hAnsiTheme="minorBidi"/>
          <w:sz w:val="24"/>
          <w:szCs w:val="24"/>
        </w:rPr>
        <w:t>La salud</w:t>
      </w:r>
      <w:r w:rsidR="00A40007">
        <w:rPr>
          <w:rFonts w:asciiTheme="minorBidi" w:hAnsiTheme="minorBidi"/>
          <w:sz w:val="24"/>
          <w:szCs w:val="24"/>
        </w:rPr>
        <w:t xml:space="preserve"> bucal</w:t>
      </w:r>
      <w:r w:rsidRPr="001946C2">
        <w:rPr>
          <w:rFonts w:asciiTheme="minorBidi" w:hAnsiTheme="minorBidi"/>
          <w:sz w:val="24"/>
          <w:szCs w:val="24"/>
        </w:rPr>
        <w:t xml:space="preserve"> en la población, aunque tiene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su asiento biológico en cada individuo, tiene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determinantes sociales y ambientales</w:t>
      </w:r>
      <w:r w:rsidR="00A40007">
        <w:rPr>
          <w:rFonts w:asciiTheme="minorBidi" w:hAnsiTheme="minorBidi"/>
          <w:sz w:val="24"/>
          <w:szCs w:val="24"/>
        </w:rPr>
        <w:t xml:space="preserve">, </w:t>
      </w:r>
      <w:r w:rsidRPr="001946C2">
        <w:rPr>
          <w:rFonts w:asciiTheme="minorBidi" w:hAnsiTheme="minorBidi"/>
          <w:sz w:val="24"/>
          <w:szCs w:val="24"/>
        </w:rPr>
        <w:t xml:space="preserve">por lo </w:t>
      </w:r>
      <w:r w:rsidR="00A40007">
        <w:rPr>
          <w:rFonts w:asciiTheme="minorBidi" w:hAnsiTheme="minorBidi"/>
          <w:sz w:val="24"/>
          <w:szCs w:val="24"/>
        </w:rPr>
        <w:t xml:space="preserve">que </w:t>
      </w:r>
      <w:r w:rsidRPr="001946C2">
        <w:rPr>
          <w:rFonts w:asciiTheme="minorBidi" w:hAnsiTheme="minorBidi"/>
          <w:sz w:val="24"/>
          <w:szCs w:val="24"/>
        </w:rPr>
        <w:t>el mejoramiento de la salud puede consumarse a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través de acciones deliberadas a nivel individual,</w:t>
      </w:r>
      <w:r w:rsidR="00A40007">
        <w:rPr>
          <w:rFonts w:asciiTheme="minorBidi" w:hAnsiTheme="minorBidi"/>
          <w:sz w:val="24"/>
          <w:szCs w:val="24"/>
        </w:rPr>
        <w:t xml:space="preserve"> también </w:t>
      </w:r>
      <w:r w:rsidRPr="001946C2">
        <w:rPr>
          <w:rFonts w:asciiTheme="minorBidi" w:hAnsiTheme="minorBidi"/>
          <w:sz w:val="24"/>
          <w:szCs w:val="24"/>
        </w:rPr>
        <w:t>de la prestación de servicios individuales y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comunitarios, y de las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intervenciones en salud</w:t>
      </w:r>
      <w:r w:rsidR="00A40007">
        <w:rPr>
          <w:rFonts w:asciiTheme="minorBidi" w:hAnsiTheme="minorBidi"/>
          <w:sz w:val="24"/>
          <w:szCs w:val="24"/>
        </w:rPr>
        <w:t xml:space="preserve"> </w:t>
      </w:r>
      <w:r w:rsidRPr="001946C2">
        <w:rPr>
          <w:rFonts w:asciiTheme="minorBidi" w:hAnsiTheme="minorBidi"/>
          <w:sz w:val="24"/>
          <w:szCs w:val="24"/>
        </w:rPr>
        <w:t>pública.</w:t>
      </w:r>
    </w:p>
    <w:p w14:paraId="27664D52" w14:textId="3E749F9E" w:rsidR="00826BC3" w:rsidRDefault="00826BC3" w:rsidP="009D4F83">
      <w:pPr>
        <w:spacing w:line="259" w:lineRule="auto"/>
        <w:rPr>
          <w:rFonts w:asciiTheme="minorBidi" w:hAnsiTheme="minorBidi"/>
          <w:sz w:val="24"/>
          <w:szCs w:val="24"/>
        </w:rPr>
      </w:pPr>
      <w:r w:rsidRPr="00826BC3">
        <w:rPr>
          <w:rFonts w:asciiTheme="minorBidi" w:hAnsiTheme="minorBidi"/>
          <w:sz w:val="24"/>
          <w:szCs w:val="24"/>
        </w:rPr>
        <w:t>La mala educación frente a la salud dental constituye un problema de salud pública</w:t>
      </w:r>
      <w:r>
        <w:rPr>
          <w:rFonts w:asciiTheme="minorBidi" w:hAnsiTheme="minorBidi"/>
          <w:sz w:val="24"/>
          <w:szCs w:val="24"/>
        </w:rPr>
        <w:t xml:space="preserve">. </w:t>
      </w:r>
      <w:r w:rsidRPr="00826BC3">
        <w:rPr>
          <w:rFonts w:asciiTheme="minorBidi" w:hAnsiTheme="minorBidi"/>
          <w:sz w:val="24"/>
          <w:szCs w:val="24"/>
        </w:rPr>
        <w:t>La mayoría de las enfermedades tienen su origen en la acumulación sobre dientes y encías de diferentes tipos de sustancias que, con el tiempo, acaban dañando unos u otras</w:t>
      </w:r>
      <w:r>
        <w:rPr>
          <w:rFonts w:asciiTheme="minorBidi" w:hAnsiTheme="minorBidi"/>
          <w:sz w:val="24"/>
          <w:szCs w:val="24"/>
        </w:rPr>
        <w:t xml:space="preserve">, entre sus efectos encontramos: </w:t>
      </w:r>
      <w:r w:rsidRPr="00826BC3">
        <w:rPr>
          <w:rFonts w:asciiTheme="minorBidi" w:hAnsiTheme="minorBidi"/>
          <w:sz w:val="24"/>
          <w:szCs w:val="24"/>
        </w:rPr>
        <w:t>Mal aliento</w:t>
      </w:r>
      <w:r>
        <w:rPr>
          <w:rFonts w:asciiTheme="minorBidi" w:hAnsiTheme="minorBidi"/>
          <w:sz w:val="24"/>
          <w:szCs w:val="24"/>
        </w:rPr>
        <w:t>, e</w:t>
      </w:r>
      <w:r w:rsidRPr="00826BC3">
        <w:rPr>
          <w:rFonts w:asciiTheme="minorBidi" w:hAnsiTheme="minorBidi"/>
          <w:sz w:val="24"/>
          <w:szCs w:val="24"/>
        </w:rPr>
        <w:t>nfermedades bucales (gingivitis, periodontitis, caries, placa bacteriana. Etc.)</w:t>
      </w:r>
      <w:r>
        <w:rPr>
          <w:rFonts w:asciiTheme="minorBidi" w:hAnsiTheme="minorBidi"/>
          <w:sz w:val="24"/>
          <w:szCs w:val="24"/>
        </w:rPr>
        <w:t>, p</w:t>
      </w:r>
      <w:r w:rsidRPr="00826BC3">
        <w:rPr>
          <w:rFonts w:asciiTheme="minorBidi" w:hAnsiTheme="minorBidi"/>
          <w:sz w:val="24"/>
          <w:szCs w:val="24"/>
        </w:rPr>
        <w:t>erdida de los dientes</w:t>
      </w:r>
      <w:r w:rsidR="009D4F83">
        <w:rPr>
          <w:rFonts w:asciiTheme="minorBidi" w:hAnsiTheme="minorBidi"/>
          <w:sz w:val="24"/>
          <w:szCs w:val="24"/>
        </w:rPr>
        <w:t xml:space="preserve"> y </w:t>
      </w:r>
      <w:r>
        <w:rPr>
          <w:rFonts w:asciiTheme="minorBidi" w:hAnsiTheme="minorBidi"/>
          <w:sz w:val="24"/>
          <w:szCs w:val="24"/>
        </w:rPr>
        <w:t>p</w:t>
      </w:r>
      <w:r w:rsidRPr="00826BC3">
        <w:rPr>
          <w:rFonts w:asciiTheme="minorBidi" w:hAnsiTheme="minorBidi"/>
          <w:sz w:val="24"/>
          <w:szCs w:val="24"/>
        </w:rPr>
        <w:t>roblemas gastrointestinales</w:t>
      </w:r>
      <w:r w:rsidR="009D4F83">
        <w:rPr>
          <w:rFonts w:asciiTheme="minorBidi" w:hAnsiTheme="minorBidi"/>
          <w:sz w:val="24"/>
          <w:szCs w:val="24"/>
        </w:rPr>
        <w:t>.</w:t>
      </w:r>
    </w:p>
    <w:p w14:paraId="448EDC71" w14:textId="4E9611D2" w:rsidR="009D4F83" w:rsidRDefault="009D4F83" w:rsidP="00FB3035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Lo que a su ves trae consecuencias que impactan la vida social de las personas puesto que producen </w:t>
      </w:r>
      <w:r>
        <w:rPr>
          <w:rFonts w:asciiTheme="minorBidi" w:hAnsiTheme="minorBidi"/>
          <w:sz w:val="24"/>
          <w:szCs w:val="24"/>
        </w:rPr>
        <w:t>b</w:t>
      </w:r>
      <w:r w:rsidRPr="00826BC3">
        <w:rPr>
          <w:rFonts w:asciiTheme="minorBidi" w:hAnsiTheme="minorBidi"/>
          <w:sz w:val="24"/>
          <w:szCs w:val="24"/>
        </w:rPr>
        <w:t>aja autoestima</w:t>
      </w:r>
      <w:r>
        <w:rPr>
          <w:rFonts w:asciiTheme="minorBidi" w:hAnsiTheme="minorBidi"/>
          <w:sz w:val="24"/>
          <w:szCs w:val="24"/>
        </w:rPr>
        <w:t xml:space="preserve"> e i</w:t>
      </w:r>
      <w:r w:rsidRPr="00826BC3">
        <w:rPr>
          <w:rFonts w:asciiTheme="minorBidi" w:hAnsiTheme="minorBidi"/>
          <w:sz w:val="24"/>
          <w:szCs w:val="24"/>
        </w:rPr>
        <w:t>nseguridad</w:t>
      </w:r>
      <w:r>
        <w:rPr>
          <w:rFonts w:asciiTheme="minorBidi" w:hAnsiTheme="minorBidi"/>
          <w:sz w:val="24"/>
          <w:szCs w:val="24"/>
        </w:rPr>
        <w:t>, lo que afecta a la forma en que el individuo se relaciona.</w:t>
      </w:r>
    </w:p>
    <w:p w14:paraId="6E368964" w14:textId="448FE24D" w:rsidR="00FB3035" w:rsidRDefault="00FB3035" w:rsidP="00FB3035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Tenemos que saber también que las enfermedades bucodentales se pueden prevenir con hábitos como lo son:</w:t>
      </w:r>
    </w:p>
    <w:p w14:paraId="0A3BDE3E" w14:textId="77777777" w:rsidR="00FB3035" w:rsidRPr="00FB3035" w:rsidRDefault="00FB3035" w:rsidP="00FB3035">
      <w:pPr>
        <w:pStyle w:val="Prrafodelista"/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Cepillarse los dientes por lo menos dos veces al día con pasta dental con flúor</w:t>
      </w:r>
    </w:p>
    <w:p w14:paraId="35C9B708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Usar hilo dental todos los días</w:t>
      </w:r>
    </w:p>
    <w:p w14:paraId="167F84D3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Usar a diario un enjuague bucal con flúor</w:t>
      </w:r>
    </w:p>
    <w:p w14:paraId="3517611A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Tener revisiones regulares, tanto los niños como los adultos.</w:t>
      </w:r>
    </w:p>
    <w:p w14:paraId="5CF5031A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Evitar las bebidas gaseosas, los jugos artificiales y las bebidas energéticas.</w:t>
      </w:r>
    </w:p>
    <w:p w14:paraId="3E84E26C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Evitar los dulces y las golosinas</w:t>
      </w:r>
    </w:p>
    <w:p w14:paraId="0AEF2B3F" w14:textId="77777777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Evitar la comida chatarra</w:t>
      </w:r>
    </w:p>
    <w:p w14:paraId="5EE97412" w14:textId="520BF53C" w:rsidR="00FB3035" w:rsidRPr="00FB3035" w:rsidRDefault="00FB3035" w:rsidP="00FB3035">
      <w:pPr>
        <w:numPr>
          <w:ilvl w:val="0"/>
          <w:numId w:val="9"/>
        </w:numPr>
        <w:spacing w:line="259" w:lineRule="auto"/>
        <w:rPr>
          <w:rFonts w:asciiTheme="minorBidi" w:hAnsiTheme="minorBidi"/>
          <w:sz w:val="24"/>
          <w:szCs w:val="24"/>
        </w:rPr>
      </w:pPr>
      <w:r w:rsidRPr="00FB3035">
        <w:rPr>
          <w:rFonts w:asciiTheme="minorBidi" w:hAnsiTheme="minorBidi"/>
          <w:sz w:val="24"/>
          <w:szCs w:val="24"/>
        </w:rPr>
        <w:t>Evitar el tabaco y el alcohol.</w:t>
      </w:r>
    </w:p>
    <w:p w14:paraId="04F1A48A" w14:textId="67908D36" w:rsidR="00A40007" w:rsidRDefault="00A40007" w:rsidP="00A40007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Según la </w:t>
      </w:r>
      <w:r w:rsidRPr="00A40007">
        <w:rPr>
          <w:rFonts w:asciiTheme="minorBidi" w:hAnsiTheme="minorBidi"/>
          <w:b/>
          <w:bCs/>
          <w:sz w:val="24"/>
          <w:szCs w:val="24"/>
        </w:rPr>
        <w:t>NOM-013-SSA2-2015</w:t>
      </w:r>
      <w:r w:rsidRPr="00A40007">
        <w:rPr>
          <w:rFonts w:asciiTheme="minorBidi" w:hAnsiTheme="minorBidi"/>
          <w:sz w:val="24"/>
          <w:szCs w:val="24"/>
        </w:rPr>
        <w:t>. Para la prevención y control de enfermedades</w:t>
      </w:r>
      <w:r>
        <w:rPr>
          <w:rFonts w:asciiTheme="minorBidi" w:hAnsiTheme="minorBidi"/>
          <w:sz w:val="24"/>
          <w:szCs w:val="24"/>
        </w:rPr>
        <w:t xml:space="preserve"> bucales tiene como características:</w:t>
      </w:r>
    </w:p>
    <w:p w14:paraId="2F86370C" w14:textId="65442DDA" w:rsidR="00826BC3" w:rsidRPr="00826BC3" w:rsidRDefault="00826BC3" w:rsidP="00826BC3">
      <w:pPr>
        <w:pStyle w:val="Prrafodelista"/>
        <w:numPr>
          <w:ilvl w:val="0"/>
          <w:numId w:val="6"/>
        </w:numPr>
        <w:spacing w:line="259" w:lineRule="auto"/>
        <w:rPr>
          <w:rFonts w:asciiTheme="minorBidi" w:hAnsiTheme="minorBidi"/>
          <w:sz w:val="24"/>
          <w:szCs w:val="24"/>
        </w:rPr>
      </w:pPr>
      <w:r w:rsidRPr="00826BC3">
        <w:rPr>
          <w:rFonts w:asciiTheme="minorBidi" w:hAnsiTheme="minorBidi"/>
          <w:b/>
          <w:bCs/>
          <w:sz w:val="24"/>
          <w:szCs w:val="24"/>
        </w:rPr>
        <w:t>Participación social</w:t>
      </w:r>
      <w:r w:rsidRPr="00826BC3">
        <w:rPr>
          <w:rFonts w:asciiTheme="minorBidi" w:hAnsiTheme="minorBidi"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>donde se</w:t>
      </w:r>
      <w:r w:rsidRPr="00826BC3">
        <w:rPr>
          <w:rFonts w:asciiTheme="minorBidi" w:hAnsiTheme="minorBidi"/>
          <w:sz w:val="24"/>
          <w:szCs w:val="24"/>
        </w:rPr>
        <w:t xml:space="preserve"> permite involucrar a la población y a las autoridades locales, así como a las</w:t>
      </w:r>
      <w:r>
        <w:rPr>
          <w:rFonts w:asciiTheme="minorBidi" w:hAnsiTheme="minorBidi"/>
          <w:sz w:val="24"/>
          <w:szCs w:val="24"/>
        </w:rPr>
        <w:t xml:space="preserve"> </w:t>
      </w:r>
      <w:r w:rsidRPr="00826BC3">
        <w:rPr>
          <w:rFonts w:asciiTheme="minorBidi" w:hAnsiTheme="minorBidi"/>
          <w:sz w:val="24"/>
          <w:szCs w:val="24"/>
        </w:rPr>
        <w:t>instituciones de los sectores público, social y privado, en la planeación, programación, ejecución, evaluación de los programas</w:t>
      </w:r>
      <w:r>
        <w:rPr>
          <w:rFonts w:asciiTheme="minorBidi" w:hAnsiTheme="minorBidi"/>
          <w:sz w:val="24"/>
          <w:szCs w:val="24"/>
        </w:rPr>
        <w:t xml:space="preserve"> </w:t>
      </w:r>
      <w:r w:rsidRPr="00826BC3">
        <w:rPr>
          <w:rFonts w:asciiTheme="minorBidi" w:hAnsiTheme="minorBidi"/>
          <w:sz w:val="24"/>
          <w:szCs w:val="24"/>
        </w:rPr>
        <w:t>y acciones de salud, con el propósito de lograr un mayor impacto en la población y fortalecer el Sistema Nacional de Salud.</w:t>
      </w:r>
      <w:r w:rsidRPr="00826BC3">
        <w:rPr>
          <w:rFonts w:asciiTheme="minorBidi" w:hAnsiTheme="minorBidi"/>
          <w:sz w:val="24"/>
          <w:szCs w:val="24"/>
        </w:rPr>
        <w:cr/>
      </w:r>
    </w:p>
    <w:p w14:paraId="27F6C548" w14:textId="7A6CAF8F" w:rsidR="00FB3035" w:rsidRPr="00FB3035" w:rsidRDefault="00A40007" w:rsidP="00FB3035">
      <w:pPr>
        <w:pStyle w:val="Prrafodelista"/>
        <w:numPr>
          <w:ilvl w:val="0"/>
          <w:numId w:val="5"/>
        </w:numPr>
        <w:spacing w:line="259" w:lineRule="auto"/>
        <w:rPr>
          <w:rFonts w:asciiTheme="minorBidi" w:hAnsiTheme="minorBidi"/>
          <w:sz w:val="24"/>
          <w:szCs w:val="24"/>
        </w:rPr>
      </w:pPr>
      <w:r w:rsidRPr="00A40007">
        <w:rPr>
          <w:rFonts w:asciiTheme="minorBidi" w:hAnsiTheme="minorBidi"/>
          <w:b/>
          <w:bCs/>
          <w:sz w:val="24"/>
          <w:szCs w:val="24"/>
        </w:rPr>
        <w:lastRenderedPageBreak/>
        <w:t>Prevención</w:t>
      </w:r>
      <w:r>
        <w:rPr>
          <w:rFonts w:asciiTheme="minorBidi" w:hAnsiTheme="minorBidi"/>
          <w:sz w:val="24"/>
          <w:szCs w:val="24"/>
        </w:rPr>
        <w:t xml:space="preserve">: tomando </w:t>
      </w:r>
      <w:r w:rsidRPr="00A40007">
        <w:rPr>
          <w:rFonts w:asciiTheme="minorBidi" w:hAnsiTheme="minorBidi"/>
          <w:sz w:val="24"/>
          <w:szCs w:val="24"/>
        </w:rPr>
        <w:t>la adopción de medidas encaminadas a impedir que se produzcan deficiencias físicas, mentales y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sensoriales o a impedir que las mismas, cuando se han producido, tengan consecuencias físicas, psicológicas y sociales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negativas, y a todas aquellas acciones de fomento y educación para la salud, detección, protección específica, diagnóstico,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tratamiento, limitación del daño, rehabilitación y control, realizada en beneficio de la salud bucal del individuo, la familia y la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comunidad y que tiene como finalidad evitar un daño mayor.</w:t>
      </w:r>
    </w:p>
    <w:p w14:paraId="16DDF5E5" w14:textId="3DA8F8DA" w:rsidR="00A40007" w:rsidRPr="00A40007" w:rsidRDefault="00A40007" w:rsidP="00A40007">
      <w:pPr>
        <w:pStyle w:val="Prrafodelista"/>
        <w:numPr>
          <w:ilvl w:val="0"/>
          <w:numId w:val="5"/>
        </w:numPr>
        <w:spacing w:line="259" w:lineRule="auto"/>
        <w:rPr>
          <w:rFonts w:asciiTheme="minorBidi" w:hAnsiTheme="minorBidi"/>
          <w:sz w:val="24"/>
          <w:szCs w:val="24"/>
        </w:rPr>
      </w:pPr>
      <w:r w:rsidRPr="00A40007">
        <w:rPr>
          <w:rFonts w:asciiTheme="minorBidi" w:hAnsiTheme="minorBidi"/>
          <w:b/>
          <w:bCs/>
          <w:sz w:val="24"/>
          <w:szCs w:val="24"/>
        </w:rPr>
        <w:t>Rehabilitación</w:t>
      </w:r>
      <w:r w:rsidRPr="00A40007">
        <w:rPr>
          <w:rFonts w:asciiTheme="minorBidi" w:hAnsiTheme="minorBidi"/>
          <w:sz w:val="24"/>
          <w:szCs w:val="24"/>
        </w:rPr>
        <w:t>: a la parte de la atención médica o estomatológica que trata de desarrollar las capacidades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funcionales y psicológicas de la persona y si es preciso, sus mecanismos de compensación, a fin de permitirle llevar una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existencia autónoma y activa.</w:t>
      </w:r>
    </w:p>
    <w:p w14:paraId="55038EA9" w14:textId="5FF48231" w:rsidR="00FB3035" w:rsidRDefault="00A40007" w:rsidP="00FB3035">
      <w:pPr>
        <w:pStyle w:val="Prrafodelista"/>
        <w:numPr>
          <w:ilvl w:val="0"/>
          <w:numId w:val="5"/>
        </w:numPr>
        <w:spacing w:line="259" w:lineRule="auto"/>
        <w:rPr>
          <w:rFonts w:asciiTheme="minorBidi" w:hAnsiTheme="minorBidi"/>
          <w:sz w:val="24"/>
          <w:szCs w:val="24"/>
        </w:rPr>
      </w:pPr>
      <w:r w:rsidRPr="00A40007">
        <w:rPr>
          <w:rFonts w:asciiTheme="minorBidi" w:hAnsiTheme="minorBidi"/>
          <w:b/>
          <w:bCs/>
          <w:sz w:val="24"/>
          <w:szCs w:val="24"/>
        </w:rPr>
        <w:t>Rehabilitación oral</w:t>
      </w:r>
      <w:r w:rsidRPr="00A40007">
        <w:rPr>
          <w:rFonts w:asciiTheme="minorBidi" w:hAnsiTheme="minorBidi"/>
          <w:sz w:val="24"/>
          <w:szCs w:val="24"/>
        </w:rPr>
        <w:t xml:space="preserve">: </w:t>
      </w:r>
      <w:r w:rsidR="00FB3035">
        <w:rPr>
          <w:rFonts w:asciiTheme="minorBidi" w:hAnsiTheme="minorBidi"/>
          <w:sz w:val="24"/>
          <w:szCs w:val="24"/>
        </w:rPr>
        <w:t xml:space="preserve">donde </w:t>
      </w:r>
      <w:r w:rsidR="00FB3035" w:rsidRPr="00A40007">
        <w:rPr>
          <w:rFonts w:asciiTheme="minorBidi" w:hAnsiTheme="minorBidi"/>
          <w:sz w:val="24"/>
          <w:szCs w:val="24"/>
        </w:rPr>
        <w:t xml:space="preserve">la </w:t>
      </w:r>
      <w:r w:rsidR="00FB3035">
        <w:rPr>
          <w:rFonts w:asciiTheme="minorBidi" w:hAnsiTheme="minorBidi"/>
          <w:sz w:val="24"/>
          <w:szCs w:val="24"/>
        </w:rPr>
        <w:t>e</w:t>
      </w:r>
      <w:r w:rsidR="00FB3035" w:rsidRPr="00A40007">
        <w:rPr>
          <w:rFonts w:asciiTheme="minorBidi" w:hAnsiTheme="minorBidi"/>
          <w:sz w:val="24"/>
          <w:szCs w:val="24"/>
        </w:rPr>
        <w:t>stomatología encargada de la restauración</w:t>
      </w:r>
      <w:r w:rsidR="00FB3035">
        <w:rPr>
          <w:rFonts w:asciiTheme="minorBidi" w:hAnsiTheme="minorBidi"/>
          <w:sz w:val="24"/>
          <w:szCs w:val="24"/>
        </w:rPr>
        <w:t xml:space="preserve">, </w:t>
      </w:r>
      <w:r w:rsidRPr="00A40007">
        <w:rPr>
          <w:rFonts w:asciiTheme="minorBidi" w:hAnsiTheme="minorBidi"/>
          <w:sz w:val="24"/>
          <w:szCs w:val="24"/>
        </w:rPr>
        <w:t>es decir, devuelve la función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estética y armonía bucal mediante prótesis dentales derivado de la pérdida de dientes, grandes destrucciones o de solucionar</w:t>
      </w:r>
      <w:r>
        <w:rPr>
          <w:rFonts w:asciiTheme="minorBidi" w:hAnsiTheme="minorBidi"/>
          <w:sz w:val="24"/>
          <w:szCs w:val="24"/>
        </w:rPr>
        <w:t xml:space="preserve"> </w:t>
      </w:r>
      <w:r w:rsidRPr="00A40007">
        <w:rPr>
          <w:rFonts w:asciiTheme="minorBidi" w:hAnsiTheme="minorBidi"/>
          <w:sz w:val="24"/>
          <w:szCs w:val="24"/>
        </w:rPr>
        <w:t>problemas estéticos, siempre buscando una oclusión y función correcta</w:t>
      </w:r>
      <w:r>
        <w:rPr>
          <w:rFonts w:asciiTheme="minorBidi" w:hAnsiTheme="minorBidi"/>
          <w:sz w:val="24"/>
          <w:szCs w:val="24"/>
        </w:rPr>
        <w:t>.</w:t>
      </w:r>
    </w:p>
    <w:p w14:paraId="7D26B381" w14:textId="65FF73D0" w:rsidR="00C038FE" w:rsidRPr="00C038FE" w:rsidRDefault="00FB3035" w:rsidP="00C038FE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Por otro lado, tenemos que los principales grupos vulnerables a presentar enfermedades</w:t>
      </w:r>
      <w:r w:rsidR="00C038FE">
        <w:rPr>
          <w:rFonts w:asciiTheme="minorBidi" w:hAnsiTheme="minorBidi"/>
          <w:sz w:val="24"/>
          <w:szCs w:val="24"/>
        </w:rPr>
        <w:t xml:space="preserve"> son</w:t>
      </w:r>
      <w:r>
        <w:rPr>
          <w:rFonts w:asciiTheme="minorBidi" w:hAnsiTheme="minorBidi"/>
          <w:sz w:val="24"/>
          <w:szCs w:val="24"/>
        </w:rPr>
        <w:t xml:space="preserve"> </w:t>
      </w:r>
      <w:r w:rsidR="00C038FE">
        <w:rPr>
          <w:rFonts w:asciiTheme="minorBidi" w:hAnsiTheme="minorBidi"/>
          <w:sz w:val="24"/>
          <w:szCs w:val="24"/>
        </w:rPr>
        <w:t>relacionados</w:t>
      </w:r>
      <w:r>
        <w:rPr>
          <w:rFonts w:asciiTheme="minorBidi" w:hAnsiTheme="minorBidi"/>
          <w:sz w:val="24"/>
          <w:szCs w:val="24"/>
        </w:rPr>
        <w:t xml:space="preserve"> a</w:t>
      </w:r>
      <w:r w:rsidR="00C038FE">
        <w:rPr>
          <w:rFonts w:asciiTheme="minorBidi" w:hAnsiTheme="minorBidi"/>
          <w:sz w:val="24"/>
          <w:szCs w:val="24"/>
        </w:rPr>
        <w:t xml:space="preserve">: personas con </w:t>
      </w:r>
      <w:r w:rsidRPr="00C038FE">
        <w:rPr>
          <w:rFonts w:asciiTheme="minorBidi" w:hAnsiTheme="minorBidi"/>
          <w:sz w:val="24"/>
          <w:szCs w:val="24"/>
        </w:rPr>
        <w:t>malos hábitos de salud bucodentales</w:t>
      </w:r>
      <w:r w:rsidR="00C038FE">
        <w:rPr>
          <w:rFonts w:asciiTheme="minorBidi" w:hAnsiTheme="minorBidi"/>
          <w:sz w:val="24"/>
          <w:szCs w:val="24"/>
        </w:rPr>
        <w:t xml:space="preserve"> y su </w:t>
      </w:r>
      <w:r w:rsidR="00C038FE" w:rsidRPr="00C038FE">
        <w:rPr>
          <w:rFonts w:asciiTheme="minorBidi" w:hAnsiTheme="minorBidi"/>
          <w:sz w:val="24"/>
          <w:szCs w:val="24"/>
        </w:rPr>
        <w:t>a</w:t>
      </w:r>
      <w:r w:rsidR="00C038FE">
        <w:rPr>
          <w:rFonts w:asciiTheme="minorBidi" w:hAnsiTheme="minorBidi"/>
          <w:sz w:val="24"/>
          <w:szCs w:val="24"/>
        </w:rPr>
        <w:t xml:space="preserve"> niños de edades escolares donde </w:t>
      </w:r>
      <w:r w:rsidR="00C038FE" w:rsidRPr="00C038FE">
        <w:rPr>
          <w:rFonts w:asciiTheme="minorBidi" w:hAnsiTheme="minorBidi"/>
          <w:sz w:val="24"/>
          <w:szCs w:val="24"/>
        </w:rPr>
        <w:t xml:space="preserve">entre el 60% y el 90% de </w:t>
      </w:r>
      <w:r w:rsidR="00C038FE">
        <w:rPr>
          <w:rFonts w:asciiTheme="minorBidi" w:hAnsiTheme="minorBidi"/>
          <w:sz w:val="24"/>
          <w:szCs w:val="24"/>
        </w:rPr>
        <w:t xml:space="preserve">estos </w:t>
      </w:r>
      <w:r w:rsidR="00C038FE" w:rsidRPr="00C038FE">
        <w:rPr>
          <w:rFonts w:asciiTheme="minorBidi" w:hAnsiTheme="minorBidi"/>
          <w:sz w:val="24"/>
          <w:szCs w:val="24"/>
        </w:rPr>
        <w:t>tienen caries.</w:t>
      </w:r>
    </w:p>
    <w:p w14:paraId="6FB4D249" w14:textId="5930E6E2" w:rsidR="00C038FE" w:rsidRDefault="00C038FE" w:rsidP="00C038FE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Por lo que se recomienda a</w:t>
      </w:r>
      <w:r w:rsidRPr="00C038FE">
        <w:rPr>
          <w:rFonts w:asciiTheme="minorBidi" w:hAnsiTheme="minorBidi"/>
          <w:sz w:val="24"/>
          <w:szCs w:val="24"/>
        </w:rPr>
        <w:t>cudir a revisión cada seis meses, cambiar hábitos higiénicos y reducir el consumo de azúcares, evitan la aparición de enfermedades</w:t>
      </w:r>
      <w:r>
        <w:rPr>
          <w:rFonts w:asciiTheme="minorBidi" w:hAnsiTheme="minorBidi"/>
          <w:sz w:val="24"/>
          <w:szCs w:val="24"/>
        </w:rPr>
        <w:t>.</w:t>
      </w:r>
    </w:p>
    <w:p w14:paraId="44165AEC" w14:textId="5BDE1F22" w:rsidR="00C038FE" w:rsidRPr="00C038FE" w:rsidRDefault="00C038FE" w:rsidP="00C038FE">
      <w:pPr>
        <w:spacing w:line="259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Debemos de recordar que la salud bucal comienza con el cuidado de los dientes por lo que es importante la población sea consciente de que tiene que cepillarse 3 veces al día, usar el equipo adecuado (cepillo dental y pasta dental adecuados) apoyados de una buena técnica de limpiado, que este equipo se debe mantener limpio, saber cuando debe de cambiarse y el uso de hilo dental, tomando en cuenta que siempre se debe hacer un trabajo minucioso </w:t>
      </w:r>
      <w:r w:rsidRPr="00C038FE">
        <w:rPr>
          <w:rFonts w:asciiTheme="minorBidi" w:hAnsiTheme="minorBidi"/>
          <w:sz w:val="24"/>
          <w:szCs w:val="24"/>
        </w:rPr>
        <w:t>no importa</w:t>
      </w:r>
      <w:r>
        <w:rPr>
          <w:rFonts w:asciiTheme="minorBidi" w:hAnsiTheme="minorBidi"/>
          <w:sz w:val="24"/>
          <w:szCs w:val="24"/>
        </w:rPr>
        <w:t xml:space="preserve">ndo </w:t>
      </w:r>
      <w:r w:rsidRPr="00C038FE">
        <w:rPr>
          <w:rFonts w:asciiTheme="minorBidi" w:hAnsiTheme="minorBidi"/>
          <w:sz w:val="24"/>
          <w:szCs w:val="24"/>
        </w:rPr>
        <w:t xml:space="preserve">si </w:t>
      </w:r>
      <w:r>
        <w:rPr>
          <w:rFonts w:asciiTheme="minorBidi" w:hAnsiTheme="minorBidi"/>
          <w:sz w:val="24"/>
          <w:szCs w:val="24"/>
        </w:rPr>
        <w:t>s</w:t>
      </w:r>
      <w:r w:rsidRPr="00C038FE">
        <w:rPr>
          <w:rFonts w:asciiTheme="minorBidi" w:hAnsiTheme="minorBidi"/>
          <w:sz w:val="24"/>
          <w:szCs w:val="24"/>
        </w:rPr>
        <w:t>e cepillas los dientes o usa hilo dental primero.</w:t>
      </w:r>
    </w:p>
    <w:p w14:paraId="61E84F8A" w14:textId="77777777" w:rsidR="007979CC" w:rsidRDefault="007979CC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488F95AA" w14:textId="45FE2705" w:rsidR="007979CC" w:rsidRDefault="00C038FE" w:rsidP="007979CC">
      <w:pPr>
        <w:tabs>
          <w:tab w:val="left" w:pos="715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 xml:space="preserve">Conclusión: </w:t>
      </w:r>
    </w:p>
    <w:p w14:paraId="47C16BA8" w14:textId="5832CF3A" w:rsidR="006F0DAE" w:rsidRDefault="00C038FE" w:rsidP="00AF4FAE">
      <w:pPr>
        <w:tabs>
          <w:tab w:val="left" w:pos="7155"/>
        </w:tabs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Es necesario f</w:t>
      </w:r>
      <w:r w:rsidRPr="00C038FE">
        <w:rPr>
          <w:rFonts w:asciiTheme="minorBidi" w:hAnsiTheme="minorBidi"/>
          <w:sz w:val="24"/>
          <w:szCs w:val="24"/>
        </w:rPr>
        <w:t>omentar, proteger y restablecer la salud bucal de la población, como parte de la salud integral del individuo</w:t>
      </w:r>
      <w:r>
        <w:rPr>
          <w:rFonts w:asciiTheme="minorBidi" w:hAnsiTheme="minorBidi"/>
          <w:sz w:val="24"/>
          <w:szCs w:val="24"/>
        </w:rPr>
        <w:t>, puesto que la mal</w:t>
      </w:r>
      <w:r w:rsidR="00AF4FAE">
        <w:rPr>
          <w:rFonts w:asciiTheme="minorBidi" w:hAnsiTheme="minorBidi"/>
          <w:sz w:val="24"/>
          <w:szCs w:val="24"/>
        </w:rPr>
        <w:t>a higiene bucal es un factor de riesgo y el no tomar en cuenta esta trae a la larga consecuencias, individuales, sociales y económicas para el paciente, así como el hecho de que representa una carga para el sistema de salud.</w:t>
      </w:r>
    </w:p>
    <w:p w14:paraId="3044C0FC" w14:textId="7626D176" w:rsidR="00AF4FAE" w:rsidRDefault="00AF4FAE" w:rsidP="00AF4FAE">
      <w:pPr>
        <w:tabs>
          <w:tab w:val="left" w:pos="7155"/>
        </w:tabs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6320A355" w14:textId="476826F0" w:rsidR="00AF4FAE" w:rsidRDefault="00AF4FAE" w:rsidP="00AF4FAE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6D6499AB" w14:textId="77777777" w:rsidR="00AF4FAE" w:rsidRDefault="00AF4FAE">
      <w:pPr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br w:type="page"/>
      </w:r>
    </w:p>
    <w:p w14:paraId="4936AA55" w14:textId="77777777" w:rsidR="00AF4FAE" w:rsidRPr="0053468C" w:rsidRDefault="00AF4FAE" w:rsidP="00AF4FAE">
      <w:pPr>
        <w:tabs>
          <w:tab w:val="left" w:pos="7155"/>
        </w:tabs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155D5EA0" w14:textId="4BECE67D" w:rsidR="00947FB9" w:rsidRPr="00AA581C" w:rsidRDefault="00947FB9" w:rsidP="00AA581C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  <w:b/>
          <w:bCs/>
        </w:rPr>
      </w:pPr>
      <w:r w:rsidRPr="00AA581C">
        <w:rPr>
          <w:rFonts w:asciiTheme="minorBidi" w:hAnsiTheme="minorBidi" w:cstheme="minorBidi"/>
          <w:b/>
          <w:bCs/>
        </w:rPr>
        <w:t>BIBLIOGRAFÍA.</w:t>
      </w:r>
    </w:p>
    <w:p w14:paraId="5A53189C" w14:textId="4A5FDE1B" w:rsidR="00BB75AA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8" w:history="1">
        <w:r w:rsidRPr="0052086A">
          <w:rPr>
            <w:rStyle w:val="Hipervnculo"/>
            <w:rFonts w:asciiTheme="minorBidi" w:hAnsiTheme="minorBidi" w:cstheme="minorBidi"/>
          </w:rPr>
          <w:t>https://repository.usta.edu.co/bitstream/handle/11634/4438/Pati%C3%B1oMilena2017.pdf?sequence=1&amp;isAllowed=y</w:t>
        </w:r>
      </w:hyperlink>
    </w:p>
    <w:p w14:paraId="0EC90C8A" w14:textId="6DA2F1B0" w:rsidR="00AF4FAE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9" w:history="1">
        <w:r w:rsidRPr="0052086A">
          <w:rPr>
            <w:rStyle w:val="Hipervnculo"/>
            <w:rFonts w:asciiTheme="minorBidi" w:hAnsiTheme="minorBidi" w:cstheme="minorBidi"/>
          </w:rPr>
          <w:t>https://www.amicdental.com.mx/descargas/NORMA013.pdf</w:t>
        </w:r>
      </w:hyperlink>
    </w:p>
    <w:p w14:paraId="581F0E83" w14:textId="182B785D" w:rsidR="00AF4FAE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10" w:history="1">
        <w:r w:rsidRPr="0052086A">
          <w:rPr>
            <w:rStyle w:val="Hipervnculo"/>
            <w:rFonts w:asciiTheme="minorBidi" w:hAnsiTheme="minorBidi" w:cstheme="minorBidi"/>
          </w:rPr>
          <w:t>https://www.medigraphic.com/pdfs/revbio/bio-2006/bio064e.pdf</w:t>
        </w:r>
      </w:hyperlink>
    </w:p>
    <w:p w14:paraId="729D6128" w14:textId="42165342" w:rsidR="00AF4FAE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11" w:history="1">
        <w:r w:rsidRPr="0052086A">
          <w:rPr>
            <w:rStyle w:val="Hipervnculo"/>
            <w:rFonts w:asciiTheme="minorBidi" w:hAnsiTheme="minorBidi" w:cstheme="minorBidi"/>
          </w:rPr>
          <w:t>http://www.imss.gob.mx/prensa/archivo/201908/268</w:t>
        </w:r>
      </w:hyperlink>
    </w:p>
    <w:p w14:paraId="5C08775A" w14:textId="4F8C4992" w:rsidR="00AF4FAE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12" w:history="1">
        <w:r w:rsidRPr="0052086A">
          <w:rPr>
            <w:rStyle w:val="Hipervnculo"/>
            <w:rFonts w:asciiTheme="minorBidi" w:hAnsiTheme="minorBidi" w:cstheme="minorBidi"/>
          </w:rPr>
          <w:t>https://www.paho.org/hq/index.php?option=com_content&amp;view=article&amp;id=8387:2013-oral-health-vital-overall-health&amp;Itemid=135&amp;lang=es</w:t>
        </w:r>
      </w:hyperlink>
    </w:p>
    <w:p w14:paraId="392F81CD" w14:textId="1DE0DD01" w:rsidR="00AF4FAE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hyperlink r:id="rId13" w:history="1">
        <w:r w:rsidRPr="0052086A">
          <w:rPr>
            <w:rStyle w:val="Hipervnculo"/>
            <w:rFonts w:asciiTheme="minorBidi" w:hAnsiTheme="minorBidi" w:cstheme="minorBidi"/>
          </w:rPr>
          <w:t>https://www.who.int/topics/oral_health/es/</w:t>
        </w:r>
      </w:hyperlink>
    </w:p>
    <w:p w14:paraId="08EF2545" w14:textId="2361F0A4" w:rsidR="00AF4FAE" w:rsidRPr="00AA581C" w:rsidRDefault="00AF4FAE" w:rsidP="00AA581C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jc w:val="both"/>
        <w:rPr>
          <w:rFonts w:asciiTheme="minorBidi" w:hAnsiTheme="minorBidi" w:cstheme="minorBidi"/>
        </w:rPr>
      </w:pPr>
      <w:r w:rsidRPr="00AF4FAE">
        <w:rPr>
          <w:rFonts w:asciiTheme="minorBidi" w:hAnsiTheme="minorBidi" w:cstheme="minorBidi"/>
        </w:rPr>
        <w:t>https://www.elsevier.es/es-revista-farmacia-profesional-3-articulo-higiene-bucodental-13096649</w:t>
      </w:r>
    </w:p>
    <w:sectPr w:rsidR="00AF4FAE" w:rsidRPr="00AA5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D22D4" w14:textId="77777777" w:rsidR="00924A73" w:rsidRDefault="00924A73" w:rsidP="00DF34A7">
      <w:pPr>
        <w:spacing w:after="0" w:line="240" w:lineRule="auto"/>
      </w:pPr>
      <w:r>
        <w:separator/>
      </w:r>
    </w:p>
  </w:endnote>
  <w:endnote w:type="continuationSeparator" w:id="0">
    <w:p w14:paraId="5BB79316" w14:textId="77777777" w:rsidR="00924A73" w:rsidRDefault="00924A73" w:rsidP="00DF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CBC69" w14:textId="77777777" w:rsidR="00924A73" w:rsidRDefault="00924A73" w:rsidP="00DF34A7">
      <w:pPr>
        <w:spacing w:after="0" w:line="240" w:lineRule="auto"/>
      </w:pPr>
      <w:r>
        <w:separator/>
      </w:r>
    </w:p>
  </w:footnote>
  <w:footnote w:type="continuationSeparator" w:id="0">
    <w:p w14:paraId="72726B29" w14:textId="77777777" w:rsidR="00924A73" w:rsidRDefault="00924A73" w:rsidP="00DF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D17D5"/>
    <w:multiLevelType w:val="hybridMultilevel"/>
    <w:tmpl w:val="69F0A0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3DB"/>
    <w:multiLevelType w:val="multilevel"/>
    <w:tmpl w:val="68E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03715"/>
    <w:multiLevelType w:val="multilevel"/>
    <w:tmpl w:val="A37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B7B75"/>
    <w:multiLevelType w:val="hybridMultilevel"/>
    <w:tmpl w:val="3728430C"/>
    <w:lvl w:ilvl="0" w:tplc="002CFCC2">
      <w:start w:val="1"/>
      <w:numFmt w:val="bullet"/>
      <w:lvlText w:val=""/>
      <w:lvlJc w:val="righ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1C20"/>
    <w:multiLevelType w:val="hybridMultilevel"/>
    <w:tmpl w:val="74FA3616"/>
    <w:lvl w:ilvl="0" w:tplc="002CFCC2">
      <w:start w:val="1"/>
      <w:numFmt w:val="bullet"/>
      <w:lvlText w:val=""/>
      <w:lvlJc w:val="righ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2CB7"/>
    <w:multiLevelType w:val="hybridMultilevel"/>
    <w:tmpl w:val="274A87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A6443"/>
    <w:multiLevelType w:val="hybridMultilevel"/>
    <w:tmpl w:val="5B449984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9513158"/>
    <w:multiLevelType w:val="hybridMultilevel"/>
    <w:tmpl w:val="0908C5A2"/>
    <w:lvl w:ilvl="0" w:tplc="002CFCC2">
      <w:start w:val="1"/>
      <w:numFmt w:val="bullet"/>
      <w:lvlText w:val=""/>
      <w:lvlJc w:val="righ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71809"/>
    <w:multiLevelType w:val="hybridMultilevel"/>
    <w:tmpl w:val="83C45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994"/>
    <w:multiLevelType w:val="hybridMultilevel"/>
    <w:tmpl w:val="AF6C4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27E5B"/>
    <w:multiLevelType w:val="hybridMultilevel"/>
    <w:tmpl w:val="733AD62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5"/>
    <w:rsid w:val="00061BAC"/>
    <w:rsid w:val="000B6875"/>
    <w:rsid w:val="000D4140"/>
    <w:rsid w:val="001212B8"/>
    <w:rsid w:val="00160888"/>
    <w:rsid w:val="00170A3F"/>
    <w:rsid w:val="001946C2"/>
    <w:rsid w:val="00323931"/>
    <w:rsid w:val="00367672"/>
    <w:rsid w:val="003D67D4"/>
    <w:rsid w:val="00401B61"/>
    <w:rsid w:val="0053468C"/>
    <w:rsid w:val="00553013"/>
    <w:rsid w:val="006223A7"/>
    <w:rsid w:val="006A1766"/>
    <w:rsid w:val="006F0DAE"/>
    <w:rsid w:val="007979CC"/>
    <w:rsid w:val="007D6196"/>
    <w:rsid w:val="00826BC3"/>
    <w:rsid w:val="008D12C1"/>
    <w:rsid w:val="008E3478"/>
    <w:rsid w:val="00924A73"/>
    <w:rsid w:val="00947FB9"/>
    <w:rsid w:val="00965305"/>
    <w:rsid w:val="009A76D7"/>
    <w:rsid w:val="009D4F83"/>
    <w:rsid w:val="00A40007"/>
    <w:rsid w:val="00A409BC"/>
    <w:rsid w:val="00AA1511"/>
    <w:rsid w:val="00AA3DD5"/>
    <w:rsid w:val="00AA581C"/>
    <w:rsid w:val="00AA7AD4"/>
    <w:rsid w:val="00AF4FAE"/>
    <w:rsid w:val="00B25E99"/>
    <w:rsid w:val="00B3247F"/>
    <w:rsid w:val="00BB75AA"/>
    <w:rsid w:val="00BF2413"/>
    <w:rsid w:val="00C038FE"/>
    <w:rsid w:val="00D714D3"/>
    <w:rsid w:val="00DE2D68"/>
    <w:rsid w:val="00DF34A7"/>
    <w:rsid w:val="00E01D54"/>
    <w:rsid w:val="00E066E6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5ACD"/>
  <w15:chartTrackingRefBased/>
  <w15:docId w15:val="{809782B8-AEBC-4760-88DC-FA0AFE9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D5"/>
    <w:pPr>
      <w:spacing w:line="254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3DD5"/>
    <w:pPr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3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A7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3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A7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1212B8"/>
    <w:pPr>
      <w:ind w:left="720"/>
      <w:contextualSpacing/>
    </w:pPr>
  </w:style>
  <w:style w:type="paragraph" w:customStyle="1" w:styleId="trt0xe">
    <w:name w:val="trt0xe"/>
    <w:basedOn w:val="Normal"/>
    <w:rsid w:val="001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AF4F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85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75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5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90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1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138">
          <w:marLeft w:val="0"/>
          <w:marRight w:val="0"/>
          <w:marTop w:val="341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sta.edu.co/bitstream/handle/11634/4438/Pati%C3%B1oMilena2017.pdf?sequence=1&amp;isAllowed=y" TargetMode="External"/><Relationship Id="rId13" Type="http://schemas.openxmlformats.org/officeDocument/2006/relationships/hyperlink" Target="https://www.who.int/topics/oral_health/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aho.org/hq/index.php?option=com_content&amp;view=article&amp;id=8387:2013-oral-health-vital-overall-health&amp;Itemid=135&amp;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ss.gob.mx/prensa/archivo/201908/2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igraphic.com/pdfs/revbio/bio-2006/bio064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icdental.com.mx/descargas/NORMA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maza</dc:creator>
  <cp:keywords/>
  <dc:description/>
  <cp:lastModifiedBy>citlali maza</cp:lastModifiedBy>
  <cp:revision>6</cp:revision>
  <cp:lastPrinted>2020-11-15T05:39:00Z</cp:lastPrinted>
  <dcterms:created xsi:type="dcterms:W3CDTF">2020-09-14T22:32:00Z</dcterms:created>
  <dcterms:modified xsi:type="dcterms:W3CDTF">2020-11-15T06:00:00Z</dcterms:modified>
</cp:coreProperties>
</file>