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AB5" w:rsidRDefault="00844EC4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-832484</wp:posOffset>
            </wp:positionH>
            <wp:positionV relativeFrom="paragraph">
              <wp:posOffset>515</wp:posOffset>
            </wp:positionV>
            <wp:extent cx="2718435" cy="1013460"/>
            <wp:effectExtent l="0" t="0" r="0" b="0"/>
            <wp:wrapSquare wrapText="bothSides" distT="0" distB="0" distL="114300" distR="114300"/>
            <wp:docPr id="1" name="image2.png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LAB\Downloads\logotipo 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7AB5" w:rsidRDefault="00BF7AB5">
      <w:pPr>
        <w:spacing w:line="240" w:lineRule="auto"/>
        <w:rPr>
          <w:rFonts w:ascii="Century Gothic" w:eastAsia="Century Gothic" w:hAnsi="Century Gothic" w:cs="Century Gothic"/>
          <w:sz w:val="48"/>
          <w:szCs w:val="48"/>
        </w:rPr>
      </w:pPr>
    </w:p>
    <w:p w:rsidR="00BF7AB5" w:rsidRDefault="00844EC4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>Nombre del alumno: Jhoana Guadalupe Arreola Mayorga</w:t>
      </w:r>
    </w:p>
    <w:p w:rsidR="00BF7AB5" w:rsidRDefault="00BF7AB5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</w:p>
    <w:p w:rsidR="000A375E" w:rsidRDefault="00844EC4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 xml:space="preserve">Nombre del profesor: </w:t>
      </w:r>
      <w:r w:rsidR="0039372A"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>Sergio Jiménez Ruíz</w:t>
      </w:r>
      <w:bookmarkStart w:id="0" w:name="_GoBack"/>
      <w:bookmarkEnd w:id="0"/>
    </w:p>
    <w:p w:rsidR="0039372A" w:rsidRDefault="0039372A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</w:p>
    <w:p w:rsidR="00BF7AB5" w:rsidRDefault="00844EC4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 xml:space="preserve">Nombre del trabajo: </w:t>
      </w:r>
      <w:r w:rsidR="00386C13" w:rsidRPr="00386C13"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>Enfermedades más frecuentes y estilos de vida</w:t>
      </w:r>
    </w:p>
    <w:p w:rsidR="00386C13" w:rsidRDefault="00386C13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</w:p>
    <w:p w:rsidR="00BF7AB5" w:rsidRDefault="00844EC4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 xml:space="preserve">Materia: </w:t>
      </w:r>
      <w:r w:rsidR="00EF636B"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>Antropología médica</w:t>
      </w:r>
      <w:r w:rsidR="0039372A"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 xml:space="preserve"> I</w:t>
      </w:r>
    </w:p>
    <w:p w:rsidR="00BF7AB5" w:rsidRDefault="00BF7AB5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</w:p>
    <w:p w:rsidR="00BF7AB5" w:rsidRDefault="00844EC4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  <w:r>
        <w:rPr>
          <w:rFonts w:ascii="Century Gothic" w:eastAsia="Century Gothic" w:hAnsi="Century Gothic" w:cs="Century Gothic"/>
          <w:b/>
          <w:color w:val="1F3864"/>
          <w:sz w:val="36"/>
          <w:szCs w:val="36"/>
        </w:rPr>
        <w:t>Grado: 1er semestre Lic. Medicina Humana</w:t>
      </w:r>
    </w:p>
    <w:p w:rsidR="00BF7AB5" w:rsidRDefault="00BF7AB5">
      <w:pPr>
        <w:spacing w:line="240" w:lineRule="auto"/>
        <w:rPr>
          <w:rFonts w:ascii="Century Gothic" w:eastAsia="Century Gothic" w:hAnsi="Century Gothic" w:cs="Century Gothic"/>
          <w:b/>
          <w:color w:val="1F3864"/>
          <w:sz w:val="36"/>
          <w:szCs w:val="36"/>
        </w:rPr>
      </w:pPr>
    </w:p>
    <w:p w:rsidR="00BF7AB5" w:rsidRDefault="00844EC4">
      <w:pPr>
        <w:jc w:val="right"/>
        <w:rPr>
          <w:rFonts w:ascii="Century Gothic" w:eastAsia="Century Gothic" w:hAnsi="Century Gothic" w:cs="Century Gothic"/>
          <w:b/>
          <w:color w:val="1F3864"/>
          <w:sz w:val="48"/>
          <w:szCs w:val="48"/>
        </w:rPr>
      </w:pPr>
      <w:r>
        <w:rPr>
          <w:rFonts w:ascii="Century Gothic" w:eastAsia="Century Gothic" w:hAnsi="Century Gothic" w:cs="Century Gothic"/>
          <w:color w:val="1F3864"/>
        </w:rPr>
        <w:t xml:space="preserve">Comitán de Domínguez Chiapas a </w:t>
      </w:r>
      <w:r w:rsidR="00386C13">
        <w:rPr>
          <w:rFonts w:ascii="Century Gothic" w:eastAsia="Century Gothic" w:hAnsi="Century Gothic" w:cs="Century Gothic"/>
          <w:color w:val="1F3864"/>
        </w:rPr>
        <w:t>29</w:t>
      </w:r>
      <w:r w:rsidR="000A375E">
        <w:rPr>
          <w:rFonts w:ascii="Century Gothic" w:eastAsia="Century Gothic" w:hAnsi="Century Gothic" w:cs="Century Gothic"/>
          <w:color w:val="1F3864"/>
        </w:rPr>
        <w:t xml:space="preserve"> </w:t>
      </w:r>
      <w:r>
        <w:rPr>
          <w:rFonts w:ascii="Century Gothic" w:eastAsia="Century Gothic" w:hAnsi="Century Gothic" w:cs="Century Gothic"/>
          <w:color w:val="1F3864"/>
        </w:rPr>
        <w:t xml:space="preserve">de </w:t>
      </w:r>
      <w:r w:rsidR="00386C13">
        <w:rPr>
          <w:rFonts w:ascii="Century Gothic" w:eastAsia="Century Gothic" w:hAnsi="Century Gothic" w:cs="Century Gothic"/>
          <w:color w:val="1F3864"/>
        </w:rPr>
        <w:t>noviembre</w:t>
      </w:r>
      <w:r>
        <w:rPr>
          <w:rFonts w:ascii="Century Gothic" w:eastAsia="Century Gothic" w:hAnsi="Century Gothic" w:cs="Century Gothic"/>
          <w:color w:val="1F3864"/>
        </w:rPr>
        <w:t xml:space="preserve"> del 2020</w:t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-772159</wp:posOffset>
            </wp:positionH>
            <wp:positionV relativeFrom="paragraph">
              <wp:posOffset>547843</wp:posOffset>
            </wp:positionV>
            <wp:extent cx="7155180" cy="466725"/>
            <wp:effectExtent l="0" t="0" r="0" b="0"/>
            <wp:wrapSquare wrapText="bothSides" distT="0" distB="0" distL="0" distR="0"/>
            <wp:docPr id="2" name="image1.png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LAB\Downloads\cinta azul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7AB5" w:rsidRDefault="004C10B4">
      <w:pPr>
        <w:jc w:val="right"/>
        <w:rPr>
          <w:rFonts w:ascii="Century Gothic" w:eastAsia="Century Gothic" w:hAnsi="Century Gothic" w:cs="Century Gothic"/>
          <w:b/>
          <w:color w:val="1F3864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0C1E12E" wp14:editId="01ABD184">
            <wp:extent cx="5791835" cy="77222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13">
        <w:rPr>
          <w:noProof/>
        </w:rPr>
        <w:lastRenderedPageBreak/>
        <w:drawing>
          <wp:inline distT="0" distB="0" distL="0" distR="0" wp14:anchorId="4DBA05F0" wp14:editId="08F32757">
            <wp:extent cx="5791835" cy="7722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13">
        <w:rPr>
          <w:noProof/>
        </w:rPr>
        <w:lastRenderedPageBreak/>
        <w:drawing>
          <wp:inline distT="0" distB="0" distL="0" distR="0" wp14:anchorId="07E90FB2" wp14:editId="56BF9DB2">
            <wp:extent cx="5791835" cy="77222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13">
        <w:rPr>
          <w:noProof/>
        </w:rPr>
        <w:lastRenderedPageBreak/>
        <w:drawing>
          <wp:inline distT="0" distB="0" distL="0" distR="0" wp14:anchorId="59259F22" wp14:editId="0F5F6037">
            <wp:extent cx="5791835" cy="7722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C13">
        <w:rPr>
          <w:noProof/>
        </w:rPr>
        <w:lastRenderedPageBreak/>
        <w:drawing>
          <wp:inline distT="0" distB="0" distL="0" distR="0" wp14:anchorId="47E06D24" wp14:editId="50774C59">
            <wp:extent cx="5791835" cy="77222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B5" w:rsidRDefault="00BF7AB5">
      <w:pPr>
        <w:jc w:val="right"/>
        <w:rPr>
          <w:rFonts w:ascii="Century Gothic" w:eastAsia="Century Gothic" w:hAnsi="Century Gothic" w:cs="Century Gothic"/>
          <w:color w:val="1F3864"/>
        </w:rPr>
      </w:pPr>
    </w:p>
    <w:p w:rsidR="00BF7AB5" w:rsidRDefault="00BF7AB5">
      <w:pPr>
        <w:jc w:val="right"/>
        <w:rPr>
          <w:rFonts w:ascii="Century Gothic" w:eastAsia="Century Gothic" w:hAnsi="Century Gothic" w:cs="Century Gothic"/>
          <w:color w:val="1F3864"/>
        </w:rPr>
        <w:sectPr w:rsidR="00BF7AB5">
          <w:headerReference w:type="default" r:id="rId13"/>
          <w:footerReference w:type="default" r:id="rId14"/>
          <w:pgSz w:w="12240" w:h="15840"/>
          <w:pgMar w:top="1418" w:right="1418" w:bottom="1418" w:left="1701" w:header="709" w:footer="709" w:gutter="0"/>
          <w:pgNumType w:start="1"/>
          <w:cols w:space="720"/>
        </w:sectPr>
      </w:pPr>
    </w:p>
    <w:p w:rsidR="00BF7AB5" w:rsidRDefault="00BF7AB5">
      <w:pPr>
        <w:jc w:val="both"/>
        <w:rPr>
          <w:rFonts w:ascii="Arial" w:eastAsia="Arial" w:hAnsi="Arial" w:cs="Arial"/>
        </w:rPr>
      </w:pPr>
      <w:bookmarkStart w:id="1" w:name="_gjdgxs" w:colFirst="0" w:colLast="0"/>
      <w:bookmarkEnd w:id="1"/>
    </w:p>
    <w:p w:rsidR="00BF7AB5" w:rsidRDefault="00BF7AB5">
      <w:pPr>
        <w:jc w:val="both"/>
        <w:rPr>
          <w:rFonts w:ascii="Arial" w:eastAsia="Arial" w:hAnsi="Arial" w:cs="Arial"/>
        </w:rPr>
      </w:pPr>
      <w:bookmarkStart w:id="2" w:name="_fgk0k8m1h0zy" w:colFirst="0" w:colLast="0"/>
      <w:bookmarkEnd w:id="2"/>
    </w:p>
    <w:p w:rsidR="00BF7AB5" w:rsidRDefault="00BF7AB5">
      <w:pPr>
        <w:jc w:val="both"/>
        <w:rPr>
          <w:rFonts w:ascii="Arial" w:eastAsia="Arial" w:hAnsi="Arial" w:cs="Arial"/>
        </w:rPr>
      </w:pPr>
      <w:bookmarkStart w:id="3" w:name="_bobn6khgwbtl" w:colFirst="0" w:colLast="0"/>
      <w:bookmarkEnd w:id="3"/>
    </w:p>
    <w:p w:rsidR="00BF7AB5" w:rsidRDefault="00844EC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Referencias</w:t>
      </w:r>
    </w:p>
    <w:p w:rsidR="00BF7AB5" w:rsidRPr="00FC1724" w:rsidRDefault="00FC1724">
      <w:pPr>
        <w:jc w:val="both"/>
        <w:rPr>
          <w:rFonts w:ascii="Arial" w:eastAsia="Arial" w:hAnsi="Arial" w:cs="Arial"/>
        </w:rPr>
      </w:pPr>
      <w:bookmarkStart w:id="4" w:name="_dsgsb9dyycnp" w:colFirst="0" w:colLast="0"/>
      <w:bookmarkEnd w:id="4"/>
      <w:r w:rsidRPr="00FC1724">
        <w:rPr>
          <w:rFonts w:ascii="Arial" w:eastAsia="Arial" w:hAnsi="Arial" w:cs="Arial"/>
        </w:rPr>
        <w:t>Juárez Nieto A. (17 abril 2013) Las cinco enfermedades más comunes de los mexicanos. Expansión. Recuperado de:</w:t>
      </w:r>
      <w:r w:rsidRPr="00FC1724">
        <w:rPr>
          <w:rFonts w:ascii="Arial" w:hAnsi="Arial" w:cs="Arial"/>
        </w:rPr>
        <w:t xml:space="preserve"> </w:t>
      </w:r>
      <w:hyperlink r:id="rId15" w:history="1">
        <w:r w:rsidRPr="00FC1724">
          <w:rPr>
            <w:rStyle w:val="Hipervnculo"/>
            <w:rFonts w:ascii="Arial" w:eastAsia="Arial" w:hAnsi="Arial" w:cs="Arial"/>
          </w:rPr>
          <w:t>https://expansion.mx/salud/2013/04/17/las-cinco-enfermedades-mas-comunes-de-los-mexicanos#uuid00000163-ffab-db07-a167-ffabdb810004</w:t>
        </w:r>
      </w:hyperlink>
      <w:bookmarkStart w:id="5" w:name="_wlkz39a419h2" w:colFirst="0" w:colLast="0"/>
      <w:bookmarkEnd w:id="5"/>
    </w:p>
    <w:p w:rsidR="00FC1724" w:rsidRDefault="00FC1724">
      <w:pPr>
        <w:jc w:val="both"/>
        <w:rPr>
          <w:rFonts w:ascii="Arial" w:hAnsi="Arial" w:cs="Arial"/>
        </w:rPr>
      </w:pPr>
      <w:r w:rsidRPr="00FC1724">
        <w:rPr>
          <w:rFonts w:ascii="Arial" w:hAnsi="Arial" w:cs="Arial"/>
        </w:rPr>
        <w:t>Lozano</w:t>
      </w:r>
      <w:r w:rsidRPr="00FC1724">
        <w:rPr>
          <w:rFonts w:ascii="Arial" w:hAnsi="Arial" w:cs="Arial"/>
        </w:rPr>
        <w:t xml:space="preserve"> </w:t>
      </w:r>
      <w:r w:rsidRPr="00FC1724">
        <w:rPr>
          <w:rFonts w:ascii="Arial" w:hAnsi="Arial" w:cs="Arial"/>
        </w:rPr>
        <w:t>R.</w:t>
      </w:r>
      <w:r w:rsidRPr="00FC1724">
        <w:rPr>
          <w:rFonts w:ascii="Arial" w:hAnsi="Arial" w:cs="Arial"/>
        </w:rPr>
        <w:t xml:space="preserve">, </w:t>
      </w:r>
      <w:r w:rsidRPr="00FC1724">
        <w:rPr>
          <w:rFonts w:ascii="Arial" w:hAnsi="Arial" w:cs="Arial"/>
        </w:rPr>
        <w:t>Franco</w:t>
      </w:r>
      <w:r w:rsidRPr="00FC1724">
        <w:rPr>
          <w:rFonts w:ascii="Arial" w:hAnsi="Arial" w:cs="Arial"/>
        </w:rPr>
        <w:t xml:space="preserve"> </w:t>
      </w:r>
      <w:r w:rsidRPr="00FC1724">
        <w:rPr>
          <w:rFonts w:ascii="Arial" w:hAnsi="Arial" w:cs="Arial"/>
        </w:rPr>
        <w:t>F.</w:t>
      </w:r>
      <w:r w:rsidRPr="00FC1724">
        <w:rPr>
          <w:rFonts w:ascii="Arial" w:hAnsi="Arial" w:cs="Arial"/>
        </w:rPr>
        <w:t xml:space="preserve"> y</w:t>
      </w:r>
      <w:r w:rsidRPr="00FC1724">
        <w:rPr>
          <w:rFonts w:ascii="Arial" w:hAnsi="Arial" w:cs="Arial"/>
        </w:rPr>
        <w:t xml:space="preserve"> Solís</w:t>
      </w:r>
      <w:r w:rsidRPr="00FC1724">
        <w:rPr>
          <w:rFonts w:ascii="Arial" w:hAnsi="Arial" w:cs="Arial"/>
        </w:rPr>
        <w:t xml:space="preserve"> </w:t>
      </w:r>
      <w:r w:rsidRPr="00FC1724">
        <w:rPr>
          <w:rFonts w:ascii="Arial" w:hAnsi="Arial" w:cs="Arial"/>
        </w:rPr>
        <w:t>P.</w:t>
      </w:r>
      <w:r w:rsidRPr="00FC1724">
        <w:rPr>
          <w:rFonts w:ascii="Arial" w:hAnsi="Arial" w:cs="Arial"/>
        </w:rPr>
        <w:t xml:space="preserve"> (</w:t>
      </w:r>
      <w:r w:rsidRPr="00FC1724">
        <w:rPr>
          <w:rFonts w:ascii="Arial" w:hAnsi="Arial" w:cs="Arial"/>
        </w:rPr>
        <w:t>2007</w:t>
      </w:r>
      <w:r w:rsidRPr="00FC1724">
        <w:rPr>
          <w:rFonts w:ascii="Arial" w:hAnsi="Arial" w:cs="Arial"/>
        </w:rPr>
        <w:t>) El peso de la enfermedad crónica en México.</w:t>
      </w:r>
      <w:r w:rsidRPr="00FC1724">
        <w:t xml:space="preserve"> </w:t>
      </w:r>
      <w:r w:rsidRPr="00FC1724">
        <w:rPr>
          <w:rFonts w:ascii="Arial" w:hAnsi="Arial" w:cs="Arial"/>
        </w:rPr>
        <w:t>Salud Pública de México, vol. 49, 2007,</w:t>
      </w:r>
      <w:r>
        <w:rPr>
          <w:rFonts w:ascii="Arial" w:hAnsi="Arial" w:cs="Arial"/>
        </w:rPr>
        <w:t xml:space="preserve"> (</w:t>
      </w:r>
      <w:r w:rsidRPr="00FC1724">
        <w:rPr>
          <w:rFonts w:ascii="Arial" w:hAnsi="Arial" w:cs="Arial"/>
        </w:rPr>
        <w:t>pp. 283-287</w:t>
      </w:r>
      <w:r>
        <w:rPr>
          <w:rFonts w:ascii="Arial" w:hAnsi="Arial" w:cs="Arial"/>
        </w:rPr>
        <w:t>) Recuperado de:</w:t>
      </w:r>
      <w:r w:rsidRPr="00FC1724">
        <w:t xml:space="preserve"> </w:t>
      </w:r>
      <w:hyperlink r:id="rId16" w:history="1">
        <w:r w:rsidRPr="009D4474">
          <w:rPr>
            <w:rStyle w:val="Hipervnculo"/>
            <w:rFonts w:ascii="Arial" w:hAnsi="Arial" w:cs="Arial"/>
          </w:rPr>
          <w:t>https://www.redalyc.org/pdf/106/10649116.pdf</w:t>
        </w:r>
      </w:hyperlink>
    </w:p>
    <w:p w:rsidR="00FC1724" w:rsidRDefault="00FC1724">
      <w:pPr>
        <w:jc w:val="both"/>
        <w:rPr>
          <w:rFonts w:ascii="Arial" w:eastAsia="Arial" w:hAnsi="Arial" w:cs="Arial"/>
        </w:rPr>
      </w:pPr>
      <w:r w:rsidRPr="00FC1724">
        <w:rPr>
          <w:rFonts w:ascii="Arial" w:eastAsia="Arial" w:hAnsi="Arial" w:cs="Arial"/>
        </w:rPr>
        <w:t>Gutiérrez</w:t>
      </w:r>
      <w:r>
        <w:rPr>
          <w:rFonts w:ascii="Arial" w:eastAsia="Arial" w:hAnsi="Arial" w:cs="Arial"/>
        </w:rPr>
        <w:t xml:space="preserve"> J. (</w:t>
      </w:r>
      <w:r w:rsidRPr="00FC1724">
        <w:rPr>
          <w:rFonts w:ascii="Arial" w:eastAsia="Arial" w:hAnsi="Arial" w:cs="Arial"/>
        </w:rPr>
        <w:t>2001</w:t>
      </w:r>
      <w:r>
        <w:rPr>
          <w:rFonts w:ascii="Arial" w:eastAsia="Arial" w:hAnsi="Arial" w:cs="Arial"/>
        </w:rPr>
        <w:t xml:space="preserve">) </w:t>
      </w:r>
      <w:r w:rsidRPr="00FC1724">
        <w:rPr>
          <w:rFonts w:ascii="Arial" w:eastAsia="Arial" w:hAnsi="Arial" w:cs="Arial"/>
        </w:rPr>
        <w:t xml:space="preserve">Tratamiento </w:t>
      </w:r>
      <w:r w:rsidR="0094167B" w:rsidRPr="00FC1724">
        <w:rPr>
          <w:rFonts w:ascii="Arial" w:eastAsia="Arial" w:hAnsi="Arial" w:cs="Arial"/>
        </w:rPr>
        <w:t>de la hipertensión arterial</w:t>
      </w:r>
      <w:r w:rsidRPr="00FC1724">
        <w:rPr>
          <w:rFonts w:ascii="Arial" w:eastAsia="Arial" w:hAnsi="Arial" w:cs="Arial"/>
        </w:rPr>
        <w:t xml:space="preserve">.  </w:t>
      </w:r>
      <w:r w:rsidR="0094167B" w:rsidRPr="00FC1724">
        <w:rPr>
          <w:rFonts w:ascii="Arial" w:eastAsia="Arial" w:hAnsi="Arial" w:cs="Arial"/>
        </w:rPr>
        <w:t>Cambio de estilo de vida</w:t>
      </w:r>
      <w:r>
        <w:rPr>
          <w:rFonts w:ascii="Arial" w:eastAsia="Arial" w:hAnsi="Arial" w:cs="Arial"/>
        </w:rPr>
        <w:t xml:space="preserve">. </w:t>
      </w:r>
      <w:r w:rsidRPr="00FC1724">
        <w:rPr>
          <w:rFonts w:ascii="Arial" w:eastAsia="Arial" w:hAnsi="Arial" w:cs="Arial"/>
        </w:rPr>
        <w:t>Colombia Médica</w:t>
      </w:r>
      <w:r>
        <w:rPr>
          <w:rFonts w:ascii="Arial" w:eastAsia="Arial" w:hAnsi="Arial" w:cs="Arial"/>
        </w:rPr>
        <w:t xml:space="preserve">. </w:t>
      </w:r>
      <w:r w:rsidRPr="00FC1724">
        <w:rPr>
          <w:rFonts w:ascii="Arial" w:eastAsia="Arial" w:hAnsi="Arial" w:cs="Arial"/>
        </w:rPr>
        <w:t xml:space="preserve">Vol. 32 </w:t>
      </w:r>
      <w:proofErr w:type="spellStart"/>
      <w:r w:rsidRPr="00FC1724">
        <w:rPr>
          <w:rFonts w:ascii="Arial" w:eastAsia="Arial" w:hAnsi="Arial" w:cs="Arial"/>
        </w:rPr>
        <w:t>Nº</w:t>
      </w:r>
      <w:proofErr w:type="spellEnd"/>
      <w:r w:rsidRPr="00FC1724">
        <w:rPr>
          <w:rFonts w:ascii="Arial" w:eastAsia="Arial" w:hAnsi="Arial" w:cs="Arial"/>
        </w:rPr>
        <w:t xml:space="preserve"> 2, 2001</w:t>
      </w:r>
      <w:r>
        <w:rPr>
          <w:rFonts w:ascii="Arial" w:eastAsia="Arial" w:hAnsi="Arial" w:cs="Arial"/>
        </w:rPr>
        <w:t>.</w:t>
      </w:r>
      <w:r w:rsidR="0094167B">
        <w:rPr>
          <w:rFonts w:ascii="Arial" w:eastAsia="Arial" w:hAnsi="Arial" w:cs="Arial"/>
        </w:rPr>
        <w:t xml:space="preserve"> Recuperado de:</w:t>
      </w:r>
      <w:r w:rsidR="0094167B" w:rsidRPr="0094167B">
        <w:t xml:space="preserve"> </w:t>
      </w:r>
      <w:hyperlink r:id="rId17" w:history="1">
        <w:r w:rsidR="0094167B" w:rsidRPr="009D4474">
          <w:rPr>
            <w:rStyle w:val="Hipervnculo"/>
            <w:rFonts w:ascii="Arial" w:eastAsia="Arial" w:hAnsi="Arial" w:cs="Arial"/>
          </w:rPr>
          <w:t>https://colombiamedica.univalle.edu.co/index.php/comedica/article/view/190/193</w:t>
        </w:r>
      </w:hyperlink>
    </w:p>
    <w:p w:rsidR="0094167B" w:rsidRDefault="0094167B">
      <w:pPr>
        <w:jc w:val="both"/>
        <w:rPr>
          <w:rFonts w:ascii="Arial" w:eastAsia="Arial" w:hAnsi="Arial" w:cs="Arial"/>
        </w:rPr>
      </w:pPr>
      <w:r w:rsidRPr="0094167B">
        <w:rPr>
          <w:rFonts w:ascii="Arial" w:eastAsia="Arial" w:hAnsi="Arial" w:cs="Arial"/>
        </w:rPr>
        <w:t xml:space="preserve">Bustos M, Patricia, Amigo C, Hugo, Arteaga Ll, Antonio, Acosta B, Ana María, &amp; </w:t>
      </w:r>
      <w:proofErr w:type="spellStart"/>
      <w:r w:rsidRPr="0094167B">
        <w:rPr>
          <w:rFonts w:ascii="Arial" w:eastAsia="Arial" w:hAnsi="Arial" w:cs="Arial"/>
        </w:rPr>
        <w:t>Rona</w:t>
      </w:r>
      <w:proofErr w:type="spellEnd"/>
      <w:r w:rsidRPr="0094167B">
        <w:rPr>
          <w:rFonts w:ascii="Arial" w:eastAsia="Arial" w:hAnsi="Arial" w:cs="Arial"/>
        </w:rPr>
        <w:t xml:space="preserve">, Roberto J. (2003). Factores de riesgo de enfermedad cardiovascular en adultos jóvenes. Revista médica de Chile, 131(9), 973-980. </w:t>
      </w:r>
      <w:hyperlink r:id="rId18" w:history="1">
        <w:r w:rsidRPr="009D4474">
          <w:rPr>
            <w:rStyle w:val="Hipervnculo"/>
            <w:rFonts w:ascii="Arial" w:eastAsia="Arial" w:hAnsi="Arial" w:cs="Arial"/>
          </w:rPr>
          <w:t>https://dx.doi.org/10.4067/S0034-98872003000900002</w:t>
        </w:r>
      </w:hyperlink>
    </w:p>
    <w:p w:rsidR="0094167B" w:rsidRDefault="0094167B">
      <w:pPr>
        <w:jc w:val="both"/>
        <w:rPr>
          <w:rFonts w:ascii="Arial" w:eastAsia="Arial" w:hAnsi="Arial" w:cs="Arial"/>
        </w:rPr>
      </w:pPr>
      <w:proofErr w:type="spellStart"/>
      <w:r w:rsidRPr="0094167B">
        <w:rPr>
          <w:rFonts w:ascii="Arial" w:eastAsia="Arial" w:hAnsi="Arial" w:cs="Arial"/>
        </w:rPr>
        <w:t>Quirantes</w:t>
      </w:r>
      <w:proofErr w:type="spellEnd"/>
      <w:r w:rsidRPr="0094167B">
        <w:rPr>
          <w:rFonts w:ascii="Arial" w:eastAsia="Arial" w:hAnsi="Arial" w:cs="Arial"/>
        </w:rPr>
        <w:t xml:space="preserve"> Moreno </w:t>
      </w:r>
      <w:r w:rsidRPr="0094167B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.</w:t>
      </w:r>
      <w:r w:rsidRPr="0094167B">
        <w:rPr>
          <w:rFonts w:ascii="Arial" w:eastAsia="Arial" w:hAnsi="Arial" w:cs="Arial"/>
        </w:rPr>
        <w:t xml:space="preserve"> J</w:t>
      </w:r>
      <w:r>
        <w:rPr>
          <w:rFonts w:ascii="Arial" w:eastAsia="Arial" w:hAnsi="Arial" w:cs="Arial"/>
        </w:rPr>
        <w:t>.,</w:t>
      </w:r>
      <w:r w:rsidRPr="0094167B">
        <w:rPr>
          <w:rFonts w:ascii="Arial" w:eastAsia="Arial" w:hAnsi="Arial" w:cs="Arial"/>
        </w:rPr>
        <w:t xml:space="preserve"> López Ramírez </w:t>
      </w:r>
      <w:r w:rsidRPr="0094167B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,</w:t>
      </w:r>
      <w:r w:rsidRPr="0094167B">
        <w:rPr>
          <w:rFonts w:ascii="Arial" w:eastAsia="Arial" w:hAnsi="Arial" w:cs="Arial"/>
        </w:rPr>
        <w:t xml:space="preserve"> Hernández Meléndez </w:t>
      </w:r>
      <w:r w:rsidRPr="0094167B"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,</w:t>
      </w:r>
      <w:r w:rsidRPr="0094167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y </w:t>
      </w:r>
      <w:r w:rsidRPr="0094167B">
        <w:rPr>
          <w:rFonts w:ascii="Arial" w:eastAsia="Arial" w:hAnsi="Arial" w:cs="Arial"/>
        </w:rPr>
        <w:t>Pérez Sánchez</w:t>
      </w:r>
      <w:r>
        <w:rPr>
          <w:rFonts w:ascii="Arial" w:eastAsia="Arial" w:hAnsi="Arial" w:cs="Arial"/>
        </w:rPr>
        <w:t>.</w:t>
      </w:r>
      <w:r w:rsidRPr="0094167B">
        <w:rPr>
          <w:rFonts w:ascii="Arial" w:eastAsia="Arial" w:hAnsi="Arial" w:cs="Arial"/>
        </w:rPr>
        <w:t xml:space="preserve"> </w:t>
      </w:r>
      <w:r w:rsidRPr="0094167B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(s.f.) </w:t>
      </w:r>
      <w:r w:rsidRPr="0094167B">
        <w:rPr>
          <w:rFonts w:ascii="Arial" w:eastAsia="Arial" w:hAnsi="Arial" w:cs="Arial"/>
        </w:rPr>
        <w:t>Estilo de vida, desarrollo científico-técnico y obesidad</w:t>
      </w:r>
      <w:r w:rsidR="00D75CAF">
        <w:rPr>
          <w:rFonts w:ascii="Arial" w:eastAsia="Arial" w:hAnsi="Arial" w:cs="Arial"/>
        </w:rPr>
        <w:t>. Recuperado de:</w:t>
      </w:r>
      <w:r w:rsidR="00D75CAF" w:rsidRPr="00D75CAF">
        <w:t xml:space="preserve"> </w:t>
      </w:r>
      <w:hyperlink r:id="rId19" w:history="1">
        <w:r w:rsidR="00D75CAF" w:rsidRPr="009D4474">
          <w:rPr>
            <w:rStyle w:val="Hipervnculo"/>
            <w:rFonts w:ascii="Arial" w:eastAsia="Arial" w:hAnsi="Arial" w:cs="Arial"/>
          </w:rPr>
          <w:t>https://www.scielosp.org/article/rcsp/2009.v35n3/10.1590/S0864-34662009000300014/es/</w:t>
        </w:r>
      </w:hyperlink>
    </w:p>
    <w:p w:rsidR="00D75CAF" w:rsidRDefault="00D75CAF">
      <w:pPr>
        <w:jc w:val="both"/>
        <w:rPr>
          <w:rFonts w:ascii="Arial" w:eastAsia="Arial" w:hAnsi="Arial" w:cs="Arial"/>
        </w:rPr>
      </w:pPr>
      <w:r w:rsidRPr="00D75CAF">
        <w:rPr>
          <w:rFonts w:ascii="Arial" w:eastAsia="Arial" w:hAnsi="Arial" w:cs="Arial"/>
        </w:rPr>
        <w:t>López-</w:t>
      </w:r>
      <w:proofErr w:type="spellStart"/>
      <w:r w:rsidRPr="00D75CAF">
        <w:rPr>
          <w:rFonts w:ascii="Arial" w:eastAsia="Arial" w:hAnsi="Arial" w:cs="Arial"/>
        </w:rPr>
        <w:t>Abente</w:t>
      </w:r>
      <w:proofErr w:type="spellEnd"/>
      <w:r w:rsidRPr="00D75CAF">
        <w:rPr>
          <w:rFonts w:ascii="Arial" w:eastAsia="Arial" w:hAnsi="Arial" w:cs="Arial"/>
        </w:rPr>
        <w:t xml:space="preserve">, G., </w:t>
      </w:r>
      <w:proofErr w:type="spellStart"/>
      <w:r w:rsidRPr="00D75CAF">
        <w:rPr>
          <w:rFonts w:ascii="Arial" w:eastAsia="Arial" w:hAnsi="Arial" w:cs="Arial"/>
        </w:rPr>
        <w:t>Pollán</w:t>
      </w:r>
      <w:proofErr w:type="spellEnd"/>
      <w:r w:rsidRPr="00D75CAF">
        <w:rPr>
          <w:rFonts w:ascii="Arial" w:eastAsia="Arial" w:hAnsi="Arial" w:cs="Arial"/>
        </w:rPr>
        <w:t xml:space="preserve">, M., Aragonés, N., Pérez Gómez, B., Hernández Barrera, V., Lope, V., &amp; Suárez, </w:t>
      </w:r>
      <w:proofErr w:type="gramStart"/>
      <w:r w:rsidRPr="00D75CAF">
        <w:rPr>
          <w:rFonts w:ascii="Arial" w:eastAsia="Arial" w:hAnsi="Arial" w:cs="Arial"/>
        </w:rPr>
        <w:t>B..</w:t>
      </w:r>
      <w:proofErr w:type="gramEnd"/>
      <w:r w:rsidRPr="00D75CAF">
        <w:rPr>
          <w:rFonts w:ascii="Arial" w:eastAsia="Arial" w:hAnsi="Arial" w:cs="Arial"/>
        </w:rPr>
        <w:t xml:space="preserve"> (2004). </w:t>
      </w:r>
      <w:proofErr w:type="spellStart"/>
      <w:r w:rsidRPr="00D75CAF">
        <w:rPr>
          <w:rFonts w:ascii="Arial" w:eastAsia="Arial" w:hAnsi="Arial" w:cs="Arial"/>
        </w:rPr>
        <w:t>State</w:t>
      </w:r>
      <w:proofErr w:type="spellEnd"/>
      <w:r w:rsidRPr="00D75CAF">
        <w:rPr>
          <w:rFonts w:ascii="Arial" w:eastAsia="Arial" w:hAnsi="Arial" w:cs="Arial"/>
        </w:rPr>
        <w:t xml:space="preserve"> </w:t>
      </w:r>
      <w:proofErr w:type="spellStart"/>
      <w:r w:rsidRPr="00D75CAF">
        <w:rPr>
          <w:rFonts w:ascii="Arial" w:eastAsia="Arial" w:hAnsi="Arial" w:cs="Arial"/>
        </w:rPr>
        <w:t>of</w:t>
      </w:r>
      <w:proofErr w:type="spellEnd"/>
      <w:r w:rsidRPr="00D75CAF">
        <w:rPr>
          <w:rFonts w:ascii="Arial" w:eastAsia="Arial" w:hAnsi="Arial" w:cs="Arial"/>
        </w:rPr>
        <w:t xml:space="preserve"> </w:t>
      </w:r>
      <w:proofErr w:type="spellStart"/>
      <w:r w:rsidRPr="00D75CAF">
        <w:rPr>
          <w:rFonts w:ascii="Arial" w:eastAsia="Arial" w:hAnsi="Arial" w:cs="Arial"/>
        </w:rPr>
        <w:t>cancer</w:t>
      </w:r>
      <w:proofErr w:type="spellEnd"/>
      <w:r w:rsidRPr="00D75CAF">
        <w:rPr>
          <w:rFonts w:ascii="Arial" w:eastAsia="Arial" w:hAnsi="Arial" w:cs="Arial"/>
        </w:rPr>
        <w:t xml:space="preserve"> in </w:t>
      </w:r>
      <w:proofErr w:type="spellStart"/>
      <w:r w:rsidRPr="00D75CAF">
        <w:rPr>
          <w:rFonts w:ascii="Arial" w:eastAsia="Arial" w:hAnsi="Arial" w:cs="Arial"/>
        </w:rPr>
        <w:t>Spain</w:t>
      </w:r>
      <w:proofErr w:type="spellEnd"/>
      <w:r w:rsidRPr="00D75CAF">
        <w:rPr>
          <w:rFonts w:ascii="Arial" w:eastAsia="Arial" w:hAnsi="Arial" w:cs="Arial"/>
        </w:rPr>
        <w:t xml:space="preserve">: </w:t>
      </w:r>
      <w:proofErr w:type="spellStart"/>
      <w:r w:rsidRPr="00D75CAF">
        <w:rPr>
          <w:rFonts w:ascii="Arial" w:eastAsia="Arial" w:hAnsi="Arial" w:cs="Arial"/>
        </w:rPr>
        <w:t>incidence</w:t>
      </w:r>
      <w:proofErr w:type="spellEnd"/>
      <w:r w:rsidRPr="00D75CAF">
        <w:rPr>
          <w:rFonts w:ascii="Arial" w:eastAsia="Arial" w:hAnsi="Arial" w:cs="Arial"/>
        </w:rPr>
        <w:t xml:space="preserve">. Anales del Sistema Sanitario de Navarra, 27(2), 165-173. Recuperado en 30 de noviembre de 2020, de </w:t>
      </w:r>
      <w:hyperlink r:id="rId20" w:history="1">
        <w:r w:rsidRPr="009D4474">
          <w:rPr>
            <w:rStyle w:val="Hipervnculo"/>
            <w:rFonts w:ascii="Arial" w:eastAsia="Arial" w:hAnsi="Arial" w:cs="Arial"/>
          </w:rPr>
          <w:t>http://scielo.isciii.es/scielo.php?script=sci_arttext&amp;pid=S1137-66272004000300001&amp;lng=es&amp;tlng=en</w:t>
        </w:r>
      </w:hyperlink>
      <w:r w:rsidRPr="00D75CAF">
        <w:rPr>
          <w:rFonts w:ascii="Arial" w:eastAsia="Arial" w:hAnsi="Arial" w:cs="Arial"/>
        </w:rPr>
        <w:t>.</w:t>
      </w:r>
    </w:p>
    <w:p w:rsidR="00D75CAF" w:rsidRDefault="00D75CAF" w:rsidP="00D75CAF">
      <w:pPr>
        <w:jc w:val="both"/>
        <w:rPr>
          <w:rFonts w:ascii="Arial" w:eastAsia="Arial" w:hAnsi="Arial" w:cs="Arial"/>
        </w:rPr>
      </w:pPr>
      <w:r w:rsidRPr="00D75CAF">
        <w:rPr>
          <w:rFonts w:ascii="Arial" w:eastAsia="Arial" w:hAnsi="Arial" w:cs="Arial"/>
          <w:lang w:val="en-US"/>
        </w:rPr>
        <w:t xml:space="preserve">American Diabetes Association. (2005) </w:t>
      </w:r>
      <w:r w:rsidRPr="00D75CAF">
        <w:rPr>
          <w:rFonts w:ascii="Arial" w:eastAsia="Arial" w:hAnsi="Arial" w:cs="Arial"/>
          <w:lang w:val="en-US"/>
        </w:rPr>
        <w:t>Diagnosis and Classification of Diabetes</w:t>
      </w:r>
      <w:r>
        <w:rPr>
          <w:rFonts w:ascii="Arial" w:eastAsia="Arial" w:hAnsi="Arial" w:cs="Arial"/>
          <w:lang w:val="en-US"/>
        </w:rPr>
        <w:t xml:space="preserve"> </w:t>
      </w:r>
      <w:r w:rsidRPr="00D75CAF">
        <w:rPr>
          <w:rFonts w:ascii="Arial" w:eastAsia="Arial" w:hAnsi="Arial" w:cs="Arial"/>
          <w:lang w:val="en-US"/>
        </w:rPr>
        <w:t>Mellitus</w:t>
      </w:r>
      <w:r w:rsidRPr="00D75CAF">
        <w:rPr>
          <w:rFonts w:ascii="Arial" w:eastAsia="Arial" w:hAnsi="Arial" w:cs="Arial"/>
          <w:lang w:val="en-US"/>
        </w:rPr>
        <w:t>.</w:t>
      </w:r>
      <w:r w:rsidRPr="00D75CAF">
        <w:rPr>
          <w:lang w:val="en-US"/>
        </w:rPr>
        <w:t xml:space="preserve"> </w:t>
      </w:r>
      <w:r w:rsidRPr="00D75CAF">
        <w:rPr>
          <w:rFonts w:ascii="Arial" w:eastAsia="Arial" w:hAnsi="Arial" w:cs="Arial"/>
        </w:rPr>
        <w:t>DIABETES CARE, VOLUME 28, SUPPLEMENT 1, JANUARY 2005</w:t>
      </w:r>
      <w:r>
        <w:rPr>
          <w:rFonts w:ascii="Arial" w:eastAsia="Arial" w:hAnsi="Arial" w:cs="Arial"/>
        </w:rPr>
        <w:t>. Recuperado de:</w:t>
      </w:r>
      <w:r w:rsidRPr="00D75CAF">
        <w:t xml:space="preserve"> </w:t>
      </w:r>
      <w:hyperlink r:id="rId21" w:history="1">
        <w:r w:rsidRPr="009D4474">
          <w:rPr>
            <w:rStyle w:val="Hipervnculo"/>
            <w:rFonts w:ascii="Arial" w:eastAsia="Arial" w:hAnsi="Arial" w:cs="Arial"/>
          </w:rPr>
          <w:t>https://care.diabetesjournals.org/content/diacare/28/suppl_1/s37.full.pdf</w:t>
        </w:r>
      </w:hyperlink>
    </w:p>
    <w:p w:rsidR="00D75CAF" w:rsidRDefault="00D75CAF" w:rsidP="00D75CAF">
      <w:pPr>
        <w:jc w:val="both"/>
        <w:rPr>
          <w:rFonts w:ascii="Arial" w:eastAsia="Arial" w:hAnsi="Arial" w:cs="Arial"/>
        </w:rPr>
      </w:pPr>
      <w:r w:rsidRPr="00D75CAF">
        <w:rPr>
          <w:rFonts w:ascii="Arial" w:eastAsia="Arial" w:hAnsi="Arial" w:cs="Arial"/>
        </w:rPr>
        <w:t>Equipo de redactores y equipo de editores médicos de la Sociedad Americana Contra El Cáncer</w:t>
      </w:r>
      <w:r>
        <w:rPr>
          <w:rFonts w:ascii="Arial" w:eastAsia="Arial" w:hAnsi="Arial" w:cs="Arial"/>
        </w:rPr>
        <w:t>. (</w:t>
      </w:r>
      <w:r w:rsidRPr="00D75CAF">
        <w:rPr>
          <w:rFonts w:ascii="Arial" w:eastAsia="Arial" w:hAnsi="Arial" w:cs="Arial"/>
        </w:rPr>
        <w:t>26</w:t>
      </w:r>
      <w:r>
        <w:rPr>
          <w:rFonts w:ascii="Arial" w:eastAsia="Arial" w:hAnsi="Arial" w:cs="Arial"/>
        </w:rPr>
        <w:t xml:space="preserve"> de </w:t>
      </w:r>
      <w:r w:rsidRPr="00D75CAF">
        <w:rPr>
          <w:rFonts w:ascii="Arial" w:eastAsia="Arial" w:hAnsi="Arial" w:cs="Arial"/>
        </w:rPr>
        <w:t>octubre</w:t>
      </w:r>
      <w:r>
        <w:rPr>
          <w:rFonts w:ascii="Arial" w:eastAsia="Arial" w:hAnsi="Arial" w:cs="Arial"/>
        </w:rPr>
        <w:t xml:space="preserve"> del</w:t>
      </w:r>
      <w:r w:rsidRPr="00D75CAF">
        <w:rPr>
          <w:rFonts w:ascii="Arial" w:eastAsia="Arial" w:hAnsi="Arial" w:cs="Arial"/>
        </w:rPr>
        <w:t xml:space="preserve"> 2020</w:t>
      </w:r>
      <w:proofErr w:type="gramStart"/>
      <w:r>
        <w:rPr>
          <w:rFonts w:ascii="Arial" w:eastAsia="Arial" w:hAnsi="Arial" w:cs="Arial"/>
        </w:rPr>
        <w:t>)</w:t>
      </w:r>
      <w:r w:rsidR="00CF0B20">
        <w:rPr>
          <w:rFonts w:ascii="Arial" w:eastAsia="Arial" w:hAnsi="Arial" w:cs="Arial"/>
        </w:rPr>
        <w:t xml:space="preserve">  </w:t>
      </w:r>
      <w:r w:rsidR="00CF0B20" w:rsidRPr="00CF0B20">
        <w:rPr>
          <w:rFonts w:ascii="Arial" w:eastAsia="Arial" w:hAnsi="Arial" w:cs="Arial"/>
        </w:rPr>
        <w:t>¿</w:t>
      </w:r>
      <w:proofErr w:type="gramEnd"/>
      <w:r w:rsidR="00CF0B20" w:rsidRPr="00CF0B20">
        <w:rPr>
          <w:rFonts w:ascii="Arial" w:eastAsia="Arial" w:hAnsi="Arial" w:cs="Arial"/>
        </w:rPr>
        <w:t>Qué es el cáncer?</w:t>
      </w:r>
      <w:r w:rsidR="00CF0B20">
        <w:rPr>
          <w:rFonts w:ascii="Arial" w:eastAsia="Arial" w:hAnsi="Arial" w:cs="Arial"/>
        </w:rPr>
        <w:t xml:space="preserve"> American </w:t>
      </w:r>
      <w:proofErr w:type="spellStart"/>
      <w:r w:rsidR="00CF0B20">
        <w:rPr>
          <w:rFonts w:ascii="Arial" w:eastAsia="Arial" w:hAnsi="Arial" w:cs="Arial"/>
        </w:rPr>
        <w:t>Cancer</w:t>
      </w:r>
      <w:proofErr w:type="spellEnd"/>
      <w:r w:rsidR="00CF0B20">
        <w:rPr>
          <w:rFonts w:ascii="Arial" w:eastAsia="Arial" w:hAnsi="Arial" w:cs="Arial"/>
        </w:rPr>
        <w:t xml:space="preserve"> </w:t>
      </w:r>
      <w:proofErr w:type="spellStart"/>
      <w:r w:rsidR="00CF0B20">
        <w:rPr>
          <w:rFonts w:ascii="Arial" w:eastAsia="Arial" w:hAnsi="Arial" w:cs="Arial"/>
        </w:rPr>
        <w:t>Society</w:t>
      </w:r>
      <w:proofErr w:type="spellEnd"/>
      <w:r w:rsidR="00CF0B20">
        <w:rPr>
          <w:rFonts w:ascii="Arial" w:eastAsia="Arial" w:hAnsi="Arial" w:cs="Arial"/>
        </w:rPr>
        <w:t>. Recuperado de:</w:t>
      </w:r>
      <w:r w:rsidR="00CF0B20" w:rsidRPr="00CF0B20">
        <w:t xml:space="preserve"> </w:t>
      </w:r>
      <w:hyperlink r:id="rId22" w:history="1">
        <w:r w:rsidR="00CF0B20" w:rsidRPr="009D4474">
          <w:rPr>
            <w:rStyle w:val="Hipervnculo"/>
            <w:rFonts w:ascii="Arial" w:eastAsia="Arial" w:hAnsi="Arial" w:cs="Arial"/>
          </w:rPr>
          <w:t>https://www.cancer.org/es/cancer/aspectos-basicos-sobre-el-cancer/que-es-el-cancer.html</w:t>
        </w:r>
      </w:hyperlink>
    </w:p>
    <w:p w:rsidR="00CF0B20" w:rsidRDefault="00CF0B20" w:rsidP="00D75CAF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Mayoclinic</w:t>
      </w:r>
      <w:proofErr w:type="spellEnd"/>
      <w:r>
        <w:rPr>
          <w:rFonts w:ascii="Arial" w:eastAsia="Arial" w:hAnsi="Arial" w:cs="Arial"/>
        </w:rPr>
        <w:t xml:space="preserve">. (s.f.) Cáncer. Recuperado de: </w:t>
      </w:r>
      <w:hyperlink r:id="rId23" w:history="1">
        <w:r w:rsidRPr="009D4474">
          <w:rPr>
            <w:rStyle w:val="Hipervnculo"/>
            <w:rFonts w:ascii="Arial" w:eastAsia="Arial" w:hAnsi="Arial" w:cs="Arial"/>
          </w:rPr>
          <w:t>https://www.mayoclinic.org/es-es/diseases-conditions/cancer/symptoms-causes/syc-20370588#:~:text=Diversos%20factores%20pueden%20ocasionar%20las,cr%C3%B3nica%20y%20falta%20de%20ejercicio</w:t>
        </w:r>
      </w:hyperlink>
      <w:r w:rsidRPr="00CF0B20">
        <w:rPr>
          <w:rFonts w:ascii="Arial" w:eastAsia="Arial" w:hAnsi="Arial" w:cs="Arial"/>
        </w:rPr>
        <w:t>.</w:t>
      </w:r>
    </w:p>
    <w:p w:rsidR="00CF0B20" w:rsidRDefault="00CF0B20" w:rsidP="00D75CAF">
      <w:pPr>
        <w:jc w:val="both"/>
        <w:rPr>
          <w:rFonts w:ascii="Arial" w:eastAsia="Arial" w:hAnsi="Arial" w:cs="Arial"/>
        </w:rPr>
      </w:pPr>
    </w:p>
    <w:p w:rsidR="0094167B" w:rsidRDefault="0094167B">
      <w:pPr>
        <w:jc w:val="both"/>
        <w:rPr>
          <w:rFonts w:ascii="Arial" w:eastAsia="Arial" w:hAnsi="Arial" w:cs="Arial"/>
        </w:rPr>
      </w:pPr>
    </w:p>
    <w:p w:rsidR="0094167B" w:rsidRPr="00FC1724" w:rsidRDefault="0094167B">
      <w:pPr>
        <w:jc w:val="both"/>
        <w:rPr>
          <w:rFonts w:ascii="Arial" w:eastAsia="Arial" w:hAnsi="Arial" w:cs="Arial"/>
        </w:rPr>
      </w:pPr>
    </w:p>
    <w:sectPr w:rsidR="0094167B" w:rsidRPr="00FC1724">
      <w:pgSz w:w="12240" w:h="15840"/>
      <w:pgMar w:top="1418" w:right="1418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EC4" w:rsidRDefault="00844EC4">
      <w:pPr>
        <w:spacing w:after="0" w:line="240" w:lineRule="auto"/>
      </w:pPr>
      <w:r>
        <w:separator/>
      </w:r>
    </w:p>
  </w:endnote>
  <w:endnote w:type="continuationSeparator" w:id="0">
    <w:p w:rsidR="00844EC4" w:rsidRDefault="00844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B5" w:rsidRDefault="00BF7A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EC4" w:rsidRDefault="00844EC4">
      <w:pPr>
        <w:spacing w:after="0" w:line="240" w:lineRule="auto"/>
      </w:pPr>
      <w:r>
        <w:separator/>
      </w:r>
    </w:p>
  </w:footnote>
  <w:footnote w:type="continuationSeparator" w:id="0">
    <w:p w:rsidR="00844EC4" w:rsidRDefault="00844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B5" w:rsidRDefault="00BF7A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AB5"/>
    <w:rsid w:val="000A375E"/>
    <w:rsid w:val="00386C13"/>
    <w:rsid w:val="0039372A"/>
    <w:rsid w:val="004C10B4"/>
    <w:rsid w:val="00844EC4"/>
    <w:rsid w:val="0094167B"/>
    <w:rsid w:val="00BF7AB5"/>
    <w:rsid w:val="00CF0B20"/>
    <w:rsid w:val="00D75CAF"/>
    <w:rsid w:val="00EF636B"/>
    <w:rsid w:val="00FC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8F097"/>
  <w15:docId w15:val="{AF882CE0-C5B6-43B5-8329-08B92942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FC172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C1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yperlink" Target="https://dx.doi.org/10.4067/S0034-9887200300090000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are.diabetesjournals.org/content/diacare/28/suppl_1/s37.full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olombiamedica.univalle.edu.co/index.php/comedica/article/view/190/193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redalyc.org/pdf/106/10649116.pdf" TargetMode="External"/><Relationship Id="rId20" Type="http://schemas.openxmlformats.org/officeDocument/2006/relationships/hyperlink" Target="http://scielo.isciii.es/scielo.php?script=sci_arttext&amp;pid=S1137-66272004000300001&amp;lng=es&amp;tlng=en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expansion.mx/salud/2013/04/17/las-cinco-enfermedades-mas-comunes-de-los-mexicanos#uuid00000163-ffab-db07-a167-ffabdb810004" TargetMode="External"/><Relationship Id="rId23" Type="http://schemas.openxmlformats.org/officeDocument/2006/relationships/hyperlink" Target="https://www.mayoclinic.org/es-es/diseases-conditions/cancer/symptoms-causes/syc-20370588#:~:text=Diversos%20factores%20pueden%20ocasionar%20las,cr%C3%B3nica%20y%20falta%20de%20ejercicio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scielosp.org/article/rcsp/2009.v35n3/10.1590/S0864-34662009000300014/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www.cancer.org/es/cancer/aspectos-basicos-sobre-el-cancer/que-es-el-canc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Jhoana Arreola</cp:lastModifiedBy>
  <cp:revision>6</cp:revision>
  <dcterms:created xsi:type="dcterms:W3CDTF">2020-11-03T02:06:00Z</dcterms:created>
  <dcterms:modified xsi:type="dcterms:W3CDTF">2020-11-30T04:26:00Z</dcterms:modified>
</cp:coreProperties>
</file>