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22B35" w14:textId="77777777" w:rsidR="00FA0034" w:rsidRDefault="00FA0034" w:rsidP="00FA0034">
      <w:pPr>
        <w:rPr>
          <w:sz w:val="20"/>
        </w:rPr>
      </w:pPr>
      <w:r>
        <w:rPr>
          <w:noProof/>
          <w:sz w:val="20"/>
          <w:lang w:eastAsia="es-MX"/>
        </w:rPr>
        <w:drawing>
          <wp:inline distT="0" distB="0" distL="0" distR="0" wp14:anchorId="7B055FA7" wp14:editId="18337352">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rPr>
          <w:sz w:val="20"/>
        </w:rPr>
        <w:t xml:space="preserve">                                     </w:t>
      </w:r>
      <w:r>
        <w:rPr>
          <w:noProof/>
          <w:sz w:val="20"/>
          <w:lang w:eastAsia="es-MX"/>
        </w:rPr>
        <w:drawing>
          <wp:inline distT="0" distB="0" distL="0" distR="0" wp14:anchorId="08DBC8C4" wp14:editId="72B1AE9D">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14:paraId="539034D1" w14:textId="77777777" w:rsidR="00FA0034" w:rsidRDefault="00FA0034" w:rsidP="00FA0034">
      <w:pPr>
        <w:rPr>
          <w:sz w:val="20"/>
        </w:rPr>
      </w:pPr>
    </w:p>
    <w:p w14:paraId="5E472857" w14:textId="77777777" w:rsidR="00FA0034" w:rsidRPr="00985B12" w:rsidRDefault="00FA0034" w:rsidP="00FA0034">
      <w:pPr>
        <w:jc w:val="center"/>
        <w:rPr>
          <w:rFonts w:ascii="Arial" w:hAnsi="Arial" w:cs="Arial"/>
          <w:b/>
        </w:rPr>
      </w:pPr>
      <w:r w:rsidRPr="00985B12">
        <w:rPr>
          <w:rFonts w:ascii="Arial" w:hAnsi="Arial" w:cs="Arial"/>
          <w:b/>
        </w:rPr>
        <w:t xml:space="preserve">UNIVERSIDAD DEL SUERESTE </w:t>
      </w:r>
    </w:p>
    <w:p w14:paraId="6AE37974" w14:textId="77777777" w:rsidR="00FA0034" w:rsidRPr="00985B12" w:rsidRDefault="00FA0034" w:rsidP="00FA0034">
      <w:pPr>
        <w:rPr>
          <w:rFonts w:ascii="Arial" w:hAnsi="Arial" w:cs="Arial"/>
          <w:b/>
        </w:rPr>
      </w:pPr>
    </w:p>
    <w:p w14:paraId="33B74DE7" w14:textId="77777777" w:rsidR="00FA0034" w:rsidRPr="00985B12" w:rsidRDefault="00FA0034" w:rsidP="00FA0034">
      <w:pPr>
        <w:spacing w:line="720" w:lineRule="auto"/>
        <w:jc w:val="center"/>
        <w:rPr>
          <w:rFonts w:ascii="Arial" w:hAnsi="Arial" w:cs="Arial"/>
          <w:b/>
          <w:lang w:val="es-ES"/>
        </w:rPr>
      </w:pPr>
      <w:r w:rsidRPr="00985B12">
        <w:rPr>
          <w:rFonts w:ascii="Arial" w:hAnsi="Arial" w:cs="Arial"/>
          <w:b/>
          <w:bCs/>
          <w:lang w:val="es-ES"/>
        </w:rPr>
        <w:t xml:space="preserve">Dr. </w:t>
      </w:r>
      <w:r w:rsidRPr="00985B12">
        <w:rPr>
          <w:rFonts w:ascii="Arial" w:hAnsi="Arial" w:cs="Arial"/>
          <w:b/>
          <w:lang w:val="es-ES"/>
        </w:rPr>
        <w:t xml:space="preserve">José Miguel </w:t>
      </w:r>
      <w:proofErr w:type="spellStart"/>
      <w:r w:rsidRPr="00985B12">
        <w:rPr>
          <w:rFonts w:ascii="Arial" w:hAnsi="Arial" w:cs="Arial"/>
          <w:b/>
          <w:lang w:val="es-ES"/>
        </w:rPr>
        <w:t>Culebro</w:t>
      </w:r>
      <w:proofErr w:type="spellEnd"/>
      <w:r w:rsidRPr="00985B12">
        <w:rPr>
          <w:rFonts w:ascii="Arial" w:hAnsi="Arial" w:cs="Arial"/>
          <w:b/>
          <w:lang w:val="es-ES"/>
        </w:rPr>
        <w:t xml:space="preserve"> </w:t>
      </w:r>
      <w:proofErr w:type="spellStart"/>
      <w:r w:rsidRPr="00985B12">
        <w:rPr>
          <w:rFonts w:ascii="Arial" w:hAnsi="Arial" w:cs="Arial"/>
          <w:b/>
          <w:lang w:val="es-ES"/>
        </w:rPr>
        <w:t>Ricaldi</w:t>
      </w:r>
      <w:proofErr w:type="spellEnd"/>
    </w:p>
    <w:p w14:paraId="1A346D03" w14:textId="77777777" w:rsidR="00FA0034" w:rsidRDefault="00FA0034" w:rsidP="00FA0034">
      <w:pPr>
        <w:spacing w:line="720" w:lineRule="auto"/>
        <w:jc w:val="center"/>
        <w:rPr>
          <w:rFonts w:ascii="Arial" w:hAnsi="Arial" w:cs="Arial"/>
          <w:b/>
          <w:lang w:val="es-ES"/>
        </w:rPr>
      </w:pPr>
      <w:r w:rsidRPr="00985B12">
        <w:rPr>
          <w:rFonts w:ascii="Arial" w:hAnsi="Arial" w:cs="Arial"/>
          <w:b/>
          <w:bCs/>
        </w:rPr>
        <w:t>Alumno:</w:t>
      </w:r>
      <w:r w:rsidRPr="00985B12">
        <w:rPr>
          <w:rFonts w:ascii="Arial" w:hAnsi="Arial" w:cs="Arial"/>
          <w:b/>
          <w:bCs/>
        </w:rPr>
        <w:br/>
        <w:t xml:space="preserve">Jonathan Suriano Cruz </w:t>
      </w:r>
      <w:r w:rsidRPr="00985B12">
        <w:rPr>
          <w:rFonts w:ascii="Arial" w:hAnsi="Arial" w:cs="Arial"/>
          <w:b/>
          <w:bCs/>
        </w:rPr>
        <w:br/>
        <w:t>Materia:</w:t>
      </w:r>
    </w:p>
    <w:p w14:paraId="6846DA9D" w14:textId="77777777" w:rsidR="00FA0034" w:rsidRDefault="00FA0034" w:rsidP="00FA0034">
      <w:pPr>
        <w:spacing w:line="720" w:lineRule="auto"/>
        <w:jc w:val="center"/>
        <w:rPr>
          <w:rFonts w:ascii="Arial" w:hAnsi="Arial" w:cs="Arial"/>
          <w:b/>
          <w:lang w:val="es-ES"/>
        </w:rPr>
      </w:pPr>
      <w:r>
        <w:rPr>
          <w:rFonts w:ascii="Arial" w:hAnsi="Arial" w:cs="Arial"/>
          <w:b/>
          <w:bCs/>
        </w:rPr>
        <w:t>Diseño experimental</w:t>
      </w:r>
      <w:r w:rsidRPr="00985B12">
        <w:rPr>
          <w:rFonts w:ascii="Arial" w:hAnsi="Arial" w:cs="Arial"/>
          <w:b/>
          <w:bCs/>
        </w:rPr>
        <w:t xml:space="preserve">   </w:t>
      </w:r>
      <w:r w:rsidRPr="00985B12">
        <w:rPr>
          <w:rFonts w:ascii="Arial" w:hAnsi="Arial" w:cs="Arial"/>
          <w:b/>
          <w:bCs/>
        </w:rPr>
        <w:br/>
        <w:t>Tema:</w:t>
      </w:r>
    </w:p>
    <w:p w14:paraId="013DA0AA" w14:textId="63AAB1F7" w:rsidR="00FA0034" w:rsidRPr="00985B12" w:rsidRDefault="00FA0034" w:rsidP="00FA0034">
      <w:pPr>
        <w:spacing w:line="720" w:lineRule="auto"/>
        <w:jc w:val="center"/>
        <w:rPr>
          <w:rFonts w:ascii="Arial" w:hAnsi="Arial" w:cs="Arial"/>
          <w:b/>
          <w:lang w:val="es-ES"/>
        </w:rPr>
      </w:pPr>
      <w:r>
        <w:rPr>
          <w:rFonts w:ascii="Arial" w:hAnsi="Arial" w:cs="Arial"/>
          <w:b/>
          <w:lang w:val="es-ES"/>
        </w:rPr>
        <w:t>Ensayo</w:t>
      </w:r>
      <w:r>
        <w:rPr>
          <w:rFonts w:ascii="Arial" w:hAnsi="Arial" w:cs="Arial"/>
          <w:b/>
          <w:lang w:val="es-ES"/>
        </w:rPr>
        <w:t xml:space="preserve"> </w:t>
      </w:r>
      <w:r w:rsidRPr="00985B12">
        <w:rPr>
          <w:rFonts w:ascii="Arial" w:hAnsi="Arial" w:cs="Arial"/>
          <w:b/>
          <w:lang w:val="es-ES"/>
        </w:rPr>
        <w:t xml:space="preserve"> </w:t>
      </w:r>
    </w:p>
    <w:p w14:paraId="34495540" w14:textId="77777777" w:rsidR="00FA0034" w:rsidRDefault="00FA0034" w:rsidP="00FA0034">
      <w:pPr>
        <w:jc w:val="center"/>
        <w:rPr>
          <w:rFonts w:ascii="Arial" w:hAnsi="Arial" w:cs="Arial"/>
          <w:b/>
          <w:lang w:val="es-ES"/>
        </w:rPr>
      </w:pPr>
      <w:r w:rsidRPr="00985B12">
        <w:rPr>
          <w:rFonts w:ascii="Arial" w:hAnsi="Arial" w:cs="Arial"/>
          <w:b/>
          <w:lang w:val="es-ES"/>
        </w:rPr>
        <w:t xml:space="preserve">Grado: </w:t>
      </w:r>
    </w:p>
    <w:p w14:paraId="7C585AA1" w14:textId="77777777" w:rsidR="00FA0034" w:rsidRPr="00985B12" w:rsidRDefault="00FA0034" w:rsidP="00FA0034">
      <w:pPr>
        <w:jc w:val="center"/>
        <w:rPr>
          <w:rFonts w:ascii="Arial" w:hAnsi="Arial" w:cs="Arial"/>
          <w:b/>
          <w:lang w:val="es-ES"/>
        </w:rPr>
      </w:pPr>
    </w:p>
    <w:p w14:paraId="6499CAC9" w14:textId="77777777" w:rsidR="00FA0034" w:rsidRDefault="00FA0034" w:rsidP="00FA0034">
      <w:pPr>
        <w:jc w:val="center"/>
        <w:rPr>
          <w:rFonts w:ascii="Arial" w:hAnsi="Arial" w:cs="Arial"/>
          <w:b/>
          <w:lang w:val="es-ES"/>
        </w:rPr>
      </w:pPr>
      <w:r w:rsidRPr="00985B12">
        <w:rPr>
          <w:rFonts w:ascii="Arial" w:hAnsi="Arial" w:cs="Arial"/>
          <w:b/>
          <w:lang w:val="es-ES"/>
        </w:rPr>
        <w:t xml:space="preserve">4° semestre de medicina humana </w:t>
      </w:r>
    </w:p>
    <w:p w14:paraId="7F84875A" w14:textId="1A498E45" w:rsidR="00D15B47" w:rsidRDefault="00D15B47" w:rsidP="00D15B47">
      <w:pPr>
        <w:spacing w:line="720" w:lineRule="auto"/>
        <w:jc w:val="center"/>
      </w:pPr>
    </w:p>
    <w:p w14:paraId="398BE005" w14:textId="77777777" w:rsidR="00FA0034" w:rsidRDefault="00FA0034" w:rsidP="00D15B47"/>
    <w:p w14:paraId="05DA40E6" w14:textId="77777777" w:rsidR="00FA0034" w:rsidRDefault="00FA0034" w:rsidP="00D15B47"/>
    <w:p w14:paraId="74DE6732" w14:textId="77777777" w:rsidR="00FA0034" w:rsidRDefault="00FA0034" w:rsidP="00D15B47"/>
    <w:p w14:paraId="49E4CD27" w14:textId="77777777" w:rsidR="00FA0034" w:rsidRDefault="00FA0034" w:rsidP="00D15B47"/>
    <w:p w14:paraId="1C7803EC" w14:textId="77777777" w:rsidR="00FA0034" w:rsidRDefault="00FA0034" w:rsidP="00D15B47"/>
    <w:p w14:paraId="43A991F6" w14:textId="77777777" w:rsidR="00FA0034" w:rsidRDefault="00FA0034" w:rsidP="00D15B47"/>
    <w:p w14:paraId="681CB7BC" w14:textId="2EA826AF" w:rsidR="00D15B47" w:rsidRPr="00FA0034" w:rsidRDefault="00FA0034" w:rsidP="00D15B47">
      <w:pPr>
        <w:rPr>
          <w:b/>
        </w:rPr>
      </w:pPr>
      <w:r w:rsidRPr="00FA0034">
        <w:rPr>
          <w:b/>
        </w:rPr>
        <w:lastRenderedPageBreak/>
        <w:t>LA BIOÉTICA EN LAS PUBLICACIONES CIENTÍFICAS</w:t>
      </w:r>
    </w:p>
    <w:p w14:paraId="128F6C49" w14:textId="77777777" w:rsidR="00D15B47" w:rsidRPr="00D15B47" w:rsidRDefault="00D15B47" w:rsidP="00D15B47"/>
    <w:p w14:paraId="2FE4CC2D" w14:textId="03E0E264" w:rsidR="00D15B47" w:rsidRPr="00D15B47" w:rsidRDefault="00D15B47" w:rsidP="00D15B47">
      <w:pPr>
        <w:pStyle w:val="Sinespaciado"/>
        <w:spacing w:line="360" w:lineRule="auto"/>
        <w:jc w:val="both"/>
        <w:rPr>
          <w:lang w:eastAsia="es-ES_tradnl"/>
        </w:rPr>
      </w:pPr>
      <w:r w:rsidRPr="00D15B47">
        <w:t xml:space="preserve">La comunicación es una herramienta importante en cualquier actividad del ser humano. En cuanto a la actividad científica, la publicación representa una buena manera de dar a conocer los resultados de las investigaciones llevadas a cabo en este contexto, de tal manera que, en muchas ocasiones, la investigación científica va de la mano con el proceso de publicación. Tan unidas están estas dos actividades que, en muchas ocasiones, en el mismo proceso de la investigación ya se está contemplando el de la publicación. Los científicos tienen la responsabilidad de informar acerca de lo encontrado en su diario trabajo como buscadores de la verdad, no solo como satisfacción por el logro alcanzado, sino para que ese conocimiento encontrado pueda ser aplicado para mejorar la calidad de vida de los pacientes en el caso de la investigación médica. La ética debe ser la piedra angular, no sólo de la investigación científica, sino también de la publicación. Los vehículos de la comunicación, estos están relacionados con las llamadas revoluciones científicas. En la primera, se estableció el entendimiento de las cosas desde el interior de ellas mismas, a lo que se llamó episteme y actualmente conocemos como ciencia, el vehículo de comunicación eran los libros, en donde se plasmaba esa información que se consideraba valiosa de compartir ya la vez se aseguraba la perpetuidad de ese saber. La segunda científica se sitúa a partir del siglo XVII, en donde la ciencia se desarrolla en un contexto experimental, con un saber cierto y universal sobre una realidad. Para evitar los plagios, copias y falsas atribuciones surgidas en la primera revolución, los científicos buscaron un vehículo de expresión mucho más rápido que los libros y es así como nace el artículo científico y la revista científica; que era una comunicación entre los propios investigadores, como medio para notificar sus resultados, pero luego se extendió a otros lectores. La tercera revolución científica, en la que la comunicación entre los científicos se establece de una manera más rápida, utilizando los medios electrónicos como videoconferencias, foros de discusión y no necesariamente a través de artículos científicos. Llama la atención que el método más utilizado para difundir los adelantos en la ciencia, sigue siendo el artículo a través de las revistas impresas o medios electrónicos. La publicación de un artículo científico requiere de un proceso que inicia con la decisión inicial del investigador de dar a conocer el </w:t>
      </w:r>
      <w:r w:rsidRPr="00D15B47">
        <w:lastRenderedPageBreak/>
        <w:t xml:space="preserve">resultado de un trabajo de investigación. </w:t>
      </w:r>
      <w:bookmarkStart w:id="0" w:name="_GoBack"/>
      <w:bookmarkEnd w:id="0"/>
    </w:p>
    <w:p w14:paraId="12E3A93D" w14:textId="77777777" w:rsidR="00D15B47" w:rsidRDefault="00D15B47" w:rsidP="00D15B47">
      <w:pPr>
        <w:spacing w:line="720" w:lineRule="auto"/>
        <w:jc w:val="center"/>
      </w:pPr>
    </w:p>
    <w:p w14:paraId="6D64B53A" w14:textId="77777777" w:rsidR="00D15B47" w:rsidRPr="00D15B47" w:rsidRDefault="00D15B47" w:rsidP="00D15B47">
      <w:pPr>
        <w:spacing w:line="720" w:lineRule="auto"/>
        <w:jc w:val="center"/>
      </w:pPr>
    </w:p>
    <w:p w14:paraId="76E028F0" w14:textId="77777777" w:rsidR="00D15B47" w:rsidRPr="00D15B47" w:rsidRDefault="00D15B47" w:rsidP="00D15B47">
      <w:pPr>
        <w:spacing w:line="720" w:lineRule="auto"/>
        <w:jc w:val="center"/>
      </w:pPr>
    </w:p>
    <w:sectPr w:rsidR="00D15B47" w:rsidRPr="00D15B47"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47"/>
    <w:rsid w:val="00007054"/>
    <w:rsid w:val="004C2D9B"/>
    <w:rsid w:val="00D15B47"/>
    <w:rsid w:val="00FA0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19E5"/>
  <w15:chartTrackingRefBased/>
  <w15:docId w15:val="{4FEFB338-65DA-BD41-992A-2A016900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981636">
      <w:bodyDiv w:val="1"/>
      <w:marLeft w:val="0"/>
      <w:marRight w:val="0"/>
      <w:marTop w:val="0"/>
      <w:marBottom w:val="0"/>
      <w:divBdr>
        <w:top w:val="none" w:sz="0" w:space="0" w:color="auto"/>
        <w:left w:val="none" w:sz="0" w:space="0" w:color="auto"/>
        <w:bottom w:val="none" w:sz="0" w:space="0" w:color="auto"/>
        <w:right w:val="none" w:sz="0" w:space="0" w:color="auto"/>
      </w:divBdr>
    </w:div>
    <w:div w:id="1994601890">
      <w:bodyDiv w:val="1"/>
      <w:marLeft w:val="0"/>
      <w:marRight w:val="0"/>
      <w:marTop w:val="0"/>
      <w:marBottom w:val="0"/>
      <w:divBdr>
        <w:top w:val="none" w:sz="0" w:space="0" w:color="auto"/>
        <w:left w:val="none" w:sz="0" w:space="0" w:color="auto"/>
        <w:bottom w:val="none" w:sz="0" w:space="0" w:color="auto"/>
        <w:right w:val="none" w:sz="0" w:space="0" w:color="auto"/>
      </w:divBdr>
    </w:div>
    <w:div w:id="20046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433</Words>
  <Characters>2387</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DESKTOP</cp:lastModifiedBy>
  <cp:revision>2</cp:revision>
  <dcterms:created xsi:type="dcterms:W3CDTF">2020-12-17T04:03:00Z</dcterms:created>
  <dcterms:modified xsi:type="dcterms:W3CDTF">2020-12-17T04:51:00Z</dcterms:modified>
</cp:coreProperties>
</file>