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330A93" w14:textId="23751A50" w:rsidR="002C3664" w:rsidRDefault="002C3664" w:rsidP="002C3664">
      <w:pPr>
        <w:spacing w:after="0" w:line="360" w:lineRule="auto"/>
        <w:jc w:val="center"/>
        <w:rPr>
          <w:rFonts w:ascii="Arial" w:hAnsi="Arial" w:cs="Arial"/>
          <w:b/>
          <w:bCs/>
          <w:sz w:val="24"/>
          <w:szCs w:val="24"/>
        </w:rPr>
      </w:pPr>
      <w:r>
        <w:rPr>
          <w:rFonts w:ascii="Arial" w:hAnsi="Arial" w:cs="Arial"/>
          <w:b/>
          <w:bCs/>
          <w:noProof/>
          <w:sz w:val="24"/>
          <w:szCs w:val="24"/>
        </w:rPr>
        <w:drawing>
          <wp:inline distT="0" distB="0" distL="0" distR="0" wp14:anchorId="4D041BAD" wp14:editId="2C4F1493">
            <wp:extent cx="2139950" cy="8597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9950" cy="859790"/>
                    </a:xfrm>
                    <a:prstGeom prst="rect">
                      <a:avLst/>
                    </a:prstGeom>
                    <a:noFill/>
                  </pic:spPr>
                </pic:pic>
              </a:graphicData>
            </a:graphic>
          </wp:inline>
        </w:drawing>
      </w:r>
    </w:p>
    <w:p w14:paraId="15667095" w14:textId="77777777" w:rsidR="002C3664" w:rsidRPr="00E03F39" w:rsidRDefault="002C3664" w:rsidP="002C3664">
      <w:pPr>
        <w:spacing w:after="0" w:line="360" w:lineRule="auto"/>
        <w:jc w:val="center"/>
        <w:rPr>
          <w:rFonts w:ascii="Arial" w:hAnsi="Arial" w:cs="Arial"/>
          <w:b/>
          <w:bCs/>
          <w:sz w:val="44"/>
          <w:szCs w:val="44"/>
        </w:rPr>
      </w:pPr>
      <w:r w:rsidRPr="00E03F39">
        <w:rPr>
          <w:rFonts w:ascii="Arial" w:hAnsi="Arial" w:cs="Arial"/>
          <w:b/>
          <w:bCs/>
          <w:sz w:val="44"/>
          <w:szCs w:val="44"/>
        </w:rPr>
        <w:t>Universidad Del Sureste</w:t>
      </w:r>
    </w:p>
    <w:p w14:paraId="15F9CD69" w14:textId="77777777" w:rsidR="002C3664" w:rsidRPr="00E03F39" w:rsidRDefault="002C3664" w:rsidP="002C3664">
      <w:pPr>
        <w:spacing w:after="0" w:line="360" w:lineRule="auto"/>
        <w:jc w:val="center"/>
        <w:rPr>
          <w:rFonts w:ascii="Arial" w:hAnsi="Arial" w:cs="Arial"/>
          <w:b/>
          <w:bCs/>
          <w:sz w:val="44"/>
          <w:szCs w:val="44"/>
        </w:rPr>
      </w:pPr>
      <w:r w:rsidRPr="00E03F39">
        <w:rPr>
          <w:rFonts w:ascii="Arial" w:hAnsi="Arial" w:cs="Arial"/>
          <w:b/>
          <w:bCs/>
          <w:sz w:val="44"/>
          <w:szCs w:val="44"/>
        </w:rPr>
        <w:t>Rodolfo Marroquín Hernández</w:t>
      </w:r>
    </w:p>
    <w:p w14:paraId="2B4A0159" w14:textId="4107AAD5" w:rsidR="002C3664" w:rsidRPr="00E03F39" w:rsidRDefault="00E03F39" w:rsidP="002C3664">
      <w:pPr>
        <w:spacing w:after="0" w:line="360" w:lineRule="auto"/>
        <w:jc w:val="center"/>
        <w:rPr>
          <w:rFonts w:ascii="Arial" w:hAnsi="Arial" w:cs="Arial"/>
          <w:b/>
          <w:bCs/>
          <w:sz w:val="44"/>
          <w:szCs w:val="44"/>
        </w:rPr>
      </w:pPr>
      <w:r w:rsidRPr="00E03F39">
        <w:rPr>
          <w:rFonts w:ascii="Arial" w:hAnsi="Arial" w:cs="Arial"/>
          <w:b/>
          <w:bCs/>
          <w:sz w:val="44"/>
          <w:szCs w:val="44"/>
        </w:rPr>
        <w:t>C</w:t>
      </w:r>
      <w:r w:rsidR="002C3664" w:rsidRPr="00E03F39">
        <w:rPr>
          <w:rFonts w:ascii="Arial" w:hAnsi="Arial" w:cs="Arial"/>
          <w:b/>
          <w:bCs/>
          <w:sz w:val="44"/>
          <w:szCs w:val="44"/>
        </w:rPr>
        <w:t>línicas médicas complementarias</w:t>
      </w:r>
    </w:p>
    <w:p w14:paraId="512282C1" w14:textId="66AC01F0" w:rsidR="002C3664" w:rsidRPr="002C3664" w:rsidRDefault="00E03F39" w:rsidP="002C3664">
      <w:pPr>
        <w:spacing w:after="0" w:line="360" w:lineRule="auto"/>
        <w:jc w:val="center"/>
        <w:rPr>
          <w:rFonts w:ascii="Arial" w:hAnsi="Arial" w:cs="Arial"/>
          <w:b/>
          <w:bCs/>
          <w:sz w:val="24"/>
          <w:szCs w:val="24"/>
        </w:rPr>
      </w:pPr>
      <w:r w:rsidRPr="00E03F39">
        <w:drawing>
          <wp:inline distT="0" distB="0" distL="0" distR="0" wp14:anchorId="6FD33EA8" wp14:editId="3F00EA3B">
            <wp:extent cx="3907766" cy="2607831"/>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27722" cy="2621149"/>
                    </a:xfrm>
                    <a:prstGeom prst="rect">
                      <a:avLst/>
                    </a:prstGeom>
                  </pic:spPr>
                </pic:pic>
              </a:graphicData>
            </a:graphic>
          </wp:inline>
        </w:drawing>
      </w:r>
      <w:r w:rsidR="002C3664" w:rsidRPr="002C3664">
        <w:rPr>
          <w:rFonts w:ascii="Arial" w:hAnsi="Arial" w:cs="Arial"/>
          <w:b/>
          <w:bCs/>
          <w:sz w:val="24"/>
          <w:szCs w:val="24"/>
        </w:rPr>
        <w:t xml:space="preserve"> </w:t>
      </w:r>
    </w:p>
    <w:p w14:paraId="33FF14A2" w14:textId="77777777" w:rsidR="002C3664" w:rsidRPr="002C3664" w:rsidRDefault="002C3664" w:rsidP="002C3664">
      <w:pPr>
        <w:spacing w:after="0" w:line="360" w:lineRule="auto"/>
        <w:jc w:val="center"/>
        <w:rPr>
          <w:rFonts w:ascii="Arial" w:hAnsi="Arial" w:cs="Arial"/>
          <w:b/>
          <w:bCs/>
          <w:sz w:val="24"/>
          <w:szCs w:val="24"/>
        </w:rPr>
      </w:pPr>
    </w:p>
    <w:p w14:paraId="53332B67" w14:textId="77777777" w:rsidR="00DE08E0" w:rsidRDefault="00E03F39" w:rsidP="00DE08E0">
      <w:pPr>
        <w:spacing w:after="0" w:line="360" w:lineRule="auto"/>
        <w:jc w:val="center"/>
        <w:rPr>
          <w:rFonts w:ascii="Arial" w:hAnsi="Arial" w:cs="Arial"/>
          <w:b/>
          <w:bCs/>
          <w:sz w:val="44"/>
          <w:szCs w:val="44"/>
        </w:rPr>
      </w:pPr>
      <w:r w:rsidRPr="00E03F39">
        <w:rPr>
          <w:rFonts w:ascii="Arial" w:hAnsi="Arial" w:cs="Arial"/>
          <w:b/>
          <w:bCs/>
          <w:sz w:val="44"/>
          <w:szCs w:val="44"/>
        </w:rPr>
        <w:t>S</w:t>
      </w:r>
      <w:r w:rsidR="002C3664" w:rsidRPr="00E03F39">
        <w:rPr>
          <w:rFonts w:ascii="Arial" w:hAnsi="Arial" w:cs="Arial"/>
          <w:b/>
          <w:bCs/>
          <w:sz w:val="44"/>
          <w:szCs w:val="44"/>
        </w:rPr>
        <w:t>éptimo semestre</w:t>
      </w:r>
      <w:r w:rsidR="00DE08E0">
        <w:rPr>
          <w:rFonts w:ascii="Arial" w:hAnsi="Arial" w:cs="Arial"/>
          <w:b/>
          <w:bCs/>
          <w:sz w:val="44"/>
          <w:szCs w:val="44"/>
        </w:rPr>
        <w:t xml:space="preserve"> </w:t>
      </w:r>
    </w:p>
    <w:p w14:paraId="5569FCCC" w14:textId="77777777" w:rsidR="00DE08E0" w:rsidRDefault="00E03F39" w:rsidP="00DE08E0">
      <w:pPr>
        <w:spacing w:after="0" w:line="360" w:lineRule="auto"/>
        <w:jc w:val="center"/>
        <w:rPr>
          <w:rFonts w:ascii="Arial" w:hAnsi="Arial" w:cs="Arial"/>
          <w:b/>
          <w:bCs/>
          <w:sz w:val="44"/>
          <w:szCs w:val="44"/>
        </w:rPr>
      </w:pPr>
      <w:r w:rsidRPr="00E03F39">
        <w:rPr>
          <w:rFonts w:ascii="Arial" w:hAnsi="Arial" w:cs="Arial"/>
          <w:b/>
          <w:bCs/>
          <w:sz w:val="44"/>
          <w:szCs w:val="44"/>
        </w:rPr>
        <w:t>P</w:t>
      </w:r>
      <w:r w:rsidR="002C3664" w:rsidRPr="00E03F39">
        <w:rPr>
          <w:rFonts w:ascii="Arial" w:hAnsi="Arial" w:cs="Arial"/>
          <w:b/>
          <w:bCs/>
          <w:sz w:val="44"/>
          <w:szCs w:val="44"/>
        </w:rPr>
        <w:t>rimera unidad</w:t>
      </w:r>
      <w:r>
        <w:rPr>
          <w:rFonts w:ascii="Arial" w:hAnsi="Arial" w:cs="Arial"/>
          <w:b/>
          <w:bCs/>
          <w:sz w:val="44"/>
          <w:szCs w:val="44"/>
        </w:rPr>
        <w:t xml:space="preserve"> </w:t>
      </w:r>
    </w:p>
    <w:p w14:paraId="0AF8D147" w14:textId="6D14E389" w:rsidR="002C3664" w:rsidRPr="00E03F39" w:rsidRDefault="00E03F39" w:rsidP="00DE08E0">
      <w:pPr>
        <w:spacing w:after="0" w:line="360" w:lineRule="auto"/>
        <w:jc w:val="center"/>
        <w:rPr>
          <w:rFonts w:ascii="Arial" w:hAnsi="Arial" w:cs="Arial"/>
          <w:b/>
          <w:bCs/>
          <w:sz w:val="44"/>
          <w:szCs w:val="44"/>
        </w:rPr>
      </w:pPr>
      <w:r w:rsidRPr="00E03F39">
        <w:rPr>
          <w:rFonts w:ascii="Arial" w:hAnsi="Arial" w:cs="Arial"/>
          <w:b/>
          <w:bCs/>
          <w:sz w:val="44"/>
          <w:szCs w:val="44"/>
        </w:rPr>
        <w:t xml:space="preserve">FISIOLOGÍA </w:t>
      </w:r>
      <w:r>
        <w:rPr>
          <w:rFonts w:ascii="Arial" w:hAnsi="Arial" w:cs="Arial"/>
          <w:b/>
          <w:bCs/>
          <w:sz w:val="44"/>
          <w:szCs w:val="44"/>
        </w:rPr>
        <w:t>Y</w:t>
      </w:r>
      <w:r w:rsidRPr="00E03F39">
        <w:rPr>
          <w:rFonts w:ascii="Arial" w:hAnsi="Arial" w:cs="Arial"/>
          <w:b/>
          <w:bCs/>
          <w:sz w:val="44"/>
          <w:szCs w:val="44"/>
        </w:rPr>
        <w:t xml:space="preserve"> SEMIOLOGÍA CARDIOVASCULAR</w:t>
      </w:r>
    </w:p>
    <w:p w14:paraId="06815355" w14:textId="77777777" w:rsidR="002C3664" w:rsidRPr="00E03F39" w:rsidRDefault="002C3664" w:rsidP="002C3664">
      <w:pPr>
        <w:spacing w:after="0" w:line="360" w:lineRule="auto"/>
        <w:jc w:val="center"/>
        <w:rPr>
          <w:rFonts w:ascii="Arial" w:hAnsi="Arial" w:cs="Arial"/>
          <w:b/>
          <w:bCs/>
          <w:sz w:val="44"/>
          <w:szCs w:val="44"/>
        </w:rPr>
      </w:pPr>
      <w:r w:rsidRPr="00E03F39">
        <w:rPr>
          <w:rFonts w:ascii="Arial" w:hAnsi="Arial" w:cs="Arial"/>
          <w:b/>
          <w:bCs/>
          <w:sz w:val="44"/>
          <w:szCs w:val="44"/>
        </w:rPr>
        <w:t>Dr. Ricardo Acuña de Saz</w:t>
      </w:r>
    </w:p>
    <w:p w14:paraId="5E7F2F80" w14:textId="2A66A2BF" w:rsidR="002C3664" w:rsidRPr="00E03F39" w:rsidRDefault="002C3664" w:rsidP="002C3664">
      <w:pPr>
        <w:spacing w:after="0" w:line="360" w:lineRule="auto"/>
        <w:jc w:val="center"/>
        <w:rPr>
          <w:rFonts w:ascii="Arial" w:hAnsi="Arial" w:cs="Arial"/>
          <w:b/>
          <w:bCs/>
          <w:sz w:val="44"/>
          <w:szCs w:val="44"/>
        </w:rPr>
      </w:pPr>
      <w:r w:rsidRPr="00E03F39">
        <w:rPr>
          <w:rFonts w:ascii="Arial" w:hAnsi="Arial" w:cs="Arial"/>
          <w:b/>
          <w:bCs/>
          <w:sz w:val="44"/>
          <w:szCs w:val="44"/>
        </w:rPr>
        <w:t>Tuxtla Gutiérrez, Chiapas</w:t>
      </w:r>
    </w:p>
    <w:p w14:paraId="1EE01F93" w14:textId="06319523" w:rsidR="00A54149" w:rsidRPr="00C17F73" w:rsidRDefault="00617682" w:rsidP="00C17F73">
      <w:pPr>
        <w:spacing w:after="0" w:line="360" w:lineRule="auto"/>
        <w:jc w:val="both"/>
        <w:rPr>
          <w:rFonts w:ascii="Arial" w:hAnsi="Arial" w:cs="Arial"/>
          <w:b/>
          <w:bCs/>
          <w:sz w:val="24"/>
          <w:szCs w:val="24"/>
        </w:rPr>
      </w:pPr>
      <w:r w:rsidRPr="00C17F73">
        <w:rPr>
          <w:rFonts w:ascii="Arial" w:hAnsi="Arial" w:cs="Arial"/>
          <w:b/>
          <w:bCs/>
          <w:sz w:val="24"/>
          <w:szCs w:val="24"/>
        </w:rPr>
        <w:lastRenderedPageBreak/>
        <w:t>FISIOLOGÍA DEL SISTEMA CARDIOVASCULAR</w:t>
      </w:r>
    </w:p>
    <w:p w14:paraId="79C1A612" w14:textId="77777777" w:rsidR="00B84BA0" w:rsidRPr="00C17F73" w:rsidRDefault="00B84BA0" w:rsidP="00C17F73">
      <w:pPr>
        <w:spacing w:after="0" w:line="360" w:lineRule="auto"/>
        <w:jc w:val="both"/>
        <w:rPr>
          <w:rFonts w:ascii="Arial" w:hAnsi="Arial" w:cs="Arial"/>
          <w:sz w:val="24"/>
          <w:szCs w:val="24"/>
        </w:rPr>
      </w:pPr>
      <w:r w:rsidRPr="00C17F73">
        <w:rPr>
          <w:rFonts w:ascii="Arial" w:hAnsi="Arial" w:cs="Arial"/>
          <w:sz w:val="24"/>
          <w:szCs w:val="24"/>
        </w:rPr>
        <w:t>Sistema de conducción cardíaco</w:t>
      </w:r>
    </w:p>
    <w:p w14:paraId="150CE82B" w14:textId="77777777" w:rsidR="00B84BA0" w:rsidRPr="00C17F73" w:rsidRDefault="00B84BA0" w:rsidP="00C17F73">
      <w:pPr>
        <w:spacing w:after="0" w:line="360" w:lineRule="auto"/>
        <w:jc w:val="both"/>
        <w:rPr>
          <w:rFonts w:ascii="Arial" w:hAnsi="Arial" w:cs="Arial"/>
          <w:sz w:val="24"/>
          <w:szCs w:val="24"/>
        </w:rPr>
      </w:pPr>
      <w:r w:rsidRPr="00C17F73">
        <w:rPr>
          <w:rFonts w:ascii="Arial" w:hAnsi="Arial" w:cs="Arial"/>
          <w:sz w:val="24"/>
          <w:szCs w:val="24"/>
        </w:rPr>
        <w:t>Está formado por células cardíacas especializadas en la génesis y conducción del impulso eléctrico cardíaco.</w:t>
      </w:r>
    </w:p>
    <w:p w14:paraId="5736BB10" w14:textId="414ADF35" w:rsidR="00B84BA0" w:rsidRPr="00C17F73" w:rsidRDefault="00B84BA0" w:rsidP="00C17F73">
      <w:pPr>
        <w:pStyle w:val="Prrafodelista"/>
        <w:numPr>
          <w:ilvl w:val="0"/>
          <w:numId w:val="1"/>
        </w:numPr>
        <w:spacing w:after="0" w:line="360" w:lineRule="auto"/>
        <w:jc w:val="both"/>
        <w:rPr>
          <w:rFonts w:ascii="Arial" w:hAnsi="Arial" w:cs="Arial"/>
          <w:sz w:val="24"/>
          <w:szCs w:val="24"/>
        </w:rPr>
      </w:pPr>
      <w:r w:rsidRPr="00C17F73">
        <w:rPr>
          <w:rFonts w:ascii="Arial" w:hAnsi="Arial" w:cs="Arial"/>
          <w:sz w:val="24"/>
          <w:szCs w:val="24"/>
        </w:rPr>
        <w:t>Nódulo sinoauricular (Keith-Flack): también llamado nodo sinusal, es una pequeña porción de músculo cardíaco especializado</w:t>
      </w:r>
      <w:r w:rsidRPr="00C17F73">
        <w:rPr>
          <w:rFonts w:ascii="Arial" w:hAnsi="Arial" w:cs="Arial"/>
          <w:sz w:val="24"/>
          <w:szCs w:val="24"/>
        </w:rPr>
        <w:t xml:space="preserve"> </w:t>
      </w:r>
      <w:r w:rsidRPr="00C17F73">
        <w:rPr>
          <w:rFonts w:ascii="Arial" w:hAnsi="Arial" w:cs="Arial"/>
          <w:sz w:val="24"/>
          <w:szCs w:val="24"/>
        </w:rPr>
        <w:t>de forma elipsoide y aplanada, de unos 3mm de ancho, 15 de largo</w:t>
      </w:r>
      <w:r w:rsidRPr="00C17F73">
        <w:rPr>
          <w:rFonts w:ascii="Arial" w:hAnsi="Arial" w:cs="Arial"/>
          <w:sz w:val="24"/>
          <w:szCs w:val="24"/>
        </w:rPr>
        <w:t xml:space="preserve"> </w:t>
      </w:r>
      <w:r w:rsidRPr="00C17F73">
        <w:rPr>
          <w:rFonts w:ascii="Arial" w:hAnsi="Arial" w:cs="Arial"/>
          <w:sz w:val="24"/>
          <w:szCs w:val="24"/>
        </w:rPr>
        <w:t>y 1 de grosor, situado en el surco terminal (pared superior posterolateral de la aurícula derecha, por debajo y ligeramente lateral a la</w:t>
      </w:r>
      <w:r w:rsidRPr="00C17F73">
        <w:rPr>
          <w:rFonts w:ascii="Arial" w:hAnsi="Arial" w:cs="Arial"/>
          <w:sz w:val="24"/>
          <w:szCs w:val="24"/>
        </w:rPr>
        <w:t xml:space="preserve"> </w:t>
      </w:r>
      <w:r w:rsidRPr="00C17F73">
        <w:rPr>
          <w:rFonts w:ascii="Arial" w:hAnsi="Arial" w:cs="Arial"/>
          <w:sz w:val="24"/>
          <w:szCs w:val="24"/>
        </w:rPr>
        <w:t>desembocadura de la vena cava superior.</w:t>
      </w:r>
    </w:p>
    <w:p w14:paraId="36876092" w14:textId="43667757" w:rsidR="00B84BA0" w:rsidRPr="00C17F73" w:rsidRDefault="00B84BA0" w:rsidP="00C17F73">
      <w:pPr>
        <w:pStyle w:val="Prrafodelista"/>
        <w:numPr>
          <w:ilvl w:val="0"/>
          <w:numId w:val="1"/>
        </w:numPr>
        <w:spacing w:after="0" w:line="360" w:lineRule="auto"/>
        <w:jc w:val="both"/>
        <w:rPr>
          <w:rFonts w:ascii="Arial" w:hAnsi="Arial" w:cs="Arial"/>
          <w:sz w:val="24"/>
          <w:szCs w:val="24"/>
        </w:rPr>
      </w:pPr>
      <w:r w:rsidRPr="00C17F73">
        <w:rPr>
          <w:rFonts w:ascii="Arial" w:hAnsi="Arial" w:cs="Arial"/>
          <w:sz w:val="24"/>
          <w:szCs w:val="24"/>
        </w:rPr>
        <w:t>Nódulo auriculoventricular (</w:t>
      </w:r>
      <w:proofErr w:type="spellStart"/>
      <w:r w:rsidRPr="00C17F73">
        <w:rPr>
          <w:rFonts w:ascii="Arial" w:hAnsi="Arial" w:cs="Arial"/>
          <w:sz w:val="24"/>
          <w:szCs w:val="24"/>
        </w:rPr>
        <w:t>Aschoff-Tawara</w:t>
      </w:r>
      <w:proofErr w:type="spellEnd"/>
      <w:r w:rsidRPr="00C17F73">
        <w:rPr>
          <w:rFonts w:ascii="Arial" w:hAnsi="Arial" w:cs="Arial"/>
          <w:sz w:val="24"/>
          <w:szCs w:val="24"/>
        </w:rPr>
        <w:t>): está situado en la</w:t>
      </w:r>
      <w:r w:rsidRPr="00C17F73">
        <w:rPr>
          <w:rFonts w:ascii="Arial" w:hAnsi="Arial" w:cs="Arial"/>
          <w:sz w:val="24"/>
          <w:szCs w:val="24"/>
        </w:rPr>
        <w:t xml:space="preserve"> </w:t>
      </w:r>
      <w:r w:rsidRPr="00C17F73">
        <w:rPr>
          <w:rFonts w:ascii="Arial" w:hAnsi="Arial" w:cs="Arial"/>
          <w:sz w:val="24"/>
          <w:szCs w:val="24"/>
        </w:rPr>
        <w:t xml:space="preserve">porción inferior del surco interauricular próximo al septo membranoso interventricular, en el vértice superior del triángulo de Koch (espacio entre el seno coronario, la valva septal </w:t>
      </w:r>
      <w:proofErr w:type="spellStart"/>
      <w:r w:rsidRPr="00C17F73">
        <w:rPr>
          <w:rFonts w:ascii="Arial" w:hAnsi="Arial" w:cs="Arial"/>
          <w:sz w:val="24"/>
          <w:szCs w:val="24"/>
        </w:rPr>
        <w:t>tricuspídea</w:t>
      </w:r>
      <w:proofErr w:type="spellEnd"/>
      <w:r w:rsidRPr="00C17F73">
        <w:rPr>
          <w:rFonts w:ascii="Arial" w:hAnsi="Arial" w:cs="Arial"/>
          <w:sz w:val="24"/>
          <w:szCs w:val="24"/>
        </w:rPr>
        <w:t xml:space="preserve"> y el tendón</w:t>
      </w:r>
      <w:r w:rsidRPr="00C17F73">
        <w:rPr>
          <w:rFonts w:ascii="Arial" w:hAnsi="Arial" w:cs="Arial"/>
          <w:sz w:val="24"/>
          <w:szCs w:val="24"/>
        </w:rPr>
        <w:t xml:space="preserve"> </w:t>
      </w:r>
      <w:proofErr w:type="spellStart"/>
      <w:r w:rsidRPr="00C17F73">
        <w:rPr>
          <w:rFonts w:ascii="Arial" w:hAnsi="Arial" w:cs="Arial"/>
          <w:sz w:val="24"/>
          <w:szCs w:val="24"/>
        </w:rPr>
        <w:t>deTodaro</w:t>
      </w:r>
      <w:proofErr w:type="spellEnd"/>
      <w:r w:rsidRPr="00C17F73">
        <w:rPr>
          <w:rFonts w:ascii="Arial" w:hAnsi="Arial" w:cs="Arial"/>
          <w:sz w:val="24"/>
          <w:szCs w:val="24"/>
        </w:rPr>
        <w:t>).</w:t>
      </w:r>
    </w:p>
    <w:p w14:paraId="0463874D" w14:textId="1F5A92B9" w:rsidR="00B84BA0" w:rsidRPr="00C17F73" w:rsidRDefault="00B84BA0" w:rsidP="00C17F73">
      <w:pPr>
        <w:pStyle w:val="Prrafodelista"/>
        <w:numPr>
          <w:ilvl w:val="0"/>
          <w:numId w:val="1"/>
        </w:numPr>
        <w:spacing w:after="0" w:line="360" w:lineRule="auto"/>
        <w:jc w:val="both"/>
        <w:rPr>
          <w:rFonts w:ascii="Arial" w:hAnsi="Arial" w:cs="Arial"/>
          <w:sz w:val="24"/>
          <w:szCs w:val="24"/>
        </w:rPr>
      </w:pPr>
      <w:r w:rsidRPr="00C17F73">
        <w:rPr>
          <w:rFonts w:ascii="Arial" w:hAnsi="Arial" w:cs="Arial"/>
          <w:sz w:val="24"/>
          <w:szCs w:val="24"/>
        </w:rPr>
        <w:t xml:space="preserve">Haz de </w:t>
      </w:r>
      <w:proofErr w:type="spellStart"/>
      <w:r w:rsidRPr="00C17F73">
        <w:rPr>
          <w:rFonts w:ascii="Arial" w:hAnsi="Arial" w:cs="Arial"/>
          <w:sz w:val="24"/>
          <w:szCs w:val="24"/>
        </w:rPr>
        <w:t>His</w:t>
      </w:r>
      <w:proofErr w:type="spellEnd"/>
      <w:r w:rsidRPr="00C17F73">
        <w:rPr>
          <w:rFonts w:ascii="Arial" w:hAnsi="Arial" w:cs="Arial"/>
          <w:sz w:val="24"/>
          <w:szCs w:val="24"/>
        </w:rPr>
        <w:t>: atraviesa el trígono fibroso derecho y la porción membranosa del septo, para dividirse después en dos ramas (izquierda y</w:t>
      </w:r>
      <w:r w:rsidRPr="00C17F73">
        <w:rPr>
          <w:rFonts w:ascii="Arial" w:hAnsi="Arial" w:cs="Arial"/>
          <w:sz w:val="24"/>
          <w:szCs w:val="24"/>
        </w:rPr>
        <w:t xml:space="preserve"> </w:t>
      </w:r>
      <w:r w:rsidRPr="00C17F73">
        <w:rPr>
          <w:rFonts w:ascii="Arial" w:hAnsi="Arial" w:cs="Arial"/>
          <w:sz w:val="24"/>
          <w:szCs w:val="24"/>
        </w:rPr>
        <w:t>derecha), las cuales descienden por el tabique interventricular envueltas en una lámina de tejido conectivo y aisladas del tejido muscular de trabajo circundante. Una rama de la rama derecha discurre</w:t>
      </w:r>
      <w:r w:rsidRPr="00C17F73">
        <w:rPr>
          <w:rFonts w:ascii="Arial" w:hAnsi="Arial" w:cs="Arial"/>
          <w:sz w:val="24"/>
          <w:szCs w:val="24"/>
        </w:rPr>
        <w:t xml:space="preserve"> </w:t>
      </w:r>
      <w:r w:rsidRPr="00C17F73">
        <w:rPr>
          <w:rFonts w:ascii="Arial" w:hAnsi="Arial" w:cs="Arial"/>
          <w:sz w:val="24"/>
          <w:szCs w:val="24"/>
        </w:rPr>
        <w:t>a través de la banda moderadora del ventrículo derecho. La fina red</w:t>
      </w:r>
      <w:r w:rsidRPr="00C17F73">
        <w:rPr>
          <w:rFonts w:ascii="Arial" w:hAnsi="Arial" w:cs="Arial"/>
          <w:sz w:val="24"/>
          <w:szCs w:val="24"/>
        </w:rPr>
        <w:t xml:space="preserve"> </w:t>
      </w:r>
      <w:r w:rsidRPr="00C17F73">
        <w:rPr>
          <w:rFonts w:ascii="Arial" w:hAnsi="Arial" w:cs="Arial"/>
          <w:sz w:val="24"/>
          <w:szCs w:val="24"/>
        </w:rPr>
        <w:t xml:space="preserve">ventricular final es subendocárdica, denominándose </w:t>
      </w:r>
      <w:r w:rsidRPr="00C17F73">
        <w:rPr>
          <w:rFonts w:ascii="Arial" w:hAnsi="Arial" w:cs="Arial"/>
          <w:b/>
          <w:bCs/>
          <w:sz w:val="24"/>
          <w:szCs w:val="24"/>
        </w:rPr>
        <w:t>red de Purkinje</w:t>
      </w:r>
      <w:r w:rsidRPr="00C17F73">
        <w:rPr>
          <w:rFonts w:ascii="Arial" w:hAnsi="Arial" w:cs="Arial"/>
          <w:sz w:val="24"/>
          <w:szCs w:val="24"/>
        </w:rPr>
        <w:t>.</w:t>
      </w:r>
    </w:p>
    <w:p w14:paraId="7D0B4D98" w14:textId="119AA418" w:rsidR="00B84BA0" w:rsidRPr="00C17F73" w:rsidRDefault="00B84BA0" w:rsidP="00C17F73">
      <w:pPr>
        <w:spacing w:after="0" w:line="360" w:lineRule="auto"/>
        <w:jc w:val="both"/>
        <w:rPr>
          <w:rFonts w:ascii="Arial" w:hAnsi="Arial" w:cs="Arial"/>
          <w:sz w:val="24"/>
          <w:szCs w:val="24"/>
        </w:rPr>
      </w:pPr>
      <w:r w:rsidRPr="00C17F73">
        <w:rPr>
          <w:rFonts w:ascii="Arial" w:hAnsi="Arial" w:cs="Arial"/>
          <w:sz w:val="24"/>
          <w:szCs w:val="24"/>
        </w:rPr>
        <w:t>Las células del sistema de conducción tienen la capacidad de despolarizarse espontáneamente (automatismo) y generar un frente de despolarización que se transmite a las células adyacentes. La frecuencia de</w:t>
      </w:r>
      <w:r w:rsidRPr="00C17F73">
        <w:rPr>
          <w:rFonts w:ascii="Arial" w:hAnsi="Arial" w:cs="Arial"/>
          <w:sz w:val="24"/>
          <w:szCs w:val="24"/>
        </w:rPr>
        <w:t xml:space="preserve"> </w:t>
      </w:r>
      <w:r w:rsidRPr="00C17F73">
        <w:rPr>
          <w:rFonts w:ascii="Arial" w:hAnsi="Arial" w:cs="Arial"/>
          <w:sz w:val="24"/>
          <w:szCs w:val="24"/>
        </w:rPr>
        <w:t>despolarización del nodo sinusal es la mayor (60-100 latidos por minuto</w:t>
      </w:r>
      <w:r w:rsidRPr="00C17F73">
        <w:rPr>
          <w:rFonts w:ascii="Arial" w:hAnsi="Arial" w:cs="Arial"/>
          <w:sz w:val="24"/>
          <w:szCs w:val="24"/>
        </w:rPr>
        <w:t xml:space="preserve"> “</w:t>
      </w:r>
      <w:proofErr w:type="spellStart"/>
      <w:r w:rsidRPr="00C17F73">
        <w:rPr>
          <w:rFonts w:ascii="Arial" w:hAnsi="Arial" w:cs="Arial"/>
          <w:sz w:val="24"/>
          <w:szCs w:val="24"/>
        </w:rPr>
        <w:t>l</w:t>
      </w:r>
      <w:r w:rsidRPr="00C17F73">
        <w:rPr>
          <w:rFonts w:ascii="Arial" w:hAnsi="Arial" w:cs="Arial"/>
          <w:sz w:val="24"/>
          <w:szCs w:val="24"/>
        </w:rPr>
        <w:t>pm</w:t>
      </w:r>
      <w:proofErr w:type="spellEnd"/>
      <w:r w:rsidRPr="00C17F73">
        <w:rPr>
          <w:rFonts w:ascii="Arial" w:hAnsi="Arial" w:cs="Arial"/>
          <w:sz w:val="24"/>
          <w:szCs w:val="24"/>
        </w:rPr>
        <w:t>”</w:t>
      </w:r>
      <w:r w:rsidRPr="00C17F73">
        <w:rPr>
          <w:rFonts w:ascii="Arial" w:hAnsi="Arial" w:cs="Arial"/>
          <w:sz w:val="24"/>
          <w:szCs w:val="24"/>
        </w:rPr>
        <w:t>), en reposo), la del nodo AV-</w:t>
      </w:r>
      <w:proofErr w:type="spellStart"/>
      <w:r w:rsidRPr="00C17F73">
        <w:rPr>
          <w:rFonts w:ascii="Arial" w:hAnsi="Arial" w:cs="Arial"/>
          <w:sz w:val="24"/>
          <w:szCs w:val="24"/>
        </w:rPr>
        <w:t>His</w:t>
      </w:r>
      <w:proofErr w:type="spellEnd"/>
      <w:r w:rsidRPr="00C17F73">
        <w:rPr>
          <w:rFonts w:ascii="Arial" w:hAnsi="Arial" w:cs="Arial"/>
          <w:sz w:val="24"/>
          <w:szCs w:val="24"/>
        </w:rPr>
        <w:t xml:space="preserve"> es menor (40-60 1pm) y la del sistema de Purkinje aún más baja (15-40 1pm). Es por eso </w:t>
      </w:r>
      <w:proofErr w:type="gramStart"/>
      <w:r w:rsidRPr="00C17F73">
        <w:rPr>
          <w:rFonts w:ascii="Arial" w:hAnsi="Arial" w:cs="Arial"/>
          <w:sz w:val="24"/>
          <w:szCs w:val="24"/>
        </w:rPr>
        <w:t>que</w:t>
      </w:r>
      <w:proofErr w:type="gramEnd"/>
      <w:r w:rsidRPr="00C17F73">
        <w:rPr>
          <w:rFonts w:ascii="Arial" w:hAnsi="Arial" w:cs="Arial"/>
          <w:sz w:val="24"/>
          <w:szCs w:val="24"/>
        </w:rPr>
        <w:t xml:space="preserve"> </w:t>
      </w:r>
      <w:r w:rsidRPr="00C17F73">
        <w:rPr>
          <w:rFonts w:ascii="Arial" w:hAnsi="Arial" w:cs="Arial"/>
          <w:b/>
          <w:bCs/>
          <w:sz w:val="24"/>
          <w:szCs w:val="24"/>
        </w:rPr>
        <w:t>el "marca pasos</w:t>
      </w:r>
      <w:r w:rsidRPr="00C17F73">
        <w:rPr>
          <w:rFonts w:ascii="Arial" w:hAnsi="Arial" w:cs="Arial"/>
          <w:b/>
          <w:bCs/>
          <w:sz w:val="24"/>
          <w:szCs w:val="24"/>
        </w:rPr>
        <w:t xml:space="preserve"> </w:t>
      </w:r>
      <w:r w:rsidRPr="00C17F73">
        <w:rPr>
          <w:rFonts w:ascii="Arial" w:hAnsi="Arial" w:cs="Arial"/>
          <w:b/>
          <w:bCs/>
          <w:sz w:val="24"/>
          <w:szCs w:val="24"/>
        </w:rPr>
        <w:t>fisiológico" del corazón es el nodo sinusal</w:t>
      </w:r>
      <w:r w:rsidRPr="00C17F73">
        <w:rPr>
          <w:rFonts w:ascii="Arial" w:hAnsi="Arial" w:cs="Arial"/>
          <w:sz w:val="24"/>
          <w:szCs w:val="24"/>
        </w:rPr>
        <w:t xml:space="preserve"> pues su mayor frecuencia de</w:t>
      </w:r>
      <w:r w:rsidRPr="00C17F73">
        <w:rPr>
          <w:rFonts w:ascii="Arial" w:hAnsi="Arial" w:cs="Arial"/>
          <w:sz w:val="24"/>
          <w:szCs w:val="24"/>
        </w:rPr>
        <w:t xml:space="preserve"> </w:t>
      </w:r>
      <w:r w:rsidRPr="00C17F73">
        <w:rPr>
          <w:rFonts w:ascii="Arial" w:hAnsi="Arial" w:cs="Arial"/>
          <w:sz w:val="24"/>
          <w:szCs w:val="24"/>
        </w:rPr>
        <w:t>despolarización intrínseca hace que sea el ritmo dominante que marca</w:t>
      </w:r>
      <w:r w:rsidRPr="00C17F73">
        <w:rPr>
          <w:rFonts w:ascii="Arial" w:hAnsi="Arial" w:cs="Arial"/>
          <w:sz w:val="24"/>
          <w:szCs w:val="24"/>
        </w:rPr>
        <w:t xml:space="preserve"> </w:t>
      </w:r>
      <w:r w:rsidRPr="00C17F73">
        <w:rPr>
          <w:rFonts w:ascii="Arial" w:hAnsi="Arial" w:cs="Arial"/>
          <w:sz w:val="24"/>
          <w:szCs w:val="24"/>
        </w:rPr>
        <w:t>(banda moderadora)</w:t>
      </w:r>
      <w:r w:rsidRPr="00C17F73">
        <w:rPr>
          <w:rFonts w:ascii="Arial" w:hAnsi="Arial" w:cs="Arial"/>
          <w:sz w:val="24"/>
          <w:szCs w:val="24"/>
        </w:rPr>
        <w:t xml:space="preserve"> </w:t>
      </w:r>
      <w:r w:rsidRPr="00C17F73">
        <w:rPr>
          <w:rFonts w:ascii="Arial" w:hAnsi="Arial" w:cs="Arial"/>
          <w:sz w:val="24"/>
          <w:szCs w:val="24"/>
        </w:rPr>
        <w:t>el momento de la despolarización del resto del corazón. No obstante,</w:t>
      </w:r>
      <w:r w:rsidRPr="00C17F73">
        <w:rPr>
          <w:rFonts w:ascii="Arial" w:hAnsi="Arial" w:cs="Arial"/>
          <w:sz w:val="24"/>
          <w:szCs w:val="24"/>
        </w:rPr>
        <w:t xml:space="preserve"> </w:t>
      </w:r>
      <w:r w:rsidRPr="00C17F73">
        <w:rPr>
          <w:rFonts w:ascii="Arial" w:hAnsi="Arial" w:cs="Arial"/>
          <w:sz w:val="24"/>
          <w:szCs w:val="24"/>
        </w:rPr>
        <w:t xml:space="preserve">ante bradicardias o bloqueos </w:t>
      </w:r>
      <w:proofErr w:type="spellStart"/>
      <w:r w:rsidRPr="00C17F73">
        <w:rPr>
          <w:rFonts w:ascii="Arial" w:hAnsi="Arial" w:cs="Arial"/>
          <w:sz w:val="24"/>
          <w:szCs w:val="24"/>
        </w:rPr>
        <w:t>aurúculo</w:t>
      </w:r>
      <w:proofErr w:type="spellEnd"/>
      <w:r w:rsidRPr="00C17F73">
        <w:rPr>
          <w:rFonts w:ascii="Arial" w:hAnsi="Arial" w:cs="Arial"/>
          <w:sz w:val="24"/>
          <w:szCs w:val="24"/>
        </w:rPr>
        <w:t>-ventriculares aparecen ritmos</w:t>
      </w:r>
      <w:r w:rsidRPr="00C17F73">
        <w:rPr>
          <w:rFonts w:ascii="Arial" w:hAnsi="Arial" w:cs="Arial"/>
          <w:sz w:val="24"/>
          <w:szCs w:val="24"/>
        </w:rPr>
        <w:t xml:space="preserve"> </w:t>
      </w:r>
      <w:r w:rsidRPr="00C17F73">
        <w:rPr>
          <w:rFonts w:ascii="Arial" w:hAnsi="Arial" w:cs="Arial"/>
          <w:sz w:val="24"/>
          <w:szCs w:val="24"/>
        </w:rPr>
        <w:t>de escape (marcapasos subsidiarios) de las otras estructuras más "bajas"</w:t>
      </w:r>
      <w:r w:rsidRPr="00C17F73">
        <w:rPr>
          <w:rFonts w:ascii="Arial" w:hAnsi="Arial" w:cs="Arial"/>
          <w:sz w:val="24"/>
          <w:szCs w:val="24"/>
        </w:rPr>
        <w:t xml:space="preserve"> </w:t>
      </w:r>
      <w:r w:rsidRPr="00C17F73">
        <w:rPr>
          <w:rFonts w:ascii="Arial" w:hAnsi="Arial" w:cs="Arial"/>
          <w:sz w:val="24"/>
          <w:szCs w:val="24"/>
        </w:rPr>
        <w:t>que, en cierto modo, "protegen" de la asistolia.</w:t>
      </w:r>
    </w:p>
    <w:p w14:paraId="70BB97CC" w14:textId="014E2841" w:rsidR="00B84BA0" w:rsidRPr="00C17F73" w:rsidRDefault="00B84BA0" w:rsidP="00C17F73">
      <w:pPr>
        <w:spacing w:after="0" w:line="360" w:lineRule="auto"/>
        <w:jc w:val="both"/>
        <w:rPr>
          <w:rFonts w:ascii="Arial" w:hAnsi="Arial" w:cs="Arial"/>
          <w:sz w:val="24"/>
          <w:szCs w:val="24"/>
        </w:rPr>
      </w:pPr>
      <w:r w:rsidRPr="00C17F73">
        <w:rPr>
          <w:rFonts w:ascii="Arial" w:hAnsi="Arial" w:cs="Arial"/>
          <w:sz w:val="24"/>
          <w:szCs w:val="24"/>
        </w:rPr>
        <w:lastRenderedPageBreak/>
        <w:t>El impulso eléctrico que nace en el nodo sinusal se transmite por la aurícula</w:t>
      </w:r>
      <w:r w:rsidRPr="00C17F73">
        <w:rPr>
          <w:rFonts w:ascii="Arial" w:hAnsi="Arial" w:cs="Arial"/>
          <w:sz w:val="24"/>
          <w:szCs w:val="24"/>
        </w:rPr>
        <w:t xml:space="preserve"> </w:t>
      </w:r>
      <w:r w:rsidRPr="00C17F73">
        <w:rPr>
          <w:rFonts w:ascii="Arial" w:hAnsi="Arial" w:cs="Arial"/>
          <w:sz w:val="24"/>
          <w:szCs w:val="24"/>
        </w:rPr>
        <w:t xml:space="preserve">derecha, desde unas células a las adyacentes, existiendo unas vías preferenciales de conexión a la aurícula izquierda, entre las que destaca el </w:t>
      </w:r>
      <w:r w:rsidRPr="00C17F73">
        <w:rPr>
          <w:rFonts w:ascii="Arial" w:hAnsi="Arial" w:cs="Arial"/>
          <w:b/>
          <w:bCs/>
          <w:sz w:val="24"/>
          <w:szCs w:val="24"/>
        </w:rPr>
        <w:t>Haz de Bachmann (que comunica ambas aurículas) y el seno coronario. A través de</w:t>
      </w:r>
      <w:r w:rsidRPr="00C17F73">
        <w:rPr>
          <w:rFonts w:ascii="Arial" w:hAnsi="Arial" w:cs="Arial"/>
          <w:b/>
          <w:bCs/>
          <w:sz w:val="24"/>
          <w:szCs w:val="24"/>
        </w:rPr>
        <w:t xml:space="preserve"> </w:t>
      </w:r>
      <w:r w:rsidRPr="00C17F73">
        <w:rPr>
          <w:rFonts w:ascii="Arial" w:hAnsi="Arial" w:cs="Arial"/>
          <w:b/>
          <w:bCs/>
          <w:sz w:val="24"/>
          <w:szCs w:val="24"/>
        </w:rPr>
        <w:t xml:space="preserve">los haces </w:t>
      </w:r>
      <w:proofErr w:type="spellStart"/>
      <w:r w:rsidRPr="00C17F73">
        <w:rPr>
          <w:rFonts w:ascii="Arial" w:hAnsi="Arial" w:cs="Arial"/>
          <w:b/>
          <w:bCs/>
          <w:sz w:val="24"/>
          <w:szCs w:val="24"/>
        </w:rPr>
        <w:t>internodales</w:t>
      </w:r>
      <w:proofErr w:type="spellEnd"/>
      <w:r w:rsidRPr="00C17F73">
        <w:rPr>
          <w:rFonts w:ascii="Arial" w:hAnsi="Arial" w:cs="Arial"/>
          <w:b/>
          <w:bCs/>
          <w:sz w:val="24"/>
          <w:szCs w:val="24"/>
        </w:rPr>
        <w:t xml:space="preserve"> anterior (Bachmann), medio o lateral (</w:t>
      </w:r>
      <w:proofErr w:type="spellStart"/>
      <w:r w:rsidRPr="00C17F73">
        <w:rPr>
          <w:rFonts w:ascii="Arial" w:hAnsi="Arial" w:cs="Arial"/>
          <w:b/>
          <w:bCs/>
          <w:sz w:val="24"/>
          <w:szCs w:val="24"/>
        </w:rPr>
        <w:t>Wenckebach</w:t>
      </w:r>
      <w:proofErr w:type="spellEnd"/>
      <w:r w:rsidRPr="00C17F73">
        <w:rPr>
          <w:rFonts w:ascii="Arial" w:hAnsi="Arial" w:cs="Arial"/>
          <w:b/>
          <w:bCs/>
          <w:sz w:val="24"/>
          <w:szCs w:val="24"/>
        </w:rPr>
        <w:t>)</w:t>
      </w:r>
      <w:r w:rsidRPr="00C17F73">
        <w:rPr>
          <w:rFonts w:ascii="Arial" w:hAnsi="Arial" w:cs="Arial"/>
          <w:b/>
          <w:bCs/>
          <w:sz w:val="24"/>
          <w:szCs w:val="24"/>
        </w:rPr>
        <w:t xml:space="preserve"> </w:t>
      </w:r>
      <w:r w:rsidRPr="00C17F73">
        <w:rPr>
          <w:rFonts w:ascii="Arial" w:hAnsi="Arial" w:cs="Arial"/>
          <w:b/>
          <w:bCs/>
          <w:sz w:val="24"/>
          <w:szCs w:val="24"/>
        </w:rPr>
        <w:t>y posterior (Thorel</w:t>
      </w:r>
      <w:r w:rsidRPr="00C17F73">
        <w:rPr>
          <w:rFonts w:ascii="Arial" w:hAnsi="Arial" w:cs="Arial"/>
          <w:sz w:val="24"/>
          <w:szCs w:val="24"/>
        </w:rPr>
        <w:t>), es como el impulso eléctrico alcanza el nodo AV, luego</w:t>
      </w:r>
      <w:r w:rsidRPr="00C17F73">
        <w:rPr>
          <w:rFonts w:ascii="Arial" w:hAnsi="Arial" w:cs="Arial"/>
          <w:sz w:val="24"/>
          <w:szCs w:val="24"/>
        </w:rPr>
        <w:t xml:space="preserve"> </w:t>
      </w:r>
      <w:r w:rsidRPr="00C17F73">
        <w:rPr>
          <w:rFonts w:ascii="Arial" w:hAnsi="Arial" w:cs="Arial"/>
          <w:sz w:val="24"/>
          <w:szCs w:val="24"/>
        </w:rPr>
        <w:t>el impulso despolarizante, para pasar a los ventrículos, debe atravesar el</w:t>
      </w:r>
      <w:r w:rsidRPr="00C17F73">
        <w:rPr>
          <w:rFonts w:ascii="Arial" w:hAnsi="Arial" w:cs="Arial"/>
          <w:sz w:val="24"/>
          <w:szCs w:val="24"/>
        </w:rPr>
        <w:t xml:space="preserve"> </w:t>
      </w:r>
      <w:r w:rsidRPr="00C17F73">
        <w:rPr>
          <w:rFonts w:ascii="Arial" w:hAnsi="Arial" w:cs="Arial"/>
          <w:sz w:val="24"/>
          <w:szCs w:val="24"/>
        </w:rPr>
        <w:t>anillo fibroso auriculoventricular (que es un "aislante" eléctrico), y sólo puede hacerlo por la "puerta" del nodo AV-</w:t>
      </w:r>
      <w:proofErr w:type="spellStart"/>
      <w:r w:rsidRPr="00C17F73">
        <w:rPr>
          <w:rFonts w:ascii="Arial" w:hAnsi="Arial" w:cs="Arial"/>
          <w:sz w:val="24"/>
          <w:szCs w:val="24"/>
        </w:rPr>
        <w:t>His</w:t>
      </w:r>
      <w:proofErr w:type="spellEnd"/>
      <w:r w:rsidRPr="00C17F73">
        <w:rPr>
          <w:rFonts w:ascii="Arial" w:hAnsi="Arial" w:cs="Arial"/>
          <w:sz w:val="24"/>
          <w:szCs w:val="24"/>
        </w:rPr>
        <w:t xml:space="preserve"> (donde sufre un retraso fisiológico en la velocidad de conducción para aprovechar la contracción auricular</w:t>
      </w:r>
      <w:r w:rsidRPr="00C17F73">
        <w:rPr>
          <w:rFonts w:ascii="Arial" w:hAnsi="Arial" w:cs="Arial"/>
          <w:sz w:val="24"/>
          <w:szCs w:val="24"/>
        </w:rPr>
        <w:t xml:space="preserve"> </w:t>
      </w:r>
      <w:r w:rsidRPr="00C17F73">
        <w:rPr>
          <w:rFonts w:ascii="Arial" w:hAnsi="Arial" w:cs="Arial"/>
          <w:sz w:val="24"/>
          <w:szCs w:val="24"/>
        </w:rPr>
        <w:t xml:space="preserve">y permitir un mejor llenado ventricular), viajando luego por el sistema </w:t>
      </w:r>
      <w:proofErr w:type="spellStart"/>
      <w:r w:rsidRPr="00C17F73">
        <w:rPr>
          <w:rFonts w:ascii="Arial" w:hAnsi="Arial" w:cs="Arial"/>
          <w:sz w:val="24"/>
          <w:szCs w:val="24"/>
        </w:rPr>
        <w:t>HisPurkinje</w:t>
      </w:r>
      <w:proofErr w:type="spellEnd"/>
      <w:r w:rsidRPr="00C17F73">
        <w:rPr>
          <w:rFonts w:ascii="Arial" w:hAnsi="Arial" w:cs="Arial"/>
          <w:sz w:val="24"/>
          <w:szCs w:val="24"/>
        </w:rPr>
        <w:t xml:space="preserve"> a gran velocidad hacia los ventrículos (1.5-4.0 m/</w:t>
      </w:r>
      <w:proofErr w:type="spellStart"/>
      <w:r w:rsidRPr="00C17F73">
        <w:rPr>
          <w:rFonts w:ascii="Arial" w:hAnsi="Arial" w:cs="Arial"/>
          <w:sz w:val="24"/>
          <w:szCs w:val="24"/>
        </w:rPr>
        <w:t>seg</w:t>
      </w:r>
      <w:proofErr w:type="spellEnd"/>
      <w:r w:rsidRPr="00C17F73">
        <w:rPr>
          <w:rFonts w:ascii="Arial" w:hAnsi="Arial" w:cs="Arial"/>
          <w:sz w:val="24"/>
          <w:szCs w:val="24"/>
        </w:rPr>
        <w:t>.).</w:t>
      </w:r>
    </w:p>
    <w:p w14:paraId="2E6B047B" w14:textId="3F4D9F3D" w:rsidR="00D80C3C" w:rsidRPr="00C17F73" w:rsidRDefault="00D80C3C" w:rsidP="00C17F73">
      <w:pPr>
        <w:spacing w:after="0" w:line="360" w:lineRule="auto"/>
        <w:jc w:val="both"/>
        <w:rPr>
          <w:rFonts w:ascii="Arial" w:hAnsi="Arial" w:cs="Arial"/>
          <w:sz w:val="24"/>
          <w:szCs w:val="24"/>
        </w:rPr>
      </w:pPr>
      <w:r w:rsidRPr="00C17F73">
        <w:rPr>
          <w:rFonts w:ascii="Arial" w:hAnsi="Arial" w:cs="Arial"/>
          <w:sz w:val="24"/>
          <w:szCs w:val="24"/>
        </w:rPr>
        <w:t>Excitabilidad cardíaca</w:t>
      </w:r>
    </w:p>
    <w:p w14:paraId="1FE2C293" w14:textId="692DB0DB" w:rsidR="00D80C3C" w:rsidRPr="00C17F73" w:rsidRDefault="00D80C3C" w:rsidP="00C17F73">
      <w:pPr>
        <w:spacing w:after="0" w:line="360" w:lineRule="auto"/>
        <w:jc w:val="both"/>
        <w:rPr>
          <w:rFonts w:ascii="Arial" w:hAnsi="Arial" w:cs="Arial"/>
          <w:sz w:val="24"/>
          <w:szCs w:val="24"/>
        </w:rPr>
      </w:pPr>
      <w:r w:rsidRPr="00C17F73">
        <w:rPr>
          <w:rFonts w:ascii="Arial" w:hAnsi="Arial" w:cs="Arial"/>
          <w:sz w:val="24"/>
          <w:szCs w:val="24"/>
        </w:rPr>
        <w:t>El interior de las células musculares cardíacas en reposo es electronegativo y el exterior positivo, de tal forma que se establece un potencial de</w:t>
      </w:r>
      <w:r w:rsidRPr="00C17F73">
        <w:rPr>
          <w:rFonts w:ascii="Arial" w:hAnsi="Arial" w:cs="Arial"/>
          <w:sz w:val="24"/>
          <w:szCs w:val="24"/>
        </w:rPr>
        <w:t xml:space="preserve"> </w:t>
      </w:r>
      <w:r w:rsidRPr="00C17F73">
        <w:rPr>
          <w:rFonts w:ascii="Arial" w:hAnsi="Arial" w:cs="Arial"/>
          <w:sz w:val="24"/>
          <w:szCs w:val="24"/>
        </w:rPr>
        <w:t xml:space="preserve">membrana de unos -80 a -90 </w:t>
      </w:r>
      <w:proofErr w:type="spellStart"/>
      <w:r w:rsidRPr="00C17F73">
        <w:rPr>
          <w:rFonts w:ascii="Arial" w:hAnsi="Arial" w:cs="Arial"/>
          <w:sz w:val="24"/>
          <w:szCs w:val="24"/>
        </w:rPr>
        <w:t>mV</w:t>
      </w:r>
      <w:proofErr w:type="spellEnd"/>
      <w:r w:rsidRPr="00C17F73">
        <w:rPr>
          <w:rFonts w:ascii="Arial" w:hAnsi="Arial" w:cs="Arial"/>
          <w:sz w:val="24"/>
          <w:szCs w:val="24"/>
        </w:rPr>
        <w:t>, es decir, que las células están "polarizadas". Este potencial de membrana se mantiene, entre otros factores</w:t>
      </w:r>
      <w:r w:rsidRPr="00C17F73">
        <w:rPr>
          <w:rFonts w:ascii="Arial" w:hAnsi="Arial" w:cs="Arial"/>
          <w:sz w:val="24"/>
          <w:szCs w:val="24"/>
        </w:rPr>
        <w:t xml:space="preserve"> </w:t>
      </w:r>
      <w:r w:rsidRPr="00C17F73">
        <w:rPr>
          <w:rFonts w:ascii="Arial" w:hAnsi="Arial" w:cs="Arial"/>
          <w:sz w:val="24"/>
          <w:szCs w:val="24"/>
        </w:rPr>
        <w:t xml:space="preserve">gracias a una gran "impermeabilidad" de la membrana al paso del </w:t>
      </w:r>
      <w:proofErr w:type="spellStart"/>
      <w:r w:rsidRPr="00C17F73">
        <w:rPr>
          <w:rFonts w:ascii="Arial" w:hAnsi="Arial" w:cs="Arial"/>
          <w:sz w:val="24"/>
          <w:szCs w:val="24"/>
        </w:rPr>
        <w:t>Na</w:t>
      </w:r>
      <w:proofErr w:type="spellEnd"/>
      <w:r w:rsidRPr="00C17F73">
        <w:rPr>
          <w:rFonts w:ascii="Arial" w:hAnsi="Arial" w:cs="Arial"/>
          <w:sz w:val="24"/>
          <w:szCs w:val="24"/>
        </w:rPr>
        <w:t>+</w:t>
      </w:r>
      <w:r w:rsidRPr="00C17F73">
        <w:rPr>
          <w:rFonts w:ascii="Arial" w:hAnsi="Arial" w:cs="Arial"/>
          <w:sz w:val="24"/>
          <w:szCs w:val="24"/>
        </w:rPr>
        <w:t xml:space="preserve"> </w:t>
      </w:r>
      <w:r w:rsidRPr="00C17F73">
        <w:rPr>
          <w:rFonts w:ascii="Arial" w:hAnsi="Arial" w:cs="Arial"/>
          <w:sz w:val="24"/>
          <w:szCs w:val="24"/>
        </w:rPr>
        <w:t xml:space="preserve">en situación de reposo, y a la bomba </w:t>
      </w:r>
      <w:proofErr w:type="spellStart"/>
      <w:r w:rsidRPr="00C17F73">
        <w:rPr>
          <w:rFonts w:ascii="Arial" w:hAnsi="Arial" w:cs="Arial"/>
          <w:sz w:val="24"/>
          <w:szCs w:val="24"/>
        </w:rPr>
        <w:t>Na</w:t>
      </w:r>
      <w:proofErr w:type="spellEnd"/>
      <w:r w:rsidRPr="00C17F73">
        <w:rPr>
          <w:rFonts w:ascii="Arial" w:hAnsi="Arial" w:cs="Arial"/>
          <w:sz w:val="24"/>
          <w:szCs w:val="24"/>
        </w:rPr>
        <w:t>+</w:t>
      </w:r>
      <w:r w:rsidRPr="00C17F73">
        <w:rPr>
          <w:rFonts w:ascii="Arial" w:hAnsi="Arial" w:cs="Arial"/>
          <w:sz w:val="24"/>
          <w:szCs w:val="24"/>
        </w:rPr>
        <w:t xml:space="preserve">/K+ ATP-dependiente que </w:t>
      </w:r>
      <w:r w:rsidRPr="00C17F73">
        <w:rPr>
          <w:rFonts w:ascii="Arial" w:hAnsi="Arial" w:cs="Arial"/>
          <w:b/>
          <w:bCs/>
          <w:sz w:val="24"/>
          <w:szCs w:val="24"/>
        </w:rPr>
        <w:t>extrae</w:t>
      </w:r>
      <w:r w:rsidRPr="00C17F73">
        <w:rPr>
          <w:rFonts w:ascii="Arial" w:hAnsi="Arial" w:cs="Arial"/>
          <w:b/>
          <w:bCs/>
          <w:sz w:val="24"/>
          <w:szCs w:val="24"/>
        </w:rPr>
        <w:t xml:space="preserve"> </w:t>
      </w:r>
      <w:r w:rsidRPr="00C17F73">
        <w:rPr>
          <w:rFonts w:ascii="Arial" w:hAnsi="Arial" w:cs="Arial"/>
          <w:b/>
          <w:bCs/>
          <w:sz w:val="24"/>
          <w:szCs w:val="24"/>
        </w:rPr>
        <w:t xml:space="preserve">de la célula tres iones </w:t>
      </w:r>
      <w:proofErr w:type="spellStart"/>
      <w:r w:rsidRPr="00C17F73">
        <w:rPr>
          <w:rFonts w:ascii="Arial" w:hAnsi="Arial" w:cs="Arial"/>
          <w:b/>
          <w:bCs/>
          <w:sz w:val="24"/>
          <w:szCs w:val="24"/>
        </w:rPr>
        <w:t>Na</w:t>
      </w:r>
      <w:proofErr w:type="spellEnd"/>
      <w:r w:rsidRPr="00C17F73">
        <w:rPr>
          <w:rFonts w:ascii="Arial" w:hAnsi="Arial" w:cs="Arial"/>
          <w:b/>
          <w:bCs/>
          <w:sz w:val="24"/>
          <w:szCs w:val="24"/>
        </w:rPr>
        <w:t>+</w:t>
      </w:r>
      <w:r w:rsidRPr="00C17F73">
        <w:rPr>
          <w:rFonts w:ascii="Arial" w:hAnsi="Arial" w:cs="Arial"/>
          <w:b/>
          <w:bCs/>
          <w:sz w:val="24"/>
          <w:szCs w:val="24"/>
        </w:rPr>
        <w:t xml:space="preserve"> e introduce dos iones K</w:t>
      </w:r>
      <w:r w:rsidRPr="00C17F73">
        <w:rPr>
          <w:rFonts w:ascii="Arial" w:hAnsi="Arial" w:cs="Arial"/>
          <w:b/>
          <w:bCs/>
          <w:sz w:val="24"/>
          <w:szCs w:val="24"/>
        </w:rPr>
        <w:t>+</w:t>
      </w:r>
      <w:r w:rsidRPr="00C17F73">
        <w:rPr>
          <w:rFonts w:ascii="Arial" w:hAnsi="Arial" w:cs="Arial"/>
          <w:b/>
          <w:bCs/>
          <w:sz w:val="24"/>
          <w:szCs w:val="24"/>
        </w:rPr>
        <w:t>, de tal forma que el</w:t>
      </w:r>
      <w:r w:rsidRPr="00C17F73">
        <w:rPr>
          <w:rFonts w:ascii="Arial" w:hAnsi="Arial" w:cs="Arial"/>
          <w:b/>
          <w:bCs/>
          <w:sz w:val="24"/>
          <w:szCs w:val="24"/>
        </w:rPr>
        <w:t xml:space="preserve"> </w:t>
      </w:r>
      <w:proofErr w:type="spellStart"/>
      <w:r w:rsidRPr="00C17F73">
        <w:rPr>
          <w:rFonts w:ascii="Arial" w:hAnsi="Arial" w:cs="Arial"/>
          <w:b/>
          <w:bCs/>
          <w:sz w:val="24"/>
          <w:szCs w:val="24"/>
        </w:rPr>
        <w:t>Na</w:t>
      </w:r>
      <w:proofErr w:type="spellEnd"/>
      <w:r w:rsidRPr="00C17F73">
        <w:rPr>
          <w:rFonts w:ascii="Arial" w:hAnsi="Arial" w:cs="Arial"/>
          <w:b/>
          <w:bCs/>
          <w:sz w:val="24"/>
          <w:szCs w:val="24"/>
        </w:rPr>
        <w:t>+</w:t>
      </w:r>
      <w:r w:rsidRPr="00C17F73">
        <w:rPr>
          <w:rFonts w:ascii="Arial" w:hAnsi="Arial" w:cs="Arial"/>
          <w:b/>
          <w:bCs/>
          <w:sz w:val="24"/>
          <w:szCs w:val="24"/>
        </w:rPr>
        <w:t xml:space="preserve"> está muy concentrado fuera de las células y poco en su interior (al</w:t>
      </w:r>
      <w:r w:rsidRPr="00C17F73">
        <w:rPr>
          <w:rFonts w:ascii="Arial" w:hAnsi="Arial" w:cs="Arial"/>
          <w:b/>
          <w:bCs/>
          <w:sz w:val="24"/>
          <w:szCs w:val="24"/>
        </w:rPr>
        <w:t xml:space="preserve"> </w:t>
      </w:r>
      <w:r w:rsidRPr="00C17F73">
        <w:rPr>
          <w:rFonts w:ascii="Arial" w:hAnsi="Arial" w:cs="Arial"/>
          <w:sz w:val="24"/>
          <w:szCs w:val="24"/>
        </w:rPr>
        <w:t>contrario que el K</w:t>
      </w:r>
      <w:r w:rsidRPr="00C17F73">
        <w:rPr>
          <w:rFonts w:ascii="Arial" w:hAnsi="Arial" w:cs="Arial"/>
          <w:sz w:val="24"/>
          <w:szCs w:val="24"/>
        </w:rPr>
        <w:t>+</w:t>
      </w:r>
      <w:r w:rsidRPr="00C17F73">
        <w:rPr>
          <w:rFonts w:ascii="Arial" w:hAnsi="Arial" w:cs="Arial"/>
          <w:sz w:val="24"/>
          <w:szCs w:val="24"/>
        </w:rPr>
        <w:t>).</w:t>
      </w:r>
    </w:p>
    <w:p w14:paraId="18E6C356" w14:textId="262AB2A1" w:rsidR="00D80C3C" w:rsidRPr="00C17F73" w:rsidRDefault="00D80C3C" w:rsidP="00C17F73">
      <w:pPr>
        <w:spacing w:after="0" w:line="360" w:lineRule="auto"/>
        <w:jc w:val="both"/>
        <w:rPr>
          <w:rFonts w:ascii="Arial" w:hAnsi="Arial" w:cs="Arial"/>
          <w:sz w:val="24"/>
          <w:szCs w:val="24"/>
        </w:rPr>
      </w:pPr>
      <w:r w:rsidRPr="00C17F73">
        <w:rPr>
          <w:rFonts w:ascii="Arial" w:hAnsi="Arial" w:cs="Arial"/>
          <w:sz w:val="24"/>
          <w:szCs w:val="24"/>
        </w:rPr>
        <w:t>El nodo AV es una estructura histológica compleja compuesta de tres partes: transicional (entre la aurícula y el nodo compacto), compacta (cuya</w:t>
      </w:r>
      <w:r w:rsidRPr="00C17F73">
        <w:rPr>
          <w:rFonts w:ascii="Arial" w:hAnsi="Arial" w:cs="Arial"/>
          <w:sz w:val="24"/>
          <w:szCs w:val="24"/>
        </w:rPr>
        <w:t xml:space="preserve"> </w:t>
      </w:r>
      <w:r w:rsidRPr="00C17F73">
        <w:rPr>
          <w:rFonts w:ascii="Arial" w:hAnsi="Arial" w:cs="Arial"/>
          <w:sz w:val="24"/>
          <w:szCs w:val="24"/>
        </w:rPr>
        <w:t xml:space="preserve">principal función es retrasar o frenar la conducción del impulso) y el </w:t>
      </w:r>
      <w:proofErr w:type="spellStart"/>
      <w:r w:rsidRPr="00C17F73">
        <w:rPr>
          <w:rFonts w:ascii="Arial" w:hAnsi="Arial" w:cs="Arial"/>
          <w:sz w:val="24"/>
          <w:szCs w:val="24"/>
        </w:rPr>
        <w:t>nodoHis</w:t>
      </w:r>
      <w:proofErr w:type="spellEnd"/>
      <w:r w:rsidRPr="00C17F73">
        <w:rPr>
          <w:rFonts w:ascii="Arial" w:hAnsi="Arial" w:cs="Arial"/>
          <w:sz w:val="24"/>
          <w:szCs w:val="24"/>
        </w:rPr>
        <w:t xml:space="preserve"> (con capacidad automática muy dependiente de canales de calcio). La</w:t>
      </w:r>
      <w:r w:rsidRPr="00C17F73">
        <w:rPr>
          <w:rFonts w:ascii="Arial" w:hAnsi="Arial" w:cs="Arial"/>
          <w:sz w:val="24"/>
          <w:szCs w:val="24"/>
        </w:rPr>
        <w:t xml:space="preserve"> </w:t>
      </w:r>
      <w:r w:rsidRPr="00C17F73">
        <w:rPr>
          <w:rFonts w:ascii="Arial" w:hAnsi="Arial" w:cs="Arial"/>
          <w:sz w:val="24"/>
          <w:szCs w:val="24"/>
        </w:rPr>
        <w:t>señal eléctrica de despolarización se transmite de una célula a las adyacentes por la presencia de uniones gap, de forma que la velocidad de conducción del impulso es mucho más rápida en sentido longitudinal que transversal por existir más uniones gap en dicho sentido. Las células del sistema</w:t>
      </w:r>
      <w:r w:rsidRPr="00C17F73">
        <w:rPr>
          <w:rFonts w:ascii="Arial" w:hAnsi="Arial" w:cs="Arial"/>
          <w:sz w:val="24"/>
          <w:szCs w:val="24"/>
        </w:rPr>
        <w:t xml:space="preserve"> </w:t>
      </w:r>
      <w:proofErr w:type="spellStart"/>
      <w:r w:rsidRPr="00C17F73">
        <w:rPr>
          <w:rFonts w:ascii="Arial" w:hAnsi="Arial" w:cs="Arial"/>
          <w:sz w:val="24"/>
          <w:szCs w:val="24"/>
        </w:rPr>
        <w:t>His</w:t>
      </w:r>
      <w:proofErr w:type="spellEnd"/>
      <w:r w:rsidRPr="00C17F73">
        <w:rPr>
          <w:rFonts w:ascii="Arial" w:hAnsi="Arial" w:cs="Arial"/>
          <w:sz w:val="24"/>
          <w:szCs w:val="24"/>
        </w:rPr>
        <w:t>-Purkinje están especializadas en transmitir el impulso a gran velocidad</w:t>
      </w:r>
      <w:r w:rsidR="00797F04" w:rsidRPr="00C17F73">
        <w:rPr>
          <w:rFonts w:ascii="Arial" w:hAnsi="Arial" w:cs="Arial"/>
          <w:sz w:val="24"/>
          <w:szCs w:val="24"/>
        </w:rPr>
        <w:t>.</w:t>
      </w:r>
    </w:p>
    <w:p w14:paraId="4F139079" w14:textId="5F8EB2D7" w:rsidR="00797F04" w:rsidRPr="00C17F73" w:rsidRDefault="00797F04" w:rsidP="00C17F73">
      <w:pPr>
        <w:spacing w:after="0" w:line="360" w:lineRule="auto"/>
        <w:jc w:val="both"/>
        <w:rPr>
          <w:rFonts w:ascii="Arial" w:hAnsi="Arial" w:cs="Arial"/>
          <w:sz w:val="24"/>
          <w:szCs w:val="24"/>
        </w:rPr>
      </w:pPr>
      <w:r w:rsidRPr="00C17F73">
        <w:rPr>
          <w:rFonts w:ascii="Arial" w:hAnsi="Arial" w:cs="Arial"/>
          <w:sz w:val="24"/>
          <w:szCs w:val="24"/>
        </w:rPr>
        <w:t>Bases celulares de la contracción</w:t>
      </w:r>
      <w:r w:rsidRPr="00C17F73">
        <w:rPr>
          <w:rFonts w:ascii="Arial" w:hAnsi="Arial" w:cs="Arial"/>
          <w:sz w:val="24"/>
          <w:szCs w:val="24"/>
        </w:rPr>
        <w:t xml:space="preserve"> </w:t>
      </w:r>
      <w:r w:rsidRPr="00C17F73">
        <w:rPr>
          <w:rFonts w:ascii="Arial" w:hAnsi="Arial" w:cs="Arial"/>
          <w:sz w:val="24"/>
          <w:szCs w:val="24"/>
        </w:rPr>
        <w:t>cardíaca</w:t>
      </w:r>
    </w:p>
    <w:p w14:paraId="006FD832" w14:textId="064D3871" w:rsidR="00797F04" w:rsidRPr="00C17F73" w:rsidRDefault="00797F04" w:rsidP="00C17F73">
      <w:pPr>
        <w:spacing w:after="0" w:line="360" w:lineRule="auto"/>
        <w:jc w:val="both"/>
        <w:rPr>
          <w:rFonts w:ascii="Arial" w:hAnsi="Arial" w:cs="Arial"/>
          <w:sz w:val="24"/>
          <w:szCs w:val="24"/>
        </w:rPr>
      </w:pPr>
      <w:r w:rsidRPr="00C17F73">
        <w:rPr>
          <w:rFonts w:ascii="Arial" w:hAnsi="Arial" w:cs="Arial"/>
          <w:sz w:val="24"/>
          <w:szCs w:val="24"/>
        </w:rPr>
        <w:lastRenderedPageBreak/>
        <w:t>El miocardio está formado por células musculares estriadas, que contienen</w:t>
      </w:r>
      <w:r w:rsidRPr="00C17F73">
        <w:rPr>
          <w:rFonts w:ascii="Arial" w:hAnsi="Arial" w:cs="Arial"/>
          <w:sz w:val="24"/>
          <w:szCs w:val="24"/>
        </w:rPr>
        <w:t xml:space="preserve"> </w:t>
      </w:r>
      <w:r w:rsidRPr="00C17F73">
        <w:rPr>
          <w:rFonts w:ascii="Arial" w:hAnsi="Arial" w:cs="Arial"/>
          <w:sz w:val="24"/>
          <w:szCs w:val="24"/>
        </w:rPr>
        <w:t>muchas fibrillas paralelas. Cada fibrilla</w:t>
      </w:r>
      <w:r w:rsidRPr="00C17F73">
        <w:rPr>
          <w:rFonts w:ascii="Arial" w:hAnsi="Arial" w:cs="Arial"/>
          <w:sz w:val="24"/>
          <w:szCs w:val="24"/>
        </w:rPr>
        <w:t xml:space="preserve"> </w:t>
      </w:r>
      <w:r w:rsidRPr="00C17F73">
        <w:rPr>
          <w:rFonts w:ascii="Arial" w:hAnsi="Arial" w:cs="Arial"/>
          <w:sz w:val="24"/>
          <w:szCs w:val="24"/>
        </w:rPr>
        <w:t>está formada por estructuras que se</w:t>
      </w:r>
      <w:r w:rsidRPr="00C17F73">
        <w:rPr>
          <w:rFonts w:ascii="Arial" w:hAnsi="Arial" w:cs="Arial"/>
          <w:sz w:val="24"/>
          <w:szCs w:val="24"/>
        </w:rPr>
        <w:t xml:space="preserve"> </w:t>
      </w:r>
      <w:r w:rsidRPr="00C17F73">
        <w:rPr>
          <w:rFonts w:ascii="Arial" w:hAnsi="Arial" w:cs="Arial"/>
          <w:sz w:val="24"/>
          <w:szCs w:val="24"/>
        </w:rPr>
        <w:t xml:space="preserve">repiten en serie, las </w:t>
      </w:r>
      <w:proofErr w:type="spellStart"/>
      <w:r w:rsidRPr="00C17F73">
        <w:rPr>
          <w:rFonts w:ascii="Arial" w:hAnsi="Arial" w:cs="Arial"/>
          <w:sz w:val="24"/>
          <w:szCs w:val="24"/>
        </w:rPr>
        <w:t>sarcómeras</w:t>
      </w:r>
      <w:proofErr w:type="spellEnd"/>
      <w:r w:rsidRPr="00C17F73">
        <w:rPr>
          <w:rFonts w:ascii="Arial" w:hAnsi="Arial" w:cs="Arial"/>
          <w:sz w:val="24"/>
          <w:szCs w:val="24"/>
        </w:rPr>
        <w:t>, que</w:t>
      </w:r>
      <w:r w:rsidRPr="00C17F73">
        <w:rPr>
          <w:rFonts w:ascii="Arial" w:hAnsi="Arial" w:cs="Arial"/>
          <w:sz w:val="24"/>
          <w:szCs w:val="24"/>
        </w:rPr>
        <w:t xml:space="preserve"> </w:t>
      </w:r>
      <w:r w:rsidRPr="00C17F73">
        <w:rPr>
          <w:rFonts w:ascii="Arial" w:hAnsi="Arial" w:cs="Arial"/>
          <w:sz w:val="24"/>
          <w:szCs w:val="24"/>
        </w:rPr>
        <w:t>son la unidad de contracción muscular, rodeadas de mitocondrias para</w:t>
      </w:r>
      <w:r w:rsidRPr="00C17F73">
        <w:rPr>
          <w:rFonts w:ascii="Arial" w:hAnsi="Arial" w:cs="Arial"/>
          <w:sz w:val="24"/>
          <w:szCs w:val="24"/>
        </w:rPr>
        <w:t xml:space="preserve"> </w:t>
      </w:r>
      <w:r w:rsidRPr="00C17F73">
        <w:rPr>
          <w:rFonts w:ascii="Arial" w:hAnsi="Arial" w:cs="Arial"/>
          <w:sz w:val="24"/>
          <w:szCs w:val="24"/>
        </w:rPr>
        <w:t>proporcionar energía (ATP).</w:t>
      </w:r>
    </w:p>
    <w:p w14:paraId="688170DD" w14:textId="1537CFBA" w:rsidR="00797F04" w:rsidRPr="00C17F73" w:rsidRDefault="00797F04" w:rsidP="00C17F73">
      <w:pPr>
        <w:spacing w:after="0" w:line="360" w:lineRule="auto"/>
        <w:jc w:val="both"/>
        <w:rPr>
          <w:rFonts w:ascii="Arial" w:hAnsi="Arial" w:cs="Arial"/>
          <w:sz w:val="24"/>
          <w:szCs w:val="24"/>
        </w:rPr>
      </w:pPr>
      <w:r w:rsidRPr="00C17F73">
        <w:rPr>
          <w:rFonts w:ascii="Arial" w:hAnsi="Arial" w:cs="Arial"/>
          <w:sz w:val="24"/>
          <w:szCs w:val="24"/>
        </w:rPr>
        <w:t xml:space="preserve">Las </w:t>
      </w:r>
      <w:proofErr w:type="spellStart"/>
      <w:r w:rsidRPr="00C17F73">
        <w:rPr>
          <w:rFonts w:ascii="Arial" w:hAnsi="Arial" w:cs="Arial"/>
          <w:sz w:val="24"/>
          <w:szCs w:val="24"/>
        </w:rPr>
        <w:t>sarcómeras</w:t>
      </w:r>
      <w:proofErr w:type="spellEnd"/>
      <w:r w:rsidRPr="00C17F73">
        <w:rPr>
          <w:rFonts w:ascii="Arial" w:hAnsi="Arial" w:cs="Arial"/>
          <w:sz w:val="24"/>
          <w:szCs w:val="24"/>
        </w:rPr>
        <w:t xml:space="preserve"> contienen filamentos</w:t>
      </w:r>
      <w:r w:rsidRPr="00C17F73">
        <w:rPr>
          <w:rFonts w:ascii="Arial" w:hAnsi="Arial" w:cs="Arial"/>
          <w:sz w:val="24"/>
          <w:szCs w:val="24"/>
        </w:rPr>
        <w:t xml:space="preserve"> </w:t>
      </w:r>
      <w:r w:rsidRPr="00C17F73">
        <w:rPr>
          <w:rFonts w:ascii="Arial" w:hAnsi="Arial" w:cs="Arial"/>
          <w:sz w:val="24"/>
          <w:szCs w:val="24"/>
        </w:rPr>
        <w:t>finos y filamentos gruesos. Los finos</w:t>
      </w:r>
      <w:r w:rsidRPr="00C17F73">
        <w:rPr>
          <w:rFonts w:ascii="Arial" w:hAnsi="Arial" w:cs="Arial"/>
          <w:sz w:val="24"/>
          <w:szCs w:val="24"/>
        </w:rPr>
        <w:t xml:space="preserve"> </w:t>
      </w:r>
      <w:r w:rsidRPr="00C17F73">
        <w:rPr>
          <w:rFonts w:ascii="Arial" w:hAnsi="Arial" w:cs="Arial"/>
          <w:sz w:val="24"/>
          <w:szCs w:val="24"/>
        </w:rPr>
        <w:t>están formados, sobre todo, por una</w:t>
      </w:r>
      <w:r w:rsidRPr="00C17F73">
        <w:rPr>
          <w:rFonts w:ascii="Arial" w:hAnsi="Arial" w:cs="Arial"/>
          <w:sz w:val="24"/>
          <w:szCs w:val="24"/>
        </w:rPr>
        <w:t xml:space="preserve"> </w:t>
      </w:r>
      <w:r w:rsidRPr="00C17F73">
        <w:rPr>
          <w:rFonts w:ascii="Arial" w:hAnsi="Arial" w:cs="Arial"/>
          <w:sz w:val="24"/>
          <w:szCs w:val="24"/>
        </w:rPr>
        <w:t>doble hélice con dos moléculas de</w:t>
      </w:r>
      <w:r w:rsidRPr="00C17F73">
        <w:rPr>
          <w:rFonts w:ascii="Arial" w:hAnsi="Arial" w:cs="Arial"/>
          <w:sz w:val="24"/>
          <w:szCs w:val="24"/>
        </w:rPr>
        <w:t xml:space="preserve"> </w:t>
      </w:r>
      <w:r w:rsidRPr="00C17F73">
        <w:rPr>
          <w:rFonts w:ascii="Arial" w:hAnsi="Arial" w:cs="Arial"/>
          <w:sz w:val="24"/>
          <w:szCs w:val="24"/>
        </w:rPr>
        <w:t>actina (proteína sin actividad enzimática).</w:t>
      </w:r>
      <w:r w:rsidRPr="00C17F73">
        <w:rPr>
          <w:rFonts w:ascii="Arial" w:hAnsi="Arial" w:cs="Arial"/>
          <w:sz w:val="24"/>
          <w:szCs w:val="24"/>
        </w:rPr>
        <w:t xml:space="preserve"> </w:t>
      </w:r>
      <w:r w:rsidRPr="00C17F73">
        <w:rPr>
          <w:rFonts w:ascii="Arial" w:hAnsi="Arial" w:cs="Arial"/>
          <w:sz w:val="24"/>
          <w:szCs w:val="24"/>
        </w:rPr>
        <w:t>Los filamentos gruesos están formados principalmente por miosina,</w:t>
      </w:r>
      <w:r w:rsidRPr="00C17F73">
        <w:rPr>
          <w:rFonts w:ascii="Arial" w:hAnsi="Arial" w:cs="Arial"/>
          <w:sz w:val="24"/>
          <w:szCs w:val="24"/>
        </w:rPr>
        <w:t xml:space="preserve"> </w:t>
      </w:r>
      <w:r w:rsidRPr="00C17F73">
        <w:rPr>
          <w:rFonts w:ascii="Arial" w:hAnsi="Arial" w:cs="Arial"/>
          <w:sz w:val="24"/>
          <w:szCs w:val="24"/>
        </w:rPr>
        <w:t>proteína de gran peso molecular que</w:t>
      </w:r>
      <w:r w:rsidRPr="00C17F73">
        <w:rPr>
          <w:rFonts w:ascii="Arial" w:hAnsi="Arial" w:cs="Arial"/>
          <w:sz w:val="24"/>
          <w:szCs w:val="24"/>
        </w:rPr>
        <w:t xml:space="preserve"> </w:t>
      </w:r>
      <w:r w:rsidRPr="00C17F73">
        <w:rPr>
          <w:rFonts w:ascii="Arial" w:hAnsi="Arial" w:cs="Arial"/>
          <w:sz w:val="24"/>
          <w:szCs w:val="24"/>
        </w:rPr>
        <w:t>consta de una parte alargada y otra</w:t>
      </w:r>
      <w:r w:rsidRPr="00C17F73">
        <w:rPr>
          <w:rFonts w:ascii="Arial" w:hAnsi="Arial" w:cs="Arial"/>
          <w:sz w:val="24"/>
          <w:szCs w:val="24"/>
        </w:rPr>
        <w:t xml:space="preserve"> </w:t>
      </w:r>
      <w:r w:rsidRPr="00C17F73">
        <w:rPr>
          <w:rFonts w:ascii="Arial" w:hAnsi="Arial" w:cs="Arial"/>
          <w:sz w:val="24"/>
          <w:szCs w:val="24"/>
        </w:rPr>
        <w:t>parte globular, con actividad ATPasa,</w:t>
      </w:r>
      <w:r w:rsidRPr="00C17F73">
        <w:rPr>
          <w:rFonts w:ascii="Arial" w:hAnsi="Arial" w:cs="Arial"/>
          <w:sz w:val="24"/>
          <w:szCs w:val="24"/>
        </w:rPr>
        <w:t xml:space="preserve"> </w:t>
      </w:r>
      <w:r w:rsidRPr="00C17F73">
        <w:rPr>
          <w:rFonts w:ascii="Arial" w:hAnsi="Arial" w:cs="Arial"/>
          <w:sz w:val="24"/>
          <w:szCs w:val="24"/>
        </w:rPr>
        <w:t>que interacciona con la actina. En el</w:t>
      </w:r>
      <w:r w:rsidRPr="00C17F73">
        <w:rPr>
          <w:rFonts w:ascii="Arial" w:hAnsi="Arial" w:cs="Arial"/>
          <w:sz w:val="24"/>
          <w:szCs w:val="24"/>
        </w:rPr>
        <w:t xml:space="preserve"> </w:t>
      </w:r>
      <w:r w:rsidRPr="00C17F73">
        <w:rPr>
          <w:rFonts w:ascii="Arial" w:hAnsi="Arial" w:cs="Arial"/>
          <w:sz w:val="24"/>
          <w:szCs w:val="24"/>
        </w:rPr>
        <w:t>músculo relajado, la tropomiosina impide la interacción entre la actina y la</w:t>
      </w:r>
      <w:r w:rsidRPr="00C17F73">
        <w:rPr>
          <w:rFonts w:ascii="Arial" w:hAnsi="Arial" w:cs="Arial"/>
          <w:sz w:val="24"/>
          <w:szCs w:val="24"/>
        </w:rPr>
        <w:t xml:space="preserve"> </w:t>
      </w:r>
      <w:r w:rsidRPr="00C17F73">
        <w:rPr>
          <w:rFonts w:ascii="Arial" w:hAnsi="Arial" w:cs="Arial"/>
          <w:sz w:val="24"/>
          <w:szCs w:val="24"/>
        </w:rPr>
        <w:t>miosina</w:t>
      </w:r>
      <w:r w:rsidRPr="00C17F73">
        <w:rPr>
          <w:rFonts w:ascii="Arial" w:hAnsi="Arial" w:cs="Arial"/>
          <w:sz w:val="24"/>
          <w:szCs w:val="24"/>
        </w:rPr>
        <w:t>.</w:t>
      </w:r>
    </w:p>
    <w:p w14:paraId="1928DF13" w14:textId="18F08782" w:rsidR="00797F04" w:rsidRPr="00C17F73" w:rsidRDefault="00512C15" w:rsidP="00C17F73">
      <w:pPr>
        <w:spacing w:after="0" w:line="360" w:lineRule="auto"/>
        <w:jc w:val="both"/>
        <w:rPr>
          <w:rFonts w:ascii="Arial" w:hAnsi="Arial" w:cs="Arial"/>
          <w:sz w:val="24"/>
          <w:szCs w:val="24"/>
        </w:rPr>
      </w:pPr>
      <w:r w:rsidRPr="00C17F73">
        <w:rPr>
          <w:rFonts w:ascii="Arial" w:hAnsi="Arial" w:cs="Arial"/>
          <w:sz w:val="24"/>
          <w:szCs w:val="24"/>
        </w:rPr>
        <w:t>El calcio es un mensajero fundamental en la contracción y relajación cardíacas: una vez en el citoplasma, se une a la troponina Ce induce a un cambio</w:t>
      </w:r>
      <w:r w:rsidRPr="00C17F73">
        <w:rPr>
          <w:rFonts w:ascii="Arial" w:hAnsi="Arial" w:cs="Arial"/>
          <w:sz w:val="24"/>
          <w:szCs w:val="24"/>
        </w:rPr>
        <w:t xml:space="preserve"> </w:t>
      </w:r>
      <w:r w:rsidRPr="00C17F73">
        <w:rPr>
          <w:rFonts w:ascii="Arial" w:hAnsi="Arial" w:cs="Arial"/>
          <w:sz w:val="24"/>
          <w:szCs w:val="24"/>
        </w:rPr>
        <w:t>en su conformación, de tal forma que la tropomiosina deja de impedir la</w:t>
      </w:r>
      <w:r w:rsidRPr="00C17F73">
        <w:rPr>
          <w:rFonts w:ascii="Arial" w:hAnsi="Arial" w:cs="Arial"/>
          <w:sz w:val="24"/>
          <w:szCs w:val="24"/>
        </w:rPr>
        <w:t xml:space="preserve"> </w:t>
      </w:r>
      <w:r w:rsidRPr="00C17F73">
        <w:rPr>
          <w:rFonts w:ascii="Arial" w:hAnsi="Arial" w:cs="Arial"/>
          <w:sz w:val="24"/>
          <w:szCs w:val="24"/>
        </w:rPr>
        <w:t>interacción entre la actina y la miosina, se desplaza la actina hacia el centro</w:t>
      </w:r>
      <w:r w:rsidRPr="00C17F73">
        <w:rPr>
          <w:rFonts w:ascii="Arial" w:hAnsi="Arial" w:cs="Arial"/>
          <w:sz w:val="24"/>
          <w:szCs w:val="24"/>
        </w:rPr>
        <w:t xml:space="preserve"> </w:t>
      </w:r>
      <w:r w:rsidRPr="00C17F73">
        <w:rPr>
          <w:rFonts w:ascii="Arial" w:hAnsi="Arial" w:cs="Arial"/>
          <w:sz w:val="24"/>
          <w:szCs w:val="24"/>
        </w:rPr>
        <w:t xml:space="preserve">de la banda A, y así la </w:t>
      </w:r>
      <w:proofErr w:type="spellStart"/>
      <w:r w:rsidRPr="00C17F73">
        <w:rPr>
          <w:rFonts w:ascii="Arial" w:hAnsi="Arial" w:cs="Arial"/>
          <w:sz w:val="24"/>
          <w:szCs w:val="24"/>
        </w:rPr>
        <w:t>sarcómera</w:t>
      </w:r>
      <w:proofErr w:type="spellEnd"/>
      <w:r w:rsidRPr="00C17F73">
        <w:rPr>
          <w:rFonts w:ascii="Arial" w:hAnsi="Arial" w:cs="Arial"/>
          <w:sz w:val="24"/>
          <w:szCs w:val="24"/>
        </w:rPr>
        <w:t xml:space="preserve"> y el músculo se acortan (se contraen). En</w:t>
      </w:r>
      <w:r w:rsidRPr="00C17F73">
        <w:rPr>
          <w:rFonts w:ascii="Arial" w:hAnsi="Arial" w:cs="Arial"/>
          <w:sz w:val="24"/>
          <w:szCs w:val="24"/>
        </w:rPr>
        <w:t xml:space="preserve"> </w:t>
      </w:r>
      <w:r w:rsidRPr="00C17F73">
        <w:rPr>
          <w:rFonts w:ascii="Arial" w:hAnsi="Arial" w:cs="Arial"/>
          <w:sz w:val="24"/>
          <w:szCs w:val="24"/>
        </w:rPr>
        <w:t>cada contracción, la actina y la miosina interaccionan y se disocian muchas</w:t>
      </w:r>
      <w:r w:rsidRPr="00C17F73">
        <w:rPr>
          <w:rFonts w:ascii="Arial" w:hAnsi="Arial" w:cs="Arial"/>
          <w:sz w:val="24"/>
          <w:szCs w:val="24"/>
        </w:rPr>
        <w:t xml:space="preserve"> </w:t>
      </w:r>
      <w:r w:rsidRPr="00C17F73">
        <w:rPr>
          <w:rFonts w:ascii="Arial" w:hAnsi="Arial" w:cs="Arial"/>
          <w:sz w:val="24"/>
          <w:szCs w:val="24"/>
        </w:rPr>
        <w:t>veces. Durante la relajación muscular cardíaca, el calcio se vuelve a almacenar desde el citoplasma en el retículo sarcoplasmático por la ATPasa de</w:t>
      </w:r>
      <w:r w:rsidRPr="00C17F73">
        <w:rPr>
          <w:rFonts w:ascii="Arial" w:hAnsi="Arial" w:cs="Arial"/>
          <w:sz w:val="24"/>
          <w:szCs w:val="24"/>
        </w:rPr>
        <w:t xml:space="preserve"> </w:t>
      </w:r>
      <w:r w:rsidRPr="00C17F73">
        <w:rPr>
          <w:rFonts w:ascii="Arial" w:hAnsi="Arial" w:cs="Arial"/>
          <w:sz w:val="24"/>
          <w:szCs w:val="24"/>
        </w:rPr>
        <w:t xml:space="preserve">Ca2+ (SERCA), y una pequeña proporción </w:t>
      </w:r>
      <w:proofErr w:type="gramStart"/>
      <w:r w:rsidRPr="00C17F73">
        <w:rPr>
          <w:rFonts w:ascii="Arial" w:hAnsi="Arial" w:cs="Arial"/>
          <w:sz w:val="24"/>
          <w:szCs w:val="24"/>
        </w:rPr>
        <w:t>sale al exterior</w:t>
      </w:r>
      <w:proofErr w:type="gramEnd"/>
      <w:r w:rsidRPr="00C17F73">
        <w:rPr>
          <w:rFonts w:ascii="Arial" w:hAnsi="Arial" w:cs="Arial"/>
          <w:sz w:val="24"/>
          <w:szCs w:val="24"/>
        </w:rPr>
        <w:t xml:space="preserve"> por el</w:t>
      </w:r>
      <w:r w:rsidRPr="00C17F73">
        <w:rPr>
          <w:rFonts w:ascii="Arial" w:hAnsi="Arial" w:cs="Arial"/>
          <w:sz w:val="24"/>
          <w:szCs w:val="24"/>
        </w:rPr>
        <w:t xml:space="preserve"> </w:t>
      </w:r>
      <w:r w:rsidRPr="00C17F73">
        <w:rPr>
          <w:rFonts w:ascii="Arial" w:hAnsi="Arial" w:cs="Arial"/>
          <w:sz w:val="24"/>
          <w:szCs w:val="24"/>
        </w:rPr>
        <w:t xml:space="preserve">intercambiador </w:t>
      </w:r>
      <w:proofErr w:type="spellStart"/>
      <w:r w:rsidRPr="00C17F73">
        <w:rPr>
          <w:rFonts w:ascii="Arial" w:hAnsi="Arial" w:cs="Arial"/>
          <w:sz w:val="24"/>
          <w:szCs w:val="24"/>
        </w:rPr>
        <w:t>Na</w:t>
      </w:r>
      <w:proofErr w:type="spellEnd"/>
      <w:r w:rsidRPr="00C17F73">
        <w:rPr>
          <w:rFonts w:ascii="Arial" w:hAnsi="Arial" w:cs="Arial"/>
          <w:sz w:val="24"/>
          <w:szCs w:val="24"/>
        </w:rPr>
        <w:t xml:space="preserve">+/Ca2+. Dentro del retículo </w:t>
      </w:r>
      <w:proofErr w:type="spellStart"/>
      <w:r w:rsidRPr="00C17F73">
        <w:rPr>
          <w:rFonts w:ascii="Arial" w:hAnsi="Arial" w:cs="Arial"/>
          <w:sz w:val="24"/>
          <w:szCs w:val="24"/>
        </w:rPr>
        <w:t>sarco</w:t>
      </w:r>
      <w:proofErr w:type="spellEnd"/>
      <w:r w:rsidRPr="00C17F73">
        <w:rPr>
          <w:rFonts w:ascii="Arial" w:hAnsi="Arial" w:cs="Arial"/>
          <w:sz w:val="24"/>
          <w:szCs w:val="24"/>
        </w:rPr>
        <w:t xml:space="preserve"> plasmático se acumula, por tanto, calcio en</w:t>
      </w:r>
      <w:r w:rsidRPr="00C17F73">
        <w:rPr>
          <w:rFonts w:ascii="Arial" w:hAnsi="Arial" w:cs="Arial"/>
          <w:sz w:val="24"/>
          <w:szCs w:val="24"/>
        </w:rPr>
        <w:t xml:space="preserve"> </w:t>
      </w:r>
      <w:r w:rsidRPr="00C17F73">
        <w:rPr>
          <w:rFonts w:ascii="Arial" w:hAnsi="Arial" w:cs="Arial"/>
          <w:sz w:val="24"/>
          <w:szCs w:val="24"/>
        </w:rPr>
        <w:t xml:space="preserve">grandes cantidades, gracias a proteínas como la </w:t>
      </w:r>
      <w:proofErr w:type="spellStart"/>
      <w:r w:rsidRPr="00C17F73">
        <w:rPr>
          <w:rFonts w:ascii="Arial" w:hAnsi="Arial" w:cs="Arial"/>
          <w:sz w:val="24"/>
          <w:szCs w:val="24"/>
        </w:rPr>
        <w:t>calsecuestrina</w:t>
      </w:r>
      <w:proofErr w:type="spellEnd"/>
      <w:r w:rsidRPr="00C17F73">
        <w:rPr>
          <w:rFonts w:ascii="Arial" w:hAnsi="Arial" w:cs="Arial"/>
          <w:sz w:val="24"/>
          <w:szCs w:val="24"/>
        </w:rPr>
        <w:t>.</w:t>
      </w:r>
    </w:p>
    <w:p w14:paraId="59370BBA" w14:textId="30AB56F5" w:rsidR="008A2993" w:rsidRPr="00C17F73" w:rsidRDefault="008A2993" w:rsidP="00C17F73">
      <w:pPr>
        <w:spacing w:after="0" w:line="360" w:lineRule="auto"/>
        <w:jc w:val="both"/>
        <w:rPr>
          <w:rFonts w:ascii="Arial" w:hAnsi="Arial" w:cs="Arial"/>
          <w:b/>
          <w:bCs/>
          <w:sz w:val="24"/>
          <w:szCs w:val="24"/>
        </w:rPr>
      </w:pPr>
      <w:r w:rsidRPr="00C17F73">
        <w:rPr>
          <w:rFonts w:ascii="Arial" w:hAnsi="Arial" w:cs="Arial"/>
          <w:b/>
          <w:bCs/>
          <w:sz w:val="24"/>
          <w:szCs w:val="24"/>
        </w:rPr>
        <w:t>Mecanismos de la contracción</w:t>
      </w:r>
      <w:r w:rsidRPr="00C17F73">
        <w:rPr>
          <w:rFonts w:ascii="Arial" w:hAnsi="Arial" w:cs="Arial"/>
          <w:b/>
          <w:bCs/>
          <w:sz w:val="24"/>
          <w:szCs w:val="24"/>
        </w:rPr>
        <w:t xml:space="preserve"> </w:t>
      </w:r>
      <w:r w:rsidRPr="00C17F73">
        <w:rPr>
          <w:rFonts w:ascii="Arial" w:hAnsi="Arial" w:cs="Arial"/>
          <w:b/>
          <w:bCs/>
          <w:sz w:val="24"/>
          <w:szCs w:val="24"/>
        </w:rPr>
        <w:t>cardíaca</w:t>
      </w:r>
    </w:p>
    <w:p w14:paraId="5E8B4517" w14:textId="7A365F27" w:rsidR="00512C15" w:rsidRPr="00C17F73" w:rsidRDefault="00512C15" w:rsidP="00C17F73">
      <w:pPr>
        <w:spacing w:after="0" w:line="360" w:lineRule="auto"/>
        <w:jc w:val="both"/>
        <w:rPr>
          <w:rFonts w:ascii="Arial" w:hAnsi="Arial" w:cs="Arial"/>
          <w:sz w:val="24"/>
          <w:szCs w:val="24"/>
        </w:rPr>
      </w:pPr>
      <w:r w:rsidRPr="00C17F73">
        <w:rPr>
          <w:rFonts w:ascii="Arial" w:hAnsi="Arial" w:cs="Arial"/>
          <w:sz w:val="24"/>
          <w:szCs w:val="24"/>
        </w:rPr>
        <w:t>La tensión desarrollada por una fibra muscular al contraerse está en</w:t>
      </w:r>
      <w:r w:rsidRPr="00C17F73">
        <w:rPr>
          <w:rFonts w:ascii="Arial" w:hAnsi="Arial" w:cs="Arial"/>
          <w:sz w:val="24"/>
          <w:szCs w:val="24"/>
        </w:rPr>
        <w:t xml:space="preserve"> </w:t>
      </w:r>
      <w:r w:rsidRPr="00C17F73">
        <w:rPr>
          <w:rFonts w:ascii="Arial" w:hAnsi="Arial" w:cs="Arial"/>
          <w:sz w:val="24"/>
          <w:szCs w:val="24"/>
        </w:rPr>
        <w:t>relación directa con la longitud inicial de la fibra, hasta llegar a un lími</w:t>
      </w:r>
      <w:r w:rsidR="008A2993" w:rsidRPr="00C17F73">
        <w:rPr>
          <w:rFonts w:ascii="Arial" w:hAnsi="Arial" w:cs="Arial"/>
          <w:sz w:val="24"/>
          <w:szCs w:val="24"/>
        </w:rPr>
        <w:t>te a partir del cual los incrementos de la longitud inicial de la fibra no</w:t>
      </w:r>
      <w:r w:rsidR="008A2993" w:rsidRPr="00C17F73">
        <w:rPr>
          <w:rFonts w:ascii="Arial" w:hAnsi="Arial" w:cs="Arial"/>
          <w:sz w:val="24"/>
          <w:szCs w:val="24"/>
        </w:rPr>
        <w:t xml:space="preserve"> </w:t>
      </w:r>
      <w:r w:rsidR="008A2993" w:rsidRPr="00C17F73">
        <w:rPr>
          <w:rFonts w:ascii="Arial" w:hAnsi="Arial" w:cs="Arial"/>
          <w:sz w:val="24"/>
          <w:szCs w:val="24"/>
        </w:rPr>
        <w:t>conseguirán aumentar la fuerza contráctil de la misma, sino disminuirla.</w:t>
      </w:r>
      <w:r w:rsidR="008A2993" w:rsidRPr="00C17F73">
        <w:rPr>
          <w:rFonts w:ascii="Arial" w:hAnsi="Arial" w:cs="Arial"/>
          <w:sz w:val="24"/>
          <w:szCs w:val="24"/>
        </w:rPr>
        <w:t xml:space="preserve"> </w:t>
      </w:r>
      <w:r w:rsidR="008A2993" w:rsidRPr="00C17F73">
        <w:rPr>
          <w:rFonts w:ascii="Arial" w:hAnsi="Arial" w:cs="Arial"/>
          <w:sz w:val="24"/>
          <w:szCs w:val="24"/>
        </w:rPr>
        <w:t>Esta relación longitud-tensión es la ley de Frank-</w:t>
      </w:r>
      <w:proofErr w:type="spellStart"/>
      <w:r w:rsidR="008A2993" w:rsidRPr="00C17F73">
        <w:rPr>
          <w:rFonts w:ascii="Arial" w:hAnsi="Arial" w:cs="Arial"/>
          <w:sz w:val="24"/>
          <w:szCs w:val="24"/>
        </w:rPr>
        <w:t>Starling</w:t>
      </w:r>
      <w:proofErr w:type="spellEnd"/>
      <w:r w:rsidR="008A2993" w:rsidRPr="00C17F73">
        <w:rPr>
          <w:rFonts w:ascii="Arial" w:hAnsi="Arial" w:cs="Arial"/>
          <w:sz w:val="24"/>
          <w:szCs w:val="24"/>
        </w:rPr>
        <w:t>. De otra forma,</w:t>
      </w:r>
      <w:r w:rsidR="008A2993" w:rsidRPr="00C17F73">
        <w:rPr>
          <w:rFonts w:ascii="Arial" w:hAnsi="Arial" w:cs="Arial"/>
          <w:sz w:val="24"/>
          <w:szCs w:val="24"/>
        </w:rPr>
        <w:t xml:space="preserve"> </w:t>
      </w:r>
      <w:r w:rsidR="008A2993" w:rsidRPr="00C17F73">
        <w:rPr>
          <w:rFonts w:ascii="Arial" w:hAnsi="Arial" w:cs="Arial"/>
          <w:sz w:val="24"/>
          <w:szCs w:val="24"/>
        </w:rPr>
        <w:t xml:space="preserve">está relacionada la precarga (volumen </w:t>
      </w:r>
      <w:proofErr w:type="spellStart"/>
      <w:r w:rsidR="008A2993" w:rsidRPr="00C17F73">
        <w:rPr>
          <w:rFonts w:ascii="Arial" w:hAnsi="Arial" w:cs="Arial"/>
          <w:sz w:val="24"/>
          <w:szCs w:val="24"/>
        </w:rPr>
        <w:t>telediastólico</w:t>
      </w:r>
      <w:proofErr w:type="spellEnd"/>
      <w:r w:rsidR="008A2993" w:rsidRPr="00C17F73">
        <w:rPr>
          <w:rFonts w:ascii="Arial" w:hAnsi="Arial" w:cs="Arial"/>
          <w:sz w:val="24"/>
          <w:szCs w:val="24"/>
        </w:rPr>
        <w:t>, del que depende la</w:t>
      </w:r>
      <w:r w:rsidR="008A2993" w:rsidRPr="00C17F73">
        <w:rPr>
          <w:rFonts w:ascii="Arial" w:hAnsi="Arial" w:cs="Arial"/>
          <w:sz w:val="24"/>
          <w:szCs w:val="24"/>
        </w:rPr>
        <w:t xml:space="preserve"> </w:t>
      </w:r>
      <w:r w:rsidR="008A2993" w:rsidRPr="00C17F73">
        <w:rPr>
          <w:rFonts w:ascii="Arial" w:hAnsi="Arial" w:cs="Arial"/>
          <w:sz w:val="24"/>
          <w:szCs w:val="24"/>
        </w:rPr>
        <w:t>longitud de la fibra, pues cuanto más "lleno" esté el ventrículo al final de</w:t>
      </w:r>
      <w:r w:rsidR="008A2993" w:rsidRPr="00C17F73">
        <w:rPr>
          <w:rFonts w:ascii="Arial" w:hAnsi="Arial" w:cs="Arial"/>
          <w:sz w:val="24"/>
          <w:szCs w:val="24"/>
        </w:rPr>
        <w:t xml:space="preserve"> </w:t>
      </w:r>
      <w:r w:rsidR="008A2993" w:rsidRPr="00C17F73">
        <w:rPr>
          <w:rFonts w:ascii="Arial" w:hAnsi="Arial" w:cs="Arial"/>
          <w:sz w:val="24"/>
          <w:szCs w:val="24"/>
        </w:rPr>
        <w:t>la diástole, más "estiradas" estarán las fibras) con el volumen sistólico de</w:t>
      </w:r>
      <w:r w:rsidR="008A2993" w:rsidRPr="00C17F73">
        <w:rPr>
          <w:rFonts w:ascii="Arial" w:hAnsi="Arial" w:cs="Arial"/>
          <w:sz w:val="24"/>
          <w:szCs w:val="24"/>
        </w:rPr>
        <w:t xml:space="preserve"> </w:t>
      </w:r>
      <w:r w:rsidR="008A2993" w:rsidRPr="00C17F73">
        <w:rPr>
          <w:rFonts w:ascii="Arial" w:hAnsi="Arial" w:cs="Arial"/>
          <w:sz w:val="24"/>
          <w:szCs w:val="24"/>
        </w:rPr>
        <w:t>eyección (volumen latido)</w:t>
      </w:r>
      <w:r w:rsidR="008A2993" w:rsidRPr="00C17F73">
        <w:rPr>
          <w:rFonts w:ascii="Arial" w:hAnsi="Arial" w:cs="Arial"/>
          <w:sz w:val="24"/>
          <w:szCs w:val="24"/>
        </w:rPr>
        <w:t>.</w:t>
      </w:r>
    </w:p>
    <w:p w14:paraId="391F6F7B" w14:textId="375AB321" w:rsidR="008A2993" w:rsidRPr="00C17F73" w:rsidRDefault="00617682" w:rsidP="00C17F73">
      <w:pPr>
        <w:spacing w:after="0" w:line="360" w:lineRule="auto"/>
        <w:jc w:val="both"/>
        <w:rPr>
          <w:rFonts w:ascii="Arial" w:hAnsi="Arial" w:cs="Arial"/>
          <w:sz w:val="24"/>
          <w:szCs w:val="24"/>
        </w:rPr>
      </w:pPr>
      <w:r w:rsidRPr="00C17F73">
        <w:rPr>
          <w:rFonts w:ascii="Arial" w:hAnsi="Arial" w:cs="Arial"/>
          <w:noProof/>
          <w:sz w:val="24"/>
          <w:szCs w:val="24"/>
        </w:rPr>
        <w:lastRenderedPageBreak/>
        <w:drawing>
          <wp:anchor distT="0" distB="0" distL="114300" distR="114300" simplePos="0" relativeHeight="251658240" behindDoc="0" locked="0" layoutInCell="1" allowOverlap="1" wp14:anchorId="73CE1B72" wp14:editId="2D96D587">
            <wp:simplePos x="0" y="0"/>
            <wp:positionH relativeFrom="margin">
              <wp:align>left</wp:align>
            </wp:positionH>
            <wp:positionV relativeFrom="margin">
              <wp:posOffset>534837</wp:posOffset>
            </wp:positionV>
            <wp:extent cx="3108960" cy="3237903"/>
            <wp:effectExtent l="0" t="0" r="0"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0574" t="36644" r="24525" b="17230"/>
                    <a:stretch/>
                  </pic:blipFill>
                  <pic:spPr bwMode="auto">
                    <a:xfrm>
                      <a:off x="0" y="0"/>
                      <a:ext cx="3108960" cy="3237903"/>
                    </a:xfrm>
                    <a:prstGeom prst="rect">
                      <a:avLst/>
                    </a:prstGeom>
                    <a:ln>
                      <a:noFill/>
                    </a:ln>
                    <a:extLst>
                      <a:ext uri="{53640926-AAD7-44D8-BBD7-CCE9431645EC}">
                        <a14:shadowObscured xmlns:a14="http://schemas.microsoft.com/office/drawing/2010/main"/>
                      </a:ext>
                    </a:extLst>
                  </pic:spPr>
                </pic:pic>
              </a:graphicData>
            </a:graphic>
          </wp:anchor>
        </w:drawing>
      </w:r>
      <w:r w:rsidR="008A2993" w:rsidRPr="00C17F73">
        <w:rPr>
          <w:rFonts w:ascii="Arial" w:hAnsi="Arial" w:cs="Arial"/>
          <w:b/>
          <w:bCs/>
          <w:sz w:val="24"/>
          <w:szCs w:val="24"/>
        </w:rPr>
        <w:t>La precarga</w:t>
      </w:r>
      <w:r w:rsidR="008A2993" w:rsidRPr="00C17F73">
        <w:rPr>
          <w:rFonts w:ascii="Arial" w:hAnsi="Arial" w:cs="Arial"/>
          <w:sz w:val="24"/>
          <w:szCs w:val="24"/>
        </w:rPr>
        <w:t xml:space="preserve"> equivale al volumen</w:t>
      </w:r>
      <w:r w:rsidR="008A2993" w:rsidRPr="00C17F73">
        <w:rPr>
          <w:rFonts w:ascii="Arial" w:hAnsi="Arial" w:cs="Arial"/>
          <w:sz w:val="24"/>
          <w:szCs w:val="24"/>
        </w:rPr>
        <w:t xml:space="preserve"> </w:t>
      </w:r>
      <w:proofErr w:type="spellStart"/>
      <w:r w:rsidR="008A2993" w:rsidRPr="00C17F73">
        <w:rPr>
          <w:rFonts w:ascii="Arial" w:hAnsi="Arial" w:cs="Arial"/>
          <w:sz w:val="24"/>
          <w:szCs w:val="24"/>
        </w:rPr>
        <w:t>telediastólico</w:t>
      </w:r>
      <w:proofErr w:type="spellEnd"/>
      <w:r w:rsidR="008A2993" w:rsidRPr="00C17F73">
        <w:rPr>
          <w:rFonts w:ascii="Arial" w:hAnsi="Arial" w:cs="Arial"/>
          <w:sz w:val="24"/>
          <w:szCs w:val="24"/>
        </w:rPr>
        <w:t xml:space="preserve"> del ventrículo y es de 120ml, y está directamente relacionada con la volemia total, el retorno venoso al corazón y la contracción auricular. El retorno venoso</w:t>
      </w:r>
      <w:r w:rsidR="008A2993" w:rsidRPr="00C17F73">
        <w:rPr>
          <w:rFonts w:ascii="Arial" w:hAnsi="Arial" w:cs="Arial"/>
          <w:sz w:val="24"/>
          <w:szCs w:val="24"/>
        </w:rPr>
        <w:t xml:space="preserve"> </w:t>
      </w:r>
      <w:r w:rsidR="008A2993" w:rsidRPr="00C17F73">
        <w:rPr>
          <w:rFonts w:ascii="Arial" w:hAnsi="Arial" w:cs="Arial"/>
          <w:sz w:val="24"/>
          <w:szCs w:val="24"/>
        </w:rPr>
        <w:t xml:space="preserve">disminuye con el aumento de la presión intratorácica (Valsalva) e </w:t>
      </w:r>
      <w:proofErr w:type="spellStart"/>
      <w:r w:rsidR="008A2993" w:rsidRPr="00C17F73">
        <w:rPr>
          <w:rFonts w:ascii="Arial" w:hAnsi="Arial" w:cs="Arial"/>
          <w:sz w:val="24"/>
          <w:szCs w:val="24"/>
        </w:rPr>
        <w:t>intrapericárdica</w:t>
      </w:r>
      <w:proofErr w:type="spellEnd"/>
      <w:r w:rsidR="008A2993" w:rsidRPr="00C17F73">
        <w:rPr>
          <w:rFonts w:ascii="Arial" w:hAnsi="Arial" w:cs="Arial"/>
          <w:sz w:val="24"/>
          <w:szCs w:val="24"/>
        </w:rPr>
        <w:t xml:space="preserve"> o la bipedestación, y aumenta con el decúbito y con el</w:t>
      </w:r>
      <w:r w:rsidR="008A2993" w:rsidRPr="00C17F73">
        <w:rPr>
          <w:rFonts w:ascii="Arial" w:hAnsi="Arial" w:cs="Arial"/>
          <w:sz w:val="24"/>
          <w:szCs w:val="24"/>
        </w:rPr>
        <w:t xml:space="preserve"> </w:t>
      </w:r>
      <w:r w:rsidR="008A2993" w:rsidRPr="00C17F73">
        <w:rPr>
          <w:rFonts w:ascii="Arial" w:hAnsi="Arial" w:cs="Arial"/>
          <w:sz w:val="24"/>
          <w:szCs w:val="24"/>
        </w:rPr>
        <w:t xml:space="preserve">aumento del tono venoso (ejercicio muscular, etc.). </w:t>
      </w:r>
    </w:p>
    <w:p w14:paraId="532431CF" w14:textId="77777777" w:rsidR="004A7104" w:rsidRPr="00C17F73" w:rsidRDefault="008A2993" w:rsidP="00C17F73">
      <w:pPr>
        <w:spacing w:after="0" w:line="360" w:lineRule="auto"/>
        <w:jc w:val="both"/>
        <w:rPr>
          <w:rFonts w:ascii="Arial" w:hAnsi="Arial" w:cs="Arial"/>
          <w:sz w:val="24"/>
          <w:szCs w:val="24"/>
        </w:rPr>
      </w:pPr>
      <w:r w:rsidRPr="00C17F73">
        <w:rPr>
          <w:rFonts w:ascii="Arial" w:hAnsi="Arial" w:cs="Arial"/>
          <w:b/>
          <w:bCs/>
          <w:sz w:val="24"/>
          <w:szCs w:val="24"/>
        </w:rPr>
        <w:t>La poscarga</w:t>
      </w:r>
      <w:r w:rsidRPr="00C17F73">
        <w:rPr>
          <w:rFonts w:ascii="Arial" w:hAnsi="Arial" w:cs="Arial"/>
          <w:sz w:val="24"/>
          <w:szCs w:val="24"/>
        </w:rPr>
        <w:t xml:space="preserve"> cardíaca equivale a la tensión de la pared ventricular durante la sístole. Según la ley de Laplace, la tensión parietal es directamente proporcional a la presión intraventricular y al radio de la</w:t>
      </w:r>
      <w:r w:rsidRPr="00C17F73">
        <w:rPr>
          <w:rFonts w:ascii="Arial" w:hAnsi="Arial" w:cs="Arial"/>
          <w:sz w:val="24"/>
          <w:szCs w:val="24"/>
        </w:rPr>
        <w:t xml:space="preserve"> </w:t>
      </w:r>
      <w:r w:rsidRPr="00C17F73">
        <w:rPr>
          <w:rFonts w:ascii="Arial" w:hAnsi="Arial" w:cs="Arial"/>
          <w:sz w:val="24"/>
          <w:szCs w:val="24"/>
        </w:rPr>
        <w:t>cavidad, e inversamente al grosor de la</w:t>
      </w:r>
      <w:r w:rsidRPr="00C17F73">
        <w:rPr>
          <w:rFonts w:ascii="Arial" w:hAnsi="Arial" w:cs="Arial"/>
          <w:sz w:val="24"/>
          <w:szCs w:val="24"/>
        </w:rPr>
        <w:t xml:space="preserve"> </w:t>
      </w:r>
      <w:r w:rsidRPr="00C17F73">
        <w:rPr>
          <w:rFonts w:ascii="Arial" w:hAnsi="Arial" w:cs="Arial"/>
          <w:sz w:val="24"/>
          <w:szCs w:val="24"/>
        </w:rPr>
        <w:t xml:space="preserve">pared. </w:t>
      </w:r>
    </w:p>
    <w:p w14:paraId="72E8E848" w14:textId="0E933608" w:rsidR="004A7104" w:rsidRPr="00C17F73" w:rsidRDefault="004A7104" w:rsidP="00C17F73">
      <w:pPr>
        <w:spacing w:after="0" w:line="360" w:lineRule="auto"/>
        <w:jc w:val="both"/>
        <w:rPr>
          <w:rFonts w:ascii="Arial" w:hAnsi="Arial" w:cs="Arial"/>
          <w:sz w:val="24"/>
          <w:szCs w:val="24"/>
        </w:rPr>
      </w:pPr>
      <w:r w:rsidRPr="00C17F73">
        <w:rPr>
          <w:rFonts w:ascii="Arial" w:hAnsi="Arial" w:cs="Arial"/>
          <w:b/>
          <w:bCs/>
          <w:sz w:val="24"/>
          <w:szCs w:val="24"/>
        </w:rPr>
        <w:t>La fracción de eyección (FE)</w:t>
      </w:r>
      <w:r w:rsidRPr="00C17F73">
        <w:rPr>
          <w:rFonts w:ascii="Arial" w:hAnsi="Arial" w:cs="Arial"/>
          <w:sz w:val="24"/>
          <w:szCs w:val="24"/>
        </w:rPr>
        <w:t xml:space="preserve"> es el porcentaje de volumen que el ventrículo consigue bombear del total que contiene justo antes de la contracción, es decir, en </w:t>
      </w:r>
      <w:proofErr w:type="spellStart"/>
      <w:r w:rsidRPr="00C17F73">
        <w:rPr>
          <w:rFonts w:ascii="Arial" w:hAnsi="Arial" w:cs="Arial"/>
          <w:sz w:val="24"/>
          <w:szCs w:val="24"/>
        </w:rPr>
        <w:t>telediástole</w:t>
      </w:r>
      <w:proofErr w:type="spellEnd"/>
      <w:r w:rsidRPr="00C17F73">
        <w:rPr>
          <w:rFonts w:ascii="Arial" w:hAnsi="Arial" w:cs="Arial"/>
          <w:sz w:val="24"/>
          <w:szCs w:val="24"/>
        </w:rPr>
        <w:t>. En condiciones normales debe encontrarse</w:t>
      </w:r>
      <w:r w:rsidRPr="00C17F73">
        <w:rPr>
          <w:rFonts w:ascii="Arial" w:hAnsi="Arial" w:cs="Arial"/>
          <w:sz w:val="24"/>
          <w:szCs w:val="24"/>
        </w:rPr>
        <w:t xml:space="preserve"> </w:t>
      </w:r>
      <w:r w:rsidRPr="00C17F73">
        <w:rPr>
          <w:rFonts w:ascii="Arial" w:hAnsi="Arial" w:cs="Arial"/>
          <w:sz w:val="24"/>
          <w:szCs w:val="24"/>
        </w:rPr>
        <w:t xml:space="preserve">en torno al 55%. La fórmula para calcular la </w:t>
      </w:r>
      <w:proofErr w:type="gramStart"/>
      <w:r w:rsidRPr="00C17F73">
        <w:rPr>
          <w:rFonts w:ascii="Arial" w:hAnsi="Arial" w:cs="Arial"/>
          <w:sz w:val="24"/>
          <w:szCs w:val="24"/>
        </w:rPr>
        <w:t>FE,</w:t>
      </w:r>
      <w:proofErr w:type="gramEnd"/>
      <w:r w:rsidR="00617682" w:rsidRPr="00C17F73">
        <w:rPr>
          <w:rFonts w:ascii="Arial" w:hAnsi="Arial" w:cs="Arial"/>
          <w:sz w:val="24"/>
          <w:szCs w:val="24"/>
        </w:rPr>
        <w:t xml:space="preserve"> </w:t>
      </w:r>
      <w:r w:rsidRPr="00C17F73">
        <w:rPr>
          <w:rFonts w:ascii="Arial" w:hAnsi="Arial" w:cs="Arial"/>
          <w:sz w:val="24"/>
          <w:szCs w:val="24"/>
        </w:rPr>
        <w:t>es la siguiente:</w:t>
      </w:r>
      <w:r w:rsidRPr="00C17F73">
        <w:rPr>
          <w:rFonts w:ascii="Arial" w:hAnsi="Arial" w:cs="Arial"/>
          <w:sz w:val="24"/>
          <w:szCs w:val="24"/>
        </w:rPr>
        <w:t xml:space="preserve"> </w:t>
      </w:r>
      <w:r w:rsidRPr="00C17F73">
        <w:rPr>
          <w:rFonts w:ascii="Arial" w:hAnsi="Arial" w:cs="Arial"/>
          <w:sz w:val="24"/>
          <w:szCs w:val="24"/>
        </w:rPr>
        <w:t>FE= (VTD-VTS) /VTD * 100</w:t>
      </w:r>
    </w:p>
    <w:p w14:paraId="6752344D" w14:textId="77777777" w:rsidR="004A7104" w:rsidRPr="00C17F73" w:rsidRDefault="004A7104" w:rsidP="00C17F73">
      <w:pPr>
        <w:spacing w:after="0" w:line="360" w:lineRule="auto"/>
        <w:jc w:val="both"/>
        <w:rPr>
          <w:rFonts w:ascii="Arial" w:hAnsi="Arial" w:cs="Arial"/>
          <w:sz w:val="24"/>
          <w:szCs w:val="24"/>
        </w:rPr>
      </w:pPr>
      <w:r w:rsidRPr="00C17F73">
        <w:rPr>
          <w:rFonts w:ascii="Arial" w:hAnsi="Arial" w:cs="Arial"/>
          <w:b/>
          <w:bCs/>
          <w:sz w:val="24"/>
          <w:szCs w:val="24"/>
        </w:rPr>
        <w:t>El gasto cardíaco (GC)</w:t>
      </w:r>
      <w:r w:rsidRPr="00C17F73">
        <w:rPr>
          <w:rFonts w:ascii="Arial" w:hAnsi="Arial" w:cs="Arial"/>
          <w:sz w:val="24"/>
          <w:szCs w:val="24"/>
        </w:rPr>
        <w:t xml:space="preserve"> o volumen minuto cardíaco es el volumen de</w:t>
      </w:r>
      <w:r w:rsidRPr="00C17F73">
        <w:rPr>
          <w:rFonts w:ascii="Arial" w:hAnsi="Arial" w:cs="Arial"/>
          <w:sz w:val="24"/>
          <w:szCs w:val="24"/>
        </w:rPr>
        <w:t xml:space="preserve"> </w:t>
      </w:r>
      <w:r w:rsidRPr="00C17F73">
        <w:rPr>
          <w:rFonts w:ascii="Arial" w:hAnsi="Arial" w:cs="Arial"/>
          <w:sz w:val="24"/>
          <w:szCs w:val="24"/>
        </w:rPr>
        <w:t>sangre que el VI bombea en un minuto, y es igual al volumen sistólico</w:t>
      </w:r>
      <w:r w:rsidRPr="00C17F73">
        <w:rPr>
          <w:rFonts w:ascii="Arial" w:hAnsi="Arial" w:cs="Arial"/>
          <w:sz w:val="24"/>
          <w:szCs w:val="24"/>
        </w:rPr>
        <w:t xml:space="preserve"> </w:t>
      </w:r>
      <w:r w:rsidRPr="00C17F73">
        <w:rPr>
          <w:rFonts w:ascii="Arial" w:hAnsi="Arial" w:cs="Arial"/>
          <w:sz w:val="24"/>
          <w:szCs w:val="24"/>
        </w:rPr>
        <w:t>de eyección del VI que es de 70ml, multiplicado por la frecuencia cardíaca (siendo unos 4-5 1/min en adultos sanos), un 10-20% menor en la</w:t>
      </w:r>
      <w:r w:rsidRPr="00C17F73">
        <w:rPr>
          <w:rFonts w:ascii="Arial" w:hAnsi="Arial" w:cs="Arial"/>
          <w:sz w:val="24"/>
          <w:szCs w:val="24"/>
        </w:rPr>
        <w:t xml:space="preserve"> </w:t>
      </w:r>
      <w:r w:rsidRPr="00C17F73">
        <w:rPr>
          <w:rFonts w:ascii="Arial" w:hAnsi="Arial" w:cs="Arial"/>
          <w:sz w:val="24"/>
          <w:szCs w:val="24"/>
        </w:rPr>
        <w:t>mujer que en el varón.</w:t>
      </w:r>
      <w:r w:rsidRPr="00C17F73">
        <w:rPr>
          <w:rFonts w:ascii="Arial" w:hAnsi="Arial" w:cs="Arial"/>
          <w:sz w:val="24"/>
          <w:szCs w:val="24"/>
        </w:rPr>
        <w:t xml:space="preserve"> </w:t>
      </w:r>
      <w:r w:rsidRPr="00C17F73">
        <w:rPr>
          <w:rFonts w:ascii="Arial" w:hAnsi="Arial" w:cs="Arial"/>
          <w:sz w:val="24"/>
          <w:szCs w:val="24"/>
        </w:rPr>
        <w:t>GC =</w:t>
      </w:r>
      <w:proofErr w:type="spellStart"/>
      <w:r w:rsidRPr="00C17F73">
        <w:rPr>
          <w:rFonts w:ascii="Arial" w:hAnsi="Arial" w:cs="Arial"/>
          <w:sz w:val="24"/>
          <w:szCs w:val="24"/>
        </w:rPr>
        <w:t>VSx</w:t>
      </w:r>
      <w:proofErr w:type="spellEnd"/>
      <w:r w:rsidRPr="00C17F73">
        <w:rPr>
          <w:rFonts w:ascii="Arial" w:hAnsi="Arial" w:cs="Arial"/>
          <w:sz w:val="24"/>
          <w:szCs w:val="24"/>
        </w:rPr>
        <w:t xml:space="preserve"> FC</w:t>
      </w:r>
    </w:p>
    <w:p w14:paraId="72781F03" w14:textId="1DC1B2B0" w:rsidR="004A7104" w:rsidRPr="00C17F73" w:rsidRDefault="004A7104" w:rsidP="00C17F73">
      <w:pPr>
        <w:spacing w:after="0" w:line="360" w:lineRule="auto"/>
        <w:jc w:val="both"/>
        <w:rPr>
          <w:rFonts w:ascii="Arial" w:hAnsi="Arial" w:cs="Arial"/>
          <w:sz w:val="24"/>
          <w:szCs w:val="24"/>
        </w:rPr>
      </w:pPr>
      <w:r w:rsidRPr="00C17F73">
        <w:rPr>
          <w:rFonts w:ascii="Arial" w:hAnsi="Arial" w:cs="Arial"/>
          <w:b/>
          <w:bCs/>
          <w:sz w:val="24"/>
          <w:szCs w:val="24"/>
        </w:rPr>
        <w:t>La presión arterial (PA)</w:t>
      </w:r>
      <w:r w:rsidRPr="00C17F73">
        <w:rPr>
          <w:rFonts w:ascii="Arial" w:hAnsi="Arial" w:cs="Arial"/>
          <w:sz w:val="24"/>
          <w:szCs w:val="24"/>
        </w:rPr>
        <w:t xml:space="preserve"> es directamente proporcional al GC e inversamen</w:t>
      </w:r>
      <w:r w:rsidRPr="00C17F73">
        <w:rPr>
          <w:rFonts w:ascii="Arial" w:hAnsi="Arial" w:cs="Arial"/>
          <w:sz w:val="24"/>
          <w:szCs w:val="24"/>
        </w:rPr>
        <w:t>t</w:t>
      </w:r>
      <w:r w:rsidRPr="00C17F73">
        <w:rPr>
          <w:rFonts w:ascii="Arial" w:hAnsi="Arial" w:cs="Arial"/>
          <w:sz w:val="24"/>
          <w:szCs w:val="24"/>
        </w:rPr>
        <w:t>e a las resistencias vasculares sistémicas (RVS)</w:t>
      </w:r>
    </w:p>
    <w:p w14:paraId="2AF0B972" w14:textId="7EA45E16" w:rsidR="004A7104" w:rsidRPr="00C17F73" w:rsidRDefault="004A7104" w:rsidP="00C17F73">
      <w:pPr>
        <w:spacing w:after="0" w:line="360" w:lineRule="auto"/>
        <w:jc w:val="both"/>
        <w:rPr>
          <w:rFonts w:ascii="Arial" w:hAnsi="Arial" w:cs="Arial"/>
          <w:sz w:val="24"/>
          <w:szCs w:val="24"/>
        </w:rPr>
      </w:pPr>
      <w:r w:rsidRPr="00C17F73">
        <w:rPr>
          <w:rFonts w:ascii="Arial" w:hAnsi="Arial" w:cs="Arial"/>
          <w:sz w:val="24"/>
          <w:szCs w:val="24"/>
        </w:rPr>
        <w:t>La presión arterial aumenta al incrementarse las</w:t>
      </w:r>
      <w:r w:rsidRPr="00C17F73">
        <w:rPr>
          <w:rFonts w:ascii="Arial" w:hAnsi="Arial" w:cs="Arial"/>
          <w:sz w:val="24"/>
          <w:szCs w:val="24"/>
        </w:rPr>
        <w:t xml:space="preserve"> </w:t>
      </w:r>
      <w:r w:rsidRPr="00C17F73">
        <w:rPr>
          <w:rFonts w:ascii="Arial" w:hAnsi="Arial" w:cs="Arial"/>
          <w:sz w:val="24"/>
          <w:szCs w:val="24"/>
        </w:rPr>
        <w:t>resistencias vasculares periféricas. Sin embargo, lo hace en mayor medida</w:t>
      </w:r>
      <w:r w:rsidRPr="00C17F73">
        <w:rPr>
          <w:rFonts w:ascii="Arial" w:hAnsi="Arial" w:cs="Arial"/>
          <w:sz w:val="24"/>
          <w:szCs w:val="24"/>
        </w:rPr>
        <w:t xml:space="preserve"> </w:t>
      </w:r>
      <w:r w:rsidRPr="00C17F73">
        <w:rPr>
          <w:rFonts w:ascii="Arial" w:hAnsi="Arial" w:cs="Arial"/>
          <w:sz w:val="24"/>
          <w:szCs w:val="24"/>
        </w:rPr>
        <w:t>la PA diastólica (que depende más del tono vascular) que la PA sistólica</w:t>
      </w:r>
      <w:r w:rsidRPr="00C17F73">
        <w:rPr>
          <w:rFonts w:ascii="Arial" w:hAnsi="Arial" w:cs="Arial"/>
          <w:sz w:val="24"/>
          <w:szCs w:val="24"/>
        </w:rPr>
        <w:t xml:space="preserve"> </w:t>
      </w:r>
      <w:r w:rsidRPr="00C17F73">
        <w:rPr>
          <w:rFonts w:ascii="Arial" w:hAnsi="Arial" w:cs="Arial"/>
          <w:sz w:val="24"/>
          <w:szCs w:val="24"/>
        </w:rPr>
        <w:t>(que lo hace más de la eyección cardíaca), por lo que disminuye la presión del pulso (PA sistólica -</w:t>
      </w:r>
      <w:r w:rsidRPr="00C17F73">
        <w:rPr>
          <w:rFonts w:ascii="Arial" w:hAnsi="Arial" w:cs="Arial"/>
          <w:sz w:val="24"/>
          <w:szCs w:val="24"/>
        </w:rPr>
        <w:t xml:space="preserve"> </w:t>
      </w:r>
      <w:r w:rsidRPr="00C17F73">
        <w:rPr>
          <w:rFonts w:ascii="Arial" w:hAnsi="Arial" w:cs="Arial"/>
          <w:sz w:val="24"/>
          <w:szCs w:val="24"/>
        </w:rPr>
        <w:t>PA diastólica).</w:t>
      </w:r>
    </w:p>
    <w:p w14:paraId="233F198C" w14:textId="77777777" w:rsidR="004A7104" w:rsidRPr="00C17F73" w:rsidRDefault="004A7104" w:rsidP="00C17F73">
      <w:pPr>
        <w:spacing w:after="0" w:line="360" w:lineRule="auto"/>
        <w:jc w:val="both"/>
        <w:rPr>
          <w:rFonts w:ascii="Arial" w:hAnsi="Arial" w:cs="Arial"/>
          <w:sz w:val="24"/>
          <w:szCs w:val="24"/>
        </w:rPr>
      </w:pPr>
      <w:r w:rsidRPr="00C17F73">
        <w:rPr>
          <w:rFonts w:ascii="Arial" w:hAnsi="Arial" w:cs="Arial"/>
          <w:sz w:val="24"/>
          <w:szCs w:val="24"/>
        </w:rPr>
        <w:t>Regulación rápida de la presión arterial</w:t>
      </w:r>
    </w:p>
    <w:p w14:paraId="01CF561B" w14:textId="408C8C79" w:rsidR="004A7104" w:rsidRPr="00C17F73" w:rsidRDefault="004A7104" w:rsidP="00C17F73">
      <w:pPr>
        <w:spacing w:after="0" w:line="360" w:lineRule="auto"/>
        <w:jc w:val="both"/>
        <w:rPr>
          <w:rFonts w:ascii="Arial" w:hAnsi="Arial" w:cs="Arial"/>
          <w:sz w:val="24"/>
          <w:szCs w:val="24"/>
        </w:rPr>
      </w:pPr>
      <w:r w:rsidRPr="00C17F73">
        <w:rPr>
          <w:rFonts w:ascii="Arial" w:hAnsi="Arial" w:cs="Arial"/>
          <w:sz w:val="24"/>
          <w:szCs w:val="24"/>
        </w:rPr>
        <w:lastRenderedPageBreak/>
        <w:t>Los barorreceptores aórticos y los carotídeos detectan el aumento</w:t>
      </w:r>
      <w:r w:rsidRPr="00C17F73">
        <w:rPr>
          <w:rFonts w:ascii="Arial" w:hAnsi="Arial" w:cs="Arial"/>
          <w:sz w:val="24"/>
          <w:szCs w:val="24"/>
        </w:rPr>
        <w:t xml:space="preserve"> </w:t>
      </w:r>
      <w:r w:rsidRPr="00C17F73">
        <w:rPr>
          <w:rFonts w:ascii="Arial" w:hAnsi="Arial" w:cs="Arial"/>
          <w:sz w:val="24"/>
          <w:szCs w:val="24"/>
        </w:rPr>
        <w:t>de la presión y, a través de los nervios vago y de Hering (rama del</w:t>
      </w:r>
      <w:r w:rsidRPr="00C17F73">
        <w:rPr>
          <w:rFonts w:ascii="Arial" w:hAnsi="Arial" w:cs="Arial"/>
          <w:sz w:val="24"/>
          <w:szCs w:val="24"/>
        </w:rPr>
        <w:t xml:space="preserve"> </w:t>
      </w:r>
      <w:r w:rsidRPr="00C17F73">
        <w:rPr>
          <w:rFonts w:ascii="Arial" w:hAnsi="Arial" w:cs="Arial"/>
          <w:sz w:val="24"/>
          <w:szCs w:val="24"/>
        </w:rPr>
        <w:t>glosofaríngeo), respectivamente, conducen los impulsos al tronco</w:t>
      </w:r>
      <w:r w:rsidRPr="00C17F73">
        <w:rPr>
          <w:rFonts w:ascii="Arial" w:hAnsi="Arial" w:cs="Arial"/>
          <w:sz w:val="24"/>
          <w:szCs w:val="24"/>
        </w:rPr>
        <w:t xml:space="preserve"> </w:t>
      </w:r>
      <w:r w:rsidRPr="00C17F73">
        <w:rPr>
          <w:rFonts w:ascii="Arial" w:hAnsi="Arial" w:cs="Arial"/>
          <w:sz w:val="24"/>
          <w:szCs w:val="24"/>
        </w:rPr>
        <w:t>del encéfalo. El aumento de presión arterial produce la inhibición</w:t>
      </w:r>
      <w:r w:rsidRPr="00C17F73">
        <w:rPr>
          <w:rFonts w:ascii="Arial" w:hAnsi="Arial" w:cs="Arial"/>
          <w:sz w:val="24"/>
          <w:szCs w:val="24"/>
        </w:rPr>
        <w:t xml:space="preserve"> </w:t>
      </w:r>
      <w:r w:rsidRPr="00C17F73">
        <w:rPr>
          <w:rFonts w:ascii="Arial" w:hAnsi="Arial" w:cs="Arial"/>
          <w:sz w:val="24"/>
          <w:szCs w:val="24"/>
        </w:rPr>
        <w:t xml:space="preserve">del centro vasoconstrictor y la estimulación del centro </w:t>
      </w:r>
      <w:proofErr w:type="spellStart"/>
      <w:r w:rsidRPr="00C17F73">
        <w:rPr>
          <w:rFonts w:ascii="Arial" w:hAnsi="Arial" w:cs="Arial"/>
          <w:sz w:val="24"/>
          <w:szCs w:val="24"/>
        </w:rPr>
        <w:t>vagal</w:t>
      </w:r>
      <w:proofErr w:type="spellEnd"/>
      <w:r w:rsidRPr="00C17F73">
        <w:rPr>
          <w:rFonts w:ascii="Arial" w:hAnsi="Arial" w:cs="Arial"/>
          <w:sz w:val="24"/>
          <w:szCs w:val="24"/>
        </w:rPr>
        <w:t xml:space="preserve">, por </w:t>
      </w:r>
      <w:r w:rsidR="00617682" w:rsidRPr="00C17F73">
        <w:rPr>
          <w:rFonts w:ascii="Arial" w:hAnsi="Arial" w:cs="Arial"/>
          <w:sz w:val="24"/>
          <w:szCs w:val="24"/>
        </w:rPr>
        <w:t>lo que se</w:t>
      </w:r>
      <w:r w:rsidRPr="00C17F73">
        <w:rPr>
          <w:rFonts w:ascii="Arial" w:hAnsi="Arial" w:cs="Arial"/>
          <w:sz w:val="24"/>
          <w:szCs w:val="24"/>
        </w:rPr>
        <w:t xml:space="preserve"> induce bradicardia y descenso de la presión arterial para su regulación.</w:t>
      </w:r>
    </w:p>
    <w:p w14:paraId="34BAB406" w14:textId="0B066A28" w:rsidR="00617682" w:rsidRPr="00C17F73" w:rsidRDefault="00617682" w:rsidP="00C17F73">
      <w:pPr>
        <w:spacing w:after="0" w:line="360" w:lineRule="auto"/>
        <w:jc w:val="both"/>
        <w:rPr>
          <w:rFonts w:ascii="Arial" w:hAnsi="Arial" w:cs="Arial"/>
          <w:sz w:val="24"/>
          <w:szCs w:val="24"/>
        </w:rPr>
      </w:pPr>
      <w:r w:rsidRPr="00C17F73">
        <w:rPr>
          <w:rFonts w:ascii="Arial" w:hAnsi="Arial" w:cs="Arial"/>
          <w:sz w:val="24"/>
          <w:szCs w:val="24"/>
        </w:rPr>
        <w:t>Los quimiorreceptores carotídeos son sensibles a la falta de oxígeno sanguíneo (hipoxemia). Cuando se produce una caída de la</w:t>
      </w:r>
      <w:r w:rsidRPr="00C17F73">
        <w:rPr>
          <w:rFonts w:ascii="Arial" w:hAnsi="Arial" w:cs="Arial"/>
          <w:sz w:val="24"/>
          <w:szCs w:val="24"/>
        </w:rPr>
        <w:t xml:space="preserve"> </w:t>
      </w:r>
      <w:r w:rsidRPr="00C17F73">
        <w:rPr>
          <w:rFonts w:ascii="Arial" w:hAnsi="Arial" w:cs="Arial"/>
          <w:sz w:val="24"/>
          <w:szCs w:val="24"/>
        </w:rPr>
        <w:t>tensión por debajo de un nivel crítico, los quimiorreceptores se</w:t>
      </w:r>
    </w:p>
    <w:p w14:paraId="6AF5E74E" w14:textId="7C039070" w:rsidR="00617682" w:rsidRPr="00C17F73" w:rsidRDefault="00617682" w:rsidP="00C17F73">
      <w:pPr>
        <w:spacing w:after="0" w:line="360" w:lineRule="auto"/>
        <w:jc w:val="both"/>
        <w:rPr>
          <w:rFonts w:ascii="Arial" w:hAnsi="Arial" w:cs="Arial"/>
          <w:sz w:val="24"/>
          <w:szCs w:val="24"/>
        </w:rPr>
      </w:pPr>
      <w:r w:rsidRPr="00C17F73">
        <w:rPr>
          <w:rFonts w:ascii="Arial" w:hAnsi="Arial" w:cs="Arial"/>
          <w:sz w:val="24"/>
          <w:szCs w:val="24"/>
        </w:rPr>
        <w:t>activan a causa de la disminución de flujo a los cuerpos carotídeos. Se transmite una señal a través de fibras que acompañan a</w:t>
      </w:r>
      <w:r w:rsidRPr="00C17F73">
        <w:rPr>
          <w:rFonts w:ascii="Arial" w:hAnsi="Arial" w:cs="Arial"/>
          <w:sz w:val="24"/>
          <w:szCs w:val="24"/>
        </w:rPr>
        <w:t xml:space="preserve"> </w:t>
      </w:r>
      <w:r w:rsidRPr="00C17F73">
        <w:rPr>
          <w:rFonts w:ascii="Arial" w:hAnsi="Arial" w:cs="Arial"/>
          <w:sz w:val="24"/>
          <w:szCs w:val="24"/>
        </w:rPr>
        <w:t>los barorreceptores hacia el tronco, activando el centro vasomotor</w:t>
      </w:r>
      <w:r w:rsidRPr="00C17F73">
        <w:rPr>
          <w:rFonts w:ascii="Arial" w:hAnsi="Arial" w:cs="Arial"/>
          <w:sz w:val="24"/>
          <w:szCs w:val="24"/>
        </w:rPr>
        <w:t xml:space="preserve"> </w:t>
      </w:r>
      <w:r w:rsidRPr="00C17F73">
        <w:rPr>
          <w:rFonts w:ascii="Arial" w:hAnsi="Arial" w:cs="Arial"/>
          <w:sz w:val="24"/>
          <w:szCs w:val="24"/>
        </w:rPr>
        <w:t>y elevando la tensión arterial mediante un aumento de la actividad</w:t>
      </w:r>
      <w:r w:rsidRPr="00C17F73">
        <w:rPr>
          <w:rFonts w:ascii="Arial" w:hAnsi="Arial" w:cs="Arial"/>
          <w:sz w:val="24"/>
          <w:szCs w:val="24"/>
        </w:rPr>
        <w:t xml:space="preserve"> </w:t>
      </w:r>
      <w:r w:rsidRPr="00C17F73">
        <w:rPr>
          <w:rFonts w:ascii="Arial" w:hAnsi="Arial" w:cs="Arial"/>
          <w:sz w:val="24"/>
          <w:szCs w:val="24"/>
        </w:rPr>
        <w:t>simpática.</w:t>
      </w:r>
    </w:p>
    <w:p w14:paraId="2EF3A3FD" w14:textId="53E6E1B9" w:rsidR="00617682" w:rsidRPr="00C17F73" w:rsidRDefault="00617682" w:rsidP="00C17F73">
      <w:pPr>
        <w:spacing w:after="0" w:line="360" w:lineRule="auto"/>
        <w:jc w:val="both"/>
        <w:rPr>
          <w:rFonts w:ascii="Arial" w:hAnsi="Arial" w:cs="Arial"/>
          <w:b/>
          <w:bCs/>
          <w:sz w:val="24"/>
          <w:szCs w:val="24"/>
        </w:rPr>
      </w:pPr>
      <w:r w:rsidRPr="00C17F73">
        <w:rPr>
          <w:rFonts w:ascii="Arial" w:hAnsi="Arial" w:cs="Arial"/>
          <w:b/>
          <w:bCs/>
          <w:sz w:val="24"/>
          <w:szCs w:val="24"/>
        </w:rPr>
        <w:t>SEMIOLOGÍA CARDÍACA</w:t>
      </w:r>
    </w:p>
    <w:p w14:paraId="1831E812" w14:textId="1BA0B054" w:rsidR="00617682" w:rsidRPr="00C17F73" w:rsidRDefault="00617682" w:rsidP="00C17F73">
      <w:pPr>
        <w:spacing w:after="0" w:line="360" w:lineRule="auto"/>
        <w:jc w:val="both"/>
        <w:rPr>
          <w:rFonts w:ascii="Arial" w:hAnsi="Arial" w:cs="Arial"/>
          <w:sz w:val="24"/>
          <w:szCs w:val="24"/>
        </w:rPr>
      </w:pPr>
      <w:r w:rsidRPr="00C17F73">
        <w:rPr>
          <w:rFonts w:ascii="Arial" w:hAnsi="Arial" w:cs="Arial"/>
          <w:sz w:val="24"/>
          <w:szCs w:val="24"/>
        </w:rPr>
        <w:t xml:space="preserve">Auscultación </w:t>
      </w:r>
    </w:p>
    <w:p w14:paraId="04ECF064" w14:textId="3E7AAF6D" w:rsidR="00617682" w:rsidRPr="00C17F73" w:rsidRDefault="00617682" w:rsidP="00C17F73">
      <w:pPr>
        <w:spacing w:after="0" w:line="360" w:lineRule="auto"/>
        <w:jc w:val="both"/>
        <w:rPr>
          <w:rFonts w:ascii="Arial" w:hAnsi="Arial" w:cs="Arial"/>
          <w:sz w:val="24"/>
          <w:szCs w:val="24"/>
        </w:rPr>
      </w:pPr>
      <w:r w:rsidRPr="00C17F73">
        <w:rPr>
          <w:rFonts w:ascii="Arial" w:hAnsi="Arial" w:cs="Arial"/>
          <w:sz w:val="24"/>
          <w:szCs w:val="24"/>
        </w:rPr>
        <w:t>Los ruidos respiratorios normales incluyen el murmullo vesicular (como un</w:t>
      </w:r>
      <w:r w:rsidRPr="00C17F73">
        <w:rPr>
          <w:rFonts w:ascii="Arial" w:hAnsi="Arial" w:cs="Arial"/>
          <w:sz w:val="24"/>
          <w:szCs w:val="24"/>
        </w:rPr>
        <w:t xml:space="preserve"> </w:t>
      </w:r>
      <w:r w:rsidRPr="00C17F73">
        <w:rPr>
          <w:rFonts w:ascii="Arial" w:hAnsi="Arial" w:cs="Arial"/>
          <w:sz w:val="24"/>
          <w:szCs w:val="24"/>
        </w:rPr>
        <w:t>"susurro·: disminuido en presencia de derrame pleural, obesidad o enfisema), los ruidos de la respiración bronquial (ruido fuerte de tonalidad hueca</w:t>
      </w:r>
      <w:r w:rsidRPr="00C17F73">
        <w:rPr>
          <w:rFonts w:ascii="Arial" w:hAnsi="Arial" w:cs="Arial"/>
          <w:sz w:val="24"/>
          <w:szCs w:val="24"/>
        </w:rPr>
        <w:t xml:space="preserve"> </w:t>
      </w:r>
      <w:r w:rsidRPr="00C17F73">
        <w:rPr>
          <w:rFonts w:ascii="Arial" w:hAnsi="Arial" w:cs="Arial"/>
          <w:sz w:val="24"/>
          <w:szCs w:val="24"/>
        </w:rPr>
        <w:t xml:space="preserve">encima del manubrio esternal) y los ruidos </w:t>
      </w:r>
      <w:proofErr w:type="spellStart"/>
      <w:r w:rsidRPr="00C17F73">
        <w:rPr>
          <w:rFonts w:ascii="Arial" w:hAnsi="Arial" w:cs="Arial"/>
          <w:sz w:val="24"/>
          <w:szCs w:val="24"/>
        </w:rPr>
        <w:t>broncovesiculares</w:t>
      </w:r>
      <w:proofErr w:type="spellEnd"/>
      <w:r w:rsidRPr="00C17F73">
        <w:rPr>
          <w:rFonts w:ascii="Arial" w:hAnsi="Arial" w:cs="Arial"/>
          <w:sz w:val="24"/>
          <w:szCs w:val="24"/>
        </w:rPr>
        <w:t xml:space="preserve"> (intermedios</w:t>
      </w:r>
      <w:r w:rsidRPr="00C17F73">
        <w:rPr>
          <w:rFonts w:ascii="Arial" w:hAnsi="Arial" w:cs="Arial"/>
          <w:sz w:val="24"/>
          <w:szCs w:val="24"/>
        </w:rPr>
        <w:t xml:space="preserve"> </w:t>
      </w:r>
      <w:r w:rsidRPr="00C17F73">
        <w:rPr>
          <w:rFonts w:ascii="Arial" w:hAnsi="Arial" w:cs="Arial"/>
          <w:sz w:val="24"/>
          <w:szCs w:val="24"/>
        </w:rPr>
        <w:t>entre los anteriores, audibles en el primer y segundo espacio intercostal</w:t>
      </w:r>
      <w:r w:rsidRPr="00C17F73">
        <w:rPr>
          <w:rFonts w:ascii="Arial" w:hAnsi="Arial" w:cs="Arial"/>
          <w:sz w:val="24"/>
          <w:szCs w:val="24"/>
        </w:rPr>
        <w:t xml:space="preserve"> </w:t>
      </w:r>
      <w:r w:rsidRPr="00C17F73">
        <w:rPr>
          <w:rFonts w:ascii="Arial" w:hAnsi="Arial" w:cs="Arial"/>
          <w:sz w:val="24"/>
          <w:szCs w:val="24"/>
        </w:rPr>
        <w:t xml:space="preserve">paraesternal y entre las escápulas, más obvios en el lado derecho). </w:t>
      </w:r>
    </w:p>
    <w:p w14:paraId="03A8B4BB" w14:textId="1B767222" w:rsidR="00617682" w:rsidRPr="00C17F73" w:rsidRDefault="00617682" w:rsidP="00C17F73">
      <w:pPr>
        <w:spacing w:after="0" w:line="360" w:lineRule="auto"/>
        <w:jc w:val="both"/>
        <w:rPr>
          <w:rFonts w:ascii="Arial" w:hAnsi="Arial" w:cs="Arial"/>
          <w:sz w:val="24"/>
          <w:szCs w:val="24"/>
        </w:rPr>
      </w:pPr>
      <w:r w:rsidRPr="00C17F73">
        <w:rPr>
          <w:rFonts w:ascii="Arial" w:hAnsi="Arial" w:cs="Arial"/>
          <w:sz w:val="24"/>
          <w:szCs w:val="24"/>
        </w:rPr>
        <w:t>Los estertores o crepitantes se catalogan como ásperos o gruesos (típicos de</w:t>
      </w:r>
      <w:r w:rsidRPr="00C17F73">
        <w:rPr>
          <w:rFonts w:ascii="Arial" w:hAnsi="Arial" w:cs="Arial"/>
          <w:sz w:val="24"/>
          <w:szCs w:val="24"/>
        </w:rPr>
        <w:t xml:space="preserve"> </w:t>
      </w:r>
      <w:r w:rsidRPr="00C17F73">
        <w:rPr>
          <w:rFonts w:ascii="Arial" w:hAnsi="Arial" w:cs="Arial"/>
          <w:sz w:val="24"/>
          <w:szCs w:val="24"/>
        </w:rPr>
        <w:t xml:space="preserve">secreciones en las vías respiratorias de calibre medio) o finos (ante la ocupación de vías respiratorias pequeñas como en el edema pulmonar). Los </w:t>
      </w:r>
      <w:proofErr w:type="spellStart"/>
      <w:r w:rsidRPr="00C17F73">
        <w:rPr>
          <w:rFonts w:ascii="Arial" w:hAnsi="Arial" w:cs="Arial"/>
          <w:sz w:val="24"/>
          <w:szCs w:val="24"/>
        </w:rPr>
        <w:t>roncuso</w:t>
      </w:r>
      <w:proofErr w:type="spellEnd"/>
      <w:r w:rsidRPr="00C17F73">
        <w:rPr>
          <w:rFonts w:ascii="Arial" w:hAnsi="Arial" w:cs="Arial"/>
          <w:sz w:val="24"/>
          <w:szCs w:val="24"/>
        </w:rPr>
        <w:t xml:space="preserve"> sibilancias indican estrechamiento de las vías aéreas por</w:t>
      </w:r>
      <w:r w:rsidRPr="00C17F73">
        <w:rPr>
          <w:rFonts w:ascii="Arial" w:hAnsi="Arial" w:cs="Arial"/>
          <w:sz w:val="24"/>
          <w:szCs w:val="24"/>
        </w:rPr>
        <w:t xml:space="preserve"> </w:t>
      </w:r>
      <w:r w:rsidRPr="00C17F73">
        <w:rPr>
          <w:rFonts w:ascii="Arial" w:hAnsi="Arial" w:cs="Arial"/>
          <w:sz w:val="24"/>
          <w:szCs w:val="24"/>
        </w:rPr>
        <w:t>tumefacción</w:t>
      </w:r>
      <w:r w:rsidRPr="00C17F73">
        <w:rPr>
          <w:rFonts w:ascii="Arial" w:hAnsi="Arial" w:cs="Arial"/>
          <w:sz w:val="24"/>
          <w:szCs w:val="24"/>
        </w:rPr>
        <w:t xml:space="preserve"> </w:t>
      </w:r>
      <w:r w:rsidRPr="00C17F73">
        <w:rPr>
          <w:rFonts w:ascii="Arial" w:hAnsi="Arial" w:cs="Arial"/>
          <w:sz w:val="24"/>
          <w:szCs w:val="24"/>
        </w:rPr>
        <w:t xml:space="preserve">bronquial y secreciones (asma cardíaca) o por </w:t>
      </w:r>
      <w:proofErr w:type="spellStart"/>
      <w:r w:rsidRPr="00C17F73">
        <w:rPr>
          <w:rFonts w:ascii="Arial" w:hAnsi="Arial" w:cs="Arial"/>
          <w:sz w:val="24"/>
          <w:szCs w:val="24"/>
        </w:rPr>
        <w:t>broncospasmo</w:t>
      </w:r>
      <w:proofErr w:type="spellEnd"/>
      <w:r w:rsidRPr="00C17F73">
        <w:rPr>
          <w:rFonts w:ascii="Arial" w:hAnsi="Arial" w:cs="Arial"/>
          <w:sz w:val="24"/>
          <w:szCs w:val="24"/>
        </w:rPr>
        <w:t>. El roce pleural</w:t>
      </w:r>
      <w:r w:rsidRPr="00C17F73">
        <w:rPr>
          <w:rFonts w:ascii="Arial" w:hAnsi="Arial" w:cs="Arial"/>
          <w:sz w:val="24"/>
          <w:szCs w:val="24"/>
        </w:rPr>
        <w:t xml:space="preserve"> </w:t>
      </w:r>
      <w:r w:rsidRPr="00C17F73">
        <w:rPr>
          <w:rFonts w:ascii="Arial" w:hAnsi="Arial" w:cs="Arial"/>
          <w:sz w:val="24"/>
          <w:szCs w:val="24"/>
        </w:rPr>
        <w:t>se ausculta típicamente al final de la inspiración e inicio de la espiración.</w:t>
      </w:r>
    </w:p>
    <w:p w14:paraId="46DB6931" w14:textId="77777777" w:rsidR="00617682" w:rsidRPr="00C17F73" w:rsidRDefault="00617682" w:rsidP="00C17F73">
      <w:pPr>
        <w:spacing w:after="0" w:line="360" w:lineRule="auto"/>
        <w:jc w:val="both"/>
        <w:rPr>
          <w:rFonts w:ascii="Arial" w:hAnsi="Arial" w:cs="Arial"/>
          <w:sz w:val="24"/>
          <w:szCs w:val="24"/>
        </w:rPr>
      </w:pPr>
      <w:r w:rsidRPr="00C17F73">
        <w:rPr>
          <w:rFonts w:ascii="Arial" w:hAnsi="Arial" w:cs="Arial"/>
          <w:sz w:val="24"/>
          <w:szCs w:val="24"/>
        </w:rPr>
        <w:t>Pulso arterial</w:t>
      </w:r>
    </w:p>
    <w:p w14:paraId="05F1BB62" w14:textId="153861B9" w:rsidR="00617682" w:rsidRPr="00C17F73" w:rsidRDefault="00617682" w:rsidP="00C17F73">
      <w:pPr>
        <w:spacing w:after="0" w:line="360" w:lineRule="auto"/>
        <w:jc w:val="both"/>
        <w:rPr>
          <w:rFonts w:ascii="Arial" w:hAnsi="Arial" w:cs="Arial"/>
          <w:sz w:val="24"/>
          <w:szCs w:val="24"/>
        </w:rPr>
      </w:pPr>
      <w:r w:rsidRPr="00C17F73">
        <w:rPr>
          <w:rFonts w:ascii="Arial" w:hAnsi="Arial" w:cs="Arial"/>
          <w:sz w:val="24"/>
          <w:szCs w:val="24"/>
        </w:rPr>
        <w:t>La exploración del pulso arterial es de vital importancia en cardiología.</w:t>
      </w:r>
      <w:r w:rsidRPr="00C17F73">
        <w:rPr>
          <w:rFonts w:ascii="Arial" w:hAnsi="Arial" w:cs="Arial"/>
          <w:sz w:val="24"/>
          <w:szCs w:val="24"/>
        </w:rPr>
        <w:t xml:space="preserve"> </w:t>
      </w:r>
      <w:r w:rsidRPr="00C17F73">
        <w:rPr>
          <w:rFonts w:ascii="Arial" w:hAnsi="Arial" w:cs="Arial"/>
          <w:sz w:val="24"/>
          <w:szCs w:val="24"/>
        </w:rPr>
        <w:t>Con ella se puede determinar la presión arterial, el ritmo y frecuencia cardíacas, la forma de la onda del pulso, las asimetrías que indican la presencia de ciertas enfermedades como la coartación aórtica, así como la</w:t>
      </w:r>
      <w:r w:rsidRPr="00C17F73">
        <w:rPr>
          <w:rFonts w:ascii="Arial" w:hAnsi="Arial" w:cs="Arial"/>
          <w:sz w:val="24"/>
          <w:szCs w:val="24"/>
        </w:rPr>
        <w:t xml:space="preserve"> </w:t>
      </w:r>
      <w:r w:rsidRPr="00C17F73">
        <w:rPr>
          <w:rFonts w:ascii="Arial" w:hAnsi="Arial" w:cs="Arial"/>
          <w:sz w:val="24"/>
          <w:szCs w:val="24"/>
        </w:rPr>
        <w:t>existencia de soplos o frémitos.</w:t>
      </w:r>
    </w:p>
    <w:p w14:paraId="2A0530BC" w14:textId="13EF5CF8" w:rsidR="00617682" w:rsidRPr="00C17F73" w:rsidRDefault="00617682" w:rsidP="00C17F73">
      <w:pPr>
        <w:spacing w:after="0" w:line="360" w:lineRule="auto"/>
        <w:jc w:val="both"/>
        <w:rPr>
          <w:rFonts w:ascii="Arial" w:hAnsi="Arial" w:cs="Arial"/>
          <w:sz w:val="24"/>
          <w:szCs w:val="24"/>
        </w:rPr>
      </w:pPr>
      <w:r w:rsidRPr="00C17F73">
        <w:rPr>
          <w:rFonts w:ascii="Arial" w:hAnsi="Arial" w:cs="Arial"/>
          <w:sz w:val="24"/>
          <w:szCs w:val="24"/>
        </w:rPr>
        <w:lastRenderedPageBreak/>
        <w:t>Los principales pulsos arteriales que se exploran son el pulso carotídeo</w:t>
      </w:r>
      <w:r w:rsidRPr="00C17F73">
        <w:rPr>
          <w:rFonts w:ascii="Arial" w:hAnsi="Arial" w:cs="Arial"/>
          <w:sz w:val="24"/>
          <w:szCs w:val="24"/>
        </w:rPr>
        <w:t xml:space="preserve"> </w:t>
      </w:r>
      <w:r w:rsidRPr="00C17F73">
        <w:rPr>
          <w:rFonts w:ascii="Arial" w:hAnsi="Arial" w:cs="Arial"/>
          <w:sz w:val="24"/>
          <w:szCs w:val="24"/>
        </w:rPr>
        <w:t>(en el tercio inferior del cuello para evitar estimular el seno carotídeo),</w:t>
      </w:r>
      <w:r w:rsidRPr="00C17F73">
        <w:rPr>
          <w:rFonts w:ascii="Arial" w:hAnsi="Arial" w:cs="Arial"/>
          <w:sz w:val="24"/>
          <w:szCs w:val="24"/>
        </w:rPr>
        <w:t xml:space="preserve"> </w:t>
      </w:r>
      <w:r w:rsidRPr="00C17F73">
        <w:rPr>
          <w:rFonts w:ascii="Arial" w:hAnsi="Arial" w:cs="Arial"/>
          <w:sz w:val="24"/>
          <w:szCs w:val="24"/>
        </w:rPr>
        <w:t>el subclavio (inmediatamente sobre la clavícula), el braquial (antes de la</w:t>
      </w:r>
      <w:r w:rsidRPr="00C17F73">
        <w:rPr>
          <w:rFonts w:ascii="Arial" w:hAnsi="Arial" w:cs="Arial"/>
          <w:sz w:val="24"/>
          <w:szCs w:val="24"/>
        </w:rPr>
        <w:t xml:space="preserve"> </w:t>
      </w:r>
      <w:r w:rsidRPr="00C17F73">
        <w:rPr>
          <w:rFonts w:ascii="Arial" w:hAnsi="Arial" w:cs="Arial"/>
          <w:sz w:val="24"/>
          <w:szCs w:val="24"/>
        </w:rPr>
        <w:t>flexura del codo, levemente medial), el radial y el cubital (en los bordes</w:t>
      </w:r>
      <w:r w:rsidRPr="00C17F73">
        <w:rPr>
          <w:rFonts w:ascii="Arial" w:hAnsi="Arial" w:cs="Arial"/>
          <w:sz w:val="24"/>
          <w:szCs w:val="24"/>
        </w:rPr>
        <w:t xml:space="preserve"> </w:t>
      </w:r>
      <w:r w:rsidRPr="00C17F73">
        <w:rPr>
          <w:rFonts w:ascii="Arial" w:hAnsi="Arial" w:cs="Arial"/>
          <w:sz w:val="24"/>
          <w:szCs w:val="24"/>
        </w:rPr>
        <w:t xml:space="preserve">del antebrazo antes de la muñeca), el femoral (en el conducto </w:t>
      </w:r>
      <w:proofErr w:type="spellStart"/>
      <w:r w:rsidRPr="00C17F73">
        <w:rPr>
          <w:rFonts w:ascii="Arial" w:hAnsi="Arial" w:cs="Arial"/>
          <w:sz w:val="24"/>
          <w:szCs w:val="24"/>
        </w:rPr>
        <w:t>inguinallateral</w:t>
      </w:r>
      <w:proofErr w:type="spellEnd"/>
      <w:r w:rsidRPr="00C17F73">
        <w:rPr>
          <w:rFonts w:ascii="Arial" w:hAnsi="Arial" w:cs="Arial"/>
          <w:sz w:val="24"/>
          <w:szCs w:val="24"/>
        </w:rPr>
        <w:t>), el poplíteo (preferentemente en decúbito prono, pues la sensibilidad así es mayor), el tibial posterior (tras el maléolo interno) y el pedio.</w:t>
      </w:r>
      <w:r w:rsidRPr="00C17F73">
        <w:rPr>
          <w:rFonts w:ascii="Arial" w:hAnsi="Arial" w:cs="Arial"/>
          <w:sz w:val="24"/>
          <w:szCs w:val="24"/>
        </w:rPr>
        <w:t xml:space="preserve"> </w:t>
      </w:r>
      <w:r w:rsidRPr="00C17F73">
        <w:rPr>
          <w:rFonts w:ascii="Arial" w:hAnsi="Arial" w:cs="Arial"/>
          <w:sz w:val="24"/>
          <w:szCs w:val="24"/>
        </w:rPr>
        <w:t>La palpación de una arteria, a pesar de estar completamente ocluida con</w:t>
      </w:r>
      <w:r w:rsidRPr="00C17F73">
        <w:rPr>
          <w:rFonts w:ascii="Arial" w:hAnsi="Arial" w:cs="Arial"/>
          <w:sz w:val="24"/>
          <w:szCs w:val="24"/>
        </w:rPr>
        <w:t xml:space="preserve"> </w:t>
      </w:r>
      <w:r w:rsidRPr="00C17F73">
        <w:rPr>
          <w:rFonts w:ascii="Arial" w:hAnsi="Arial" w:cs="Arial"/>
          <w:sz w:val="24"/>
          <w:szCs w:val="24"/>
        </w:rPr>
        <w:t>el manguito del esfigmomanómetro a alta presión (signo de Osler), indica</w:t>
      </w:r>
      <w:r w:rsidRPr="00C17F73">
        <w:rPr>
          <w:rFonts w:ascii="Arial" w:hAnsi="Arial" w:cs="Arial"/>
          <w:sz w:val="24"/>
          <w:szCs w:val="24"/>
        </w:rPr>
        <w:t xml:space="preserve"> </w:t>
      </w:r>
      <w:r w:rsidRPr="00C17F73">
        <w:rPr>
          <w:rFonts w:ascii="Arial" w:hAnsi="Arial" w:cs="Arial"/>
          <w:sz w:val="24"/>
          <w:szCs w:val="24"/>
        </w:rPr>
        <w:t>esclerosis de las paredes y puede dar lugar al falso diagnóstico de hipertensión arterial</w:t>
      </w:r>
      <w:r w:rsidR="00C17F73" w:rsidRPr="00C17F73">
        <w:rPr>
          <w:rFonts w:ascii="Arial" w:hAnsi="Arial" w:cs="Arial"/>
          <w:sz w:val="24"/>
          <w:szCs w:val="24"/>
        </w:rPr>
        <w:t>.</w:t>
      </w:r>
    </w:p>
    <w:p w14:paraId="60CE4380" w14:textId="67BDA2E7" w:rsidR="00C17F73" w:rsidRDefault="00C17F73" w:rsidP="00C17F73">
      <w:pPr>
        <w:spacing w:after="0" w:line="360" w:lineRule="auto"/>
        <w:jc w:val="both"/>
        <w:rPr>
          <w:rFonts w:ascii="Arial" w:hAnsi="Arial" w:cs="Arial"/>
          <w:sz w:val="24"/>
          <w:szCs w:val="24"/>
        </w:rPr>
      </w:pPr>
      <w:r w:rsidRPr="00C17F73">
        <w:rPr>
          <w:rFonts w:ascii="Arial" w:hAnsi="Arial" w:cs="Arial"/>
          <w:noProof/>
          <w:sz w:val="24"/>
          <w:szCs w:val="24"/>
        </w:rPr>
        <w:drawing>
          <wp:inline distT="0" distB="0" distL="0" distR="0" wp14:anchorId="019AA488" wp14:editId="7449809A">
            <wp:extent cx="5581290" cy="219964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825" t="54135" r="24197" b="11397"/>
                    <a:stretch/>
                  </pic:blipFill>
                  <pic:spPr bwMode="auto">
                    <a:xfrm>
                      <a:off x="0" y="0"/>
                      <a:ext cx="5632479" cy="2219814"/>
                    </a:xfrm>
                    <a:prstGeom prst="rect">
                      <a:avLst/>
                    </a:prstGeom>
                    <a:ln>
                      <a:noFill/>
                    </a:ln>
                    <a:extLst>
                      <a:ext uri="{53640926-AAD7-44D8-BBD7-CCE9431645EC}">
                        <a14:shadowObscured xmlns:a14="http://schemas.microsoft.com/office/drawing/2010/main"/>
                      </a:ext>
                    </a:extLst>
                  </pic:spPr>
                </pic:pic>
              </a:graphicData>
            </a:graphic>
          </wp:inline>
        </w:drawing>
      </w:r>
    </w:p>
    <w:p w14:paraId="3F178948" w14:textId="77777777" w:rsidR="00C17F73" w:rsidRPr="00C17F73" w:rsidRDefault="00C17F73" w:rsidP="00C17F73">
      <w:pPr>
        <w:spacing w:after="0" w:line="360" w:lineRule="auto"/>
        <w:jc w:val="both"/>
        <w:rPr>
          <w:rFonts w:ascii="Arial" w:hAnsi="Arial" w:cs="Arial"/>
          <w:sz w:val="24"/>
          <w:szCs w:val="24"/>
        </w:rPr>
      </w:pPr>
      <w:r w:rsidRPr="00C17F73">
        <w:rPr>
          <w:rFonts w:ascii="Arial" w:hAnsi="Arial" w:cs="Arial"/>
          <w:sz w:val="24"/>
          <w:szCs w:val="24"/>
        </w:rPr>
        <w:t>Pulso venoso yugular</w:t>
      </w:r>
    </w:p>
    <w:p w14:paraId="35C632CB" w14:textId="7849FC9F" w:rsidR="00C17F73" w:rsidRPr="00C17F73" w:rsidRDefault="00C17F73" w:rsidP="00C17F73">
      <w:pPr>
        <w:spacing w:after="0" w:line="360" w:lineRule="auto"/>
        <w:jc w:val="both"/>
        <w:rPr>
          <w:rFonts w:ascii="Arial" w:hAnsi="Arial" w:cs="Arial"/>
          <w:sz w:val="24"/>
          <w:szCs w:val="24"/>
        </w:rPr>
      </w:pPr>
      <w:r w:rsidRPr="00C17F73">
        <w:rPr>
          <w:rFonts w:ascii="Arial" w:hAnsi="Arial" w:cs="Arial"/>
          <w:sz w:val="24"/>
          <w:szCs w:val="24"/>
        </w:rPr>
        <w:t>La presión que hay en las venas yugulares (PVY) equivale a la presión</w:t>
      </w:r>
      <w:r>
        <w:rPr>
          <w:rFonts w:ascii="Arial" w:hAnsi="Arial" w:cs="Arial"/>
          <w:sz w:val="24"/>
          <w:szCs w:val="24"/>
        </w:rPr>
        <w:t xml:space="preserve"> </w:t>
      </w:r>
      <w:r w:rsidRPr="00C17F73">
        <w:rPr>
          <w:rFonts w:ascii="Arial" w:hAnsi="Arial" w:cs="Arial"/>
          <w:sz w:val="24"/>
          <w:szCs w:val="24"/>
        </w:rPr>
        <w:t>auricular derecha (presión venosa central, PVC). Su equivalente en el lado</w:t>
      </w:r>
      <w:r>
        <w:rPr>
          <w:rFonts w:ascii="Arial" w:hAnsi="Arial" w:cs="Arial"/>
          <w:sz w:val="24"/>
          <w:szCs w:val="24"/>
        </w:rPr>
        <w:t xml:space="preserve"> </w:t>
      </w:r>
      <w:r w:rsidRPr="00C17F73">
        <w:rPr>
          <w:rFonts w:ascii="Arial" w:hAnsi="Arial" w:cs="Arial"/>
          <w:sz w:val="24"/>
          <w:szCs w:val="24"/>
        </w:rPr>
        <w:t>izquierdo sería la presión de enclavamiento pulmonar (PCP, equivalente</w:t>
      </w:r>
      <w:r>
        <w:rPr>
          <w:rFonts w:ascii="Arial" w:hAnsi="Arial" w:cs="Arial"/>
          <w:sz w:val="24"/>
          <w:szCs w:val="24"/>
        </w:rPr>
        <w:t xml:space="preserve"> </w:t>
      </w:r>
      <w:r w:rsidRPr="00C17F73">
        <w:rPr>
          <w:rFonts w:ascii="Arial" w:hAnsi="Arial" w:cs="Arial"/>
          <w:sz w:val="24"/>
          <w:szCs w:val="24"/>
        </w:rPr>
        <w:t xml:space="preserve">a la presión en la aurícula izquierda) que se mide con el catéter de </w:t>
      </w:r>
      <w:proofErr w:type="spellStart"/>
      <w:r w:rsidRPr="00C17F73">
        <w:rPr>
          <w:rFonts w:ascii="Arial" w:hAnsi="Arial" w:cs="Arial"/>
          <w:sz w:val="24"/>
          <w:szCs w:val="24"/>
        </w:rPr>
        <w:t>SwanGanz</w:t>
      </w:r>
      <w:proofErr w:type="spellEnd"/>
      <w:r w:rsidRPr="00C17F73">
        <w:rPr>
          <w:rFonts w:ascii="Arial" w:hAnsi="Arial" w:cs="Arial"/>
          <w:sz w:val="24"/>
          <w:szCs w:val="24"/>
        </w:rPr>
        <w:t>. A su vez, la presión de las aurículas durante la diástole, en ausencia</w:t>
      </w:r>
      <w:r>
        <w:rPr>
          <w:rFonts w:ascii="Arial" w:hAnsi="Arial" w:cs="Arial"/>
          <w:sz w:val="24"/>
          <w:szCs w:val="24"/>
        </w:rPr>
        <w:t xml:space="preserve"> </w:t>
      </w:r>
      <w:r w:rsidRPr="00C17F73">
        <w:rPr>
          <w:rFonts w:ascii="Arial" w:hAnsi="Arial" w:cs="Arial"/>
          <w:sz w:val="24"/>
          <w:szCs w:val="24"/>
        </w:rPr>
        <w:t>de obstrucción en las valvas auriculoventriculares, es igual que la presión</w:t>
      </w:r>
      <w:r>
        <w:rPr>
          <w:rFonts w:ascii="Arial" w:hAnsi="Arial" w:cs="Arial"/>
          <w:sz w:val="24"/>
          <w:szCs w:val="24"/>
        </w:rPr>
        <w:t xml:space="preserve"> </w:t>
      </w:r>
      <w:r w:rsidRPr="00C17F73">
        <w:rPr>
          <w:rFonts w:ascii="Arial" w:hAnsi="Arial" w:cs="Arial"/>
          <w:sz w:val="24"/>
          <w:szCs w:val="24"/>
        </w:rPr>
        <w:t>del ventrículo correspondiente.</w:t>
      </w:r>
    </w:p>
    <w:p w14:paraId="0F976386" w14:textId="77777777" w:rsidR="00C17F73" w:rsidRPr="00C17F73" w:rsidRDefault="00C17F73" w:rsidP="00C17F73">
      <w:pPr>
        <w:spacing w:after="0" w:line="360" w:lineRule="auto"/>
        <w:jc w:val="both"/>
        <w:rPr>
          <w:rFonts w:ascii="Arial" w:hAnsi="Arial" w:cs="Arial"/>
          <w:sz w:val="24"/>
          <w:szCs w:val="24"/>
        </w:rPr>
      </w:pPr>
      <w:r w:rsidRPr="00C17F73">
        <w:rPr>
          <w:rFonts w:ascii="Arial" w:hAnsi="Arial" w:cs="Arial"/>
          <w:sz w:val="24"/>
          <w:szCs w:val="24"/>
        </w:rPr>
        <w:t>La vena yugular externa permite estimar la presión media de la aurícula</w:t>
      </w:r>
    </w:p>
    <w:p w14:paraId="3DD1D3FC" w14:textId="77777777" w:rsidR="00C17F73" w:rsidRPr="00C17F73" w:rsidRDefault="00C17F73" w:rsidP="00C17F73">
      <w:pPr>
        <w:spacing w:after="0" w:line="360" w:lineRule="auto"/>
        <w:jc w:val="both"/>
        <w:rPr>
          <w:rFonts w:ascii="Arial" w:hAnsi="Arial" w:cs="Arial"/>
          <w:sz w:val="24"/>
          <w:szCs w:val="24"/>
        </w:rPr>
      </w:pPr>
      <w:r w:rsidRPr="00C17F73">
        <w:rPr>
          <w:rFonts w:ascii="Arial" w:hAnsi="Arial" w:cs="Arial"/>
          <w:sz w:val="24"/>
          <w:szCs w:val="24"/>
        </w:rPr>
        <w:t>derecha, y la yugular interna, la presión y la morfología de sus ondas (es,</w:t>
      </w:r>
    </w:p>
    <w:p w14:paraId="711F587F" w14:textId="101FE794" w:rsidR="00C17F73" w:rsidRDefault="00C17F73" w:rsidP="00C17F73">
      <w:pPr>
        <w:spacing w:after="0" w:line="360" w:lineRule="auto"/>
        <w:jc w:val="both"/>
        <w:rPr>
          <w:rFonts w:ascii="Arial" w:hAnsi="Arial" w:cs="Arial"/>
          <w:sz w:val="24"/>
          <w:szCs w:val="24"/>
        </w:rPr>
      </w:pPr>
      <w:r w:rsidRPr="00C17F73">
        <w:rPr>
          <w:rFonts w:ascii="Arial" w:hAnsi="Arial" w:cs="Arial"/>
          <w:sz w:val="24"/>
          <w:szCs w:val="24"/>
        </w:rPr>
        <w:t>por tanto, más relevante).</w:t>
      </w:r>
      <w:r>
        <w:rPr>
          <w:rFonts w:ascii="Arial" w:hAnsi="Arial" w:cs="Arial"/>
          <w:sz w:val="24"/>
          <w:szCs w:val="24"/>
        </w:rPr>
        <w:t xml:space="preserve"> </w:t>
      </w:r>
      <w:r w:rsidRPr="00C17F73">
        <w:rPr>
          <w:rFonts w:ascii="Arial" w:hAnsi="Arial" w:cs="Arial"/>
          <w:sz w:val="24"/>
          <w:szCs w:val="24"/>
        </w:rPr>
        <w:t>La vena yugular externa es una columna de sangre estática (no pulsátil),</w:t>
      </w:r>
      <w:r>
        <w:rPr>
          <w:rFonts w:ascii="Arial" w:hAnsi="Arial" w:cs="Arial"/>
          <w:sz w:val="24"/>
          <w:szCs w:val="24"/>
        </w:rPr>
        <w:t xml:space="preserve"> </w:t>
      </w:r>
      <w:r w:rsidRPr="00C17F73">
        <w:rPr>
          <w:rFonts w:ascii="Arial" w:hAnsi="Arial" w:cs="Arial"/>
          <w:sz w:val="24"/>
          <w:szCs w:val="24"/>
        </w:rPr>
        <w:t>cuya altura máxima permite estimar la presión auricular derecha media,</w:t>
      </w:r>
      <w:r>
        <w:rPr>
          <w:rFonts w:ascii="Arial" w:hAnsi="Arial" w:cs="Arial"/>
          <w:sz w:val="24"/>
          <w:szCs w:val="24"/>
        </w:rPr>
        <w:t xml:space="preserve"> </w:t>
      </w:r>
      <w:r w:rsidRPr="00C17F73">
        <w:rPr>
          <w:rFonts w:ascii="Arial" w:hAnsi="Arial" w:cs="Arial"/>
          <w:sz w:val="24"/>
          <w:szCs w:val="24"/>
        </w:rPr>
        <w:t>midiéndose en centímetros de elevación respecto al ángulo esternal de</w:t>
      </w:r>
      <w:r>
        <w:rPr>
          <w:rFonts w:ascii="Arial" w:hAnsi="Arial" w:cs="Arial"/>
          <w:sz w:val="24"/>
          <w:szCs w:val="24"/>
        </w:rPr>
        <w:t xml:space="preserve"> </w:t>
      </w:r>
      <w:r w:rsidRPr="00C17F73">
        <w:rPr>
          <w:rFonts w:ascii="Arial" w:hAnsi="Arial" w:cs="Arial"/>
          <w:sz w:val="24"/>
          <w:szCs w:val="24"/>
        </w:rPr>
        <w:t>Louis (entre manubrio y cuerpo esternal, que está a unos 5 cm de la AD),</w:t>
      </w:r>
      <w:r>
        <w:rPr>
          <w:rFonts w:ascii="Arial" w:hAnsi="Arial" w:cs="Arial"/>
          <w:sz w:val="24"/>
          <w:szCs w:val="24"/>
        </w:rPr>
        <w:t xml:space="preserve"> </w:t>
      </w:r>
      <w:r w:rsidRPr="00C17F73">
        <w:rPr>
          <w:rFonts w:ascii="Arial" w:hAnsi="Arial" w:cs="Arial"/>
          <w:sz w:val="24"/>
          <w:szCs w:val="24"/>
        </w:rPr>
        <w:t xml:space="preserve">siendo </w:t>
      </w:r>
      <w:r w:rsidRPr="00C17F73">
        <w:rPr>
          <w:rFonts w:ascii="Arial" w:hAnsi="Arial" w:cs="Arial"/>
          <w:sz w:val="24"/>
          <w:szCs w:val="24"/>
        </w:rPr>
        <w:lastRenderedPageBreak/>
        <w:t>habitual encontrarla inmediatamente sobre la clavícula con el</w:t>
      </w:r>
      <w:r>
        <w:rPr>
          <w:rFonts w:ascii="Arial" w:hAnsi="Arial" w:cs="Arial"/>
          <w:sz w:val="24"/>
          <w:szCs w:val="24"/>
        </w:rPr>
        <w:t xml:space="preserve"> </w:t>
      </w:r>
      <w:r w:rsidRPr="00C17F73">
        <w:rPr>
          <w:rFonts w:ascii="Arial" w:hAnsi="Arial" w:cs="Arial"/>
          <w:sz w:val="24"/>
          <w:szCs w:val="24"/>
        </w:rPr>
        <w:t>tronco a 30°, que se corresponde con unos 3 cm por encima del ángulo</w:t>
      </w:r>
      <w:r>
        <w:rPr>
          <w:rFonts w:ascii="Arial" w:hAnsi="Arial" w:cs="Arial"/>
          <w:sz w:val="24"/>
          <w:szCs w:val="24"/>
        </w:rPr>
        <w:t xml:space="preserve"> </w:t>
      </w:r>
      <w:r w:rsidRPr="00C17F73">
        <w:rPr>
          <w:rFonts w:ascii="Arial" w:hAnsi="Arial" w:cs="Arial"/>
          <w:sz w:val="24"/>
          <w:szCs w:val="24"/>
        </w:rPr>
        <w:t>esternal (lo que equivaldría a unos 8-9 cm de Hp)</w:t>
      </w:r>
      <w:r>
        <w:rPr>
          <w:rFonts w:ascii="Arial" w:hAnsi="Arial" w:cs="Arial"/>
          <w:sz w:val="24"/>
          <w:szCs w:val="24"/>
        </w:rPr>
        <w:t xml:space="preserve">. El </w:t>
      </w:r>
      <w:r w:rsidRPr="00C17F73">
        <w:rPr>
          <w:rFonts w:ascii="Arial" w:hAnsi="Arial" w:cs="Arial"/>
          <w:sz w:val="24"/>
          <w:szCs w:val="24"/>
        </w:rPr>
        <w:t>pulso venoso yugular se explora observando el latido de la vena yugular</w:t>
      </w:r>
      <w:r>
        <w:rPr>
          <w:rFonts w:ascii="Arial" w:hAnsi="Arial" w:cs="Arial"/>
          <w:sz w:val="24"/>
          <w:szCs w:val="24"/>
        </w:rPr>
        <w:t xml:space="preserve"> </w:t>
      </w:r>
      <w:r w:rsidRPr="00C17F73">
        <w:rPr>
          <w:rFonts w:ascii="Arial" w:hAnsi="Arial" w:cs="Arial"/>
          <w:sz w:val="24"/>
          <w:szCs w:val="24"/>
        </w:rPr>
        <w:t>interna derecha inmediatamente lateral a la carótida con el paciente en</w:t>
      </w:r>
      <w:r>
        <w:rPr>
          <w:rFonts w:ascii="Arial" w:hAnsi="Arial" w:cs="Arial"/>
          <w:sz w:val="24"/>
          <w:szCs w:val="24"/>
        </w:rPr>
        <w:t xml:space="preserve"> </w:t>
      </w:r>
      <w:r w:rsidRPr="00C17F73">
        <w:rPr>
          <w:rFonts w:ascii="Arial" w:hAnsi="Arial" w:cs="Arial"/>
          <w:sz w:val="24"/>
          <w:szCs w:val="24"/>
        </w:rPr>
        <w:t>decúbito supino, la cabeza en posición neutra e inclinando el tórax unos</w:t>
      </w:r>
      <w:r>
        <w:rPr>
          <w:rFonts w:ascii="Arial" w:hAnsi="Arial" w:cs="Arial"/>
          <w:sz w:val="24"/>
          <w:szCs w:val="24"/>
        </w:rPr>
        <w:t xml:space="preserve"> </w:t>
      </w:r>
      <w:r w:rsidRPr="00C17F73">
        <w:rPr>
          <w:rFonts w:ascii="Arial" w:hAnsi="Arial" w:cs="Arial"/>
          <w:sz w:val="24"/>
          <w:szCs w:val="24"/>
        </w:rPr>
        <w:t>30-45° (para apreciar mejor el pulso venoso se suele hacer a 60° o incluso</w:t>
      </w:r>
      <w:r>
        <w:rPr>
          <w:rFonts w:ascii="Arial" w:hAnsi="Arial" w:cs="Arial"/>
          <w:sz w:val="24"/>
          <w:szCs w:val="24"/>
        </w:rPr>
        <w:t xml:space="preserve"> </w:t>
      </w:r>
      <w:r w:rsidRPr="00C17F73">
        <w:rPr>
          <w:rFonts w:ascii="Arial" w:hAnsi="Arial" w:cs="Arial"/>
          <w:sz w:val="24"/>
          <w:szCs w:val="24"/>
        </w:rPr>
        <w:t>sentado o en pie si tiene la PVY elevada, y a 15-300 si la tiene</w:t>
      </w:r>
      <w:r>
        <w:rPr>
          <w:rFonts w:ascii="Arial" w:hAnsi="Arial" w:cs="Arial"/>
          <w:sz w:val="24"/>
          <w:szCs w:val="24"/>
        </w:rPr>
        <w:t xml:space="preserve"> </w:t>
      </w:r>
      <w:r w:rsidRPr="00C17F73">
        <w:rPr>
          <w:rFonts w:ascii="Arial" w:hAnsi="Arial" w:cs="Arial"/>
          <w:sz w:val="24"/>
          <w:szCs w:val="24"/>
        </w:rPr>
        <w:t>baja, pudiendo ser útil la presión abdominal suave para evidenciarlo en estos</w:t>
      </w:r>
      <w:r>
        <w:rPr>
          <w:rFonts w:ascii="Arial" w:hAnsi="Arial" w:cs="Arial"/>
          <w:sz w:val="24"/>
          <w:szCs w:val="24"/>
        </w:rPr>
        <w:t xml:space="preserve"> </w:t>
      </w:r>
      <w:r w:rsidRPr="00C17F73">
        <w:rPr>
          <w:rFonts w:ascii="Arial" w:hAnsi="Arial" w:cs="Arial"/>
          <w:sz w:val="24"/>
          <w:szCs w:val="24"/>
        </w:rPr>
        <w:t>casos).</w:t>
      </w:r>
    </w:p>
    <w:p w14:paraId="3303C533" w14:textId="4B951800" w:rsidR="00C17F73" w:rsidRDefault="002C3664" w:rsidP="00C17F73">
      <w:pPr>
        <w:spacing w:after="0" w:line="360" w:lineRule="auto"/>
        <w:jc w:val="both"/>
        <w:rPr>
          <w:rFonts w:ascii="Arial" w:hAnsi="Arial" w:cs="Arial"/>
          <w:sz w:val="24"/>
          <w:szCs w:val="24"/>
        </w:rPr>
      </w:pPr>
      <w:r>
        <w:rPr>
          <w:noProof/>
        </w:rPr>
        <w:drawing>
          <wp:inline distT="0" distB="0" distL="0" distR="0" wp14:anchorId="31C6A4CC" wp14:editId="03DF3B21">
            <wp:extent cx="5495026" cy="169583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825" t="33083" r="24357" b="38474"/>
                    <a:stretch/>
                  </pic:blipFill>
                  <pic:spPr bwMode="auto">
                    <a:xfrm>
                      <a:off x="0" y="0"/>
                      <a:ext cx="5527871" cy="1705974"/>
                    </a:xfrm>
                    <a:prstGeom prst="rect">
                      <a:avLst/>
                    </a:prstGeom>
                    <a:ln>
                      <a:noFill/>
                    </a:ln>
                    <a:extLst>
                      <a:ext uri="{53640926-AAD7-44D8-BBD7-CCE9431645EC}">
                        <a14:shadowObscured xmlns:a14="http://schemas.microsoft.com/office/drawing/2010/main"/>
                      </a:ext>
                    </a:extLst>
                  </pic:spPr>
                </pic:pic>
              </a:graphicData>
            </a:graphic>
          </wp:inline>
        </w:drawing>
      </w:r>
    </w:p>
    <w:p w14:paraId="6D1CEE25" w14:textId="77777777" w:rsidR="00C17F73" w:rsidRPr="00C17F73" w:rsidRDefault="00C17F73" w:rsidP="00C17F73">
      <w:pPr>
        <w:spacing w:after="0" w:line="360" w:lineRule="auto"/>
        <w:jc w:val="both"/>
        <w:rPr>
          <w:rFonts w:ascii="Arial" w:hAnsi="Arial" w:cs="Arial"/>
          <w:sz w:val="24"/>
          <w:szCs w:val="24"/>
        </w:rPr>
      </w:pPr>
      <w:r w:rsidRPr="00C17F73">
        <w:rPr>
          <w:rFonts w:ascii="Arial" w:hAnsi="Arial" w:cs="Arial"/>
          <w:sz w:val="24"/>
          <w:szCs w:val="24"/>
        </w:rPr>
        <w:t>Ruidos cardíacos</w:t>
      </w:r>
    </w:p>
    <w:p w14:paraId="1130840A" w14:textId="2083686A" w:rsidR="00C17F73" w:rsidRDefault="00C17F73" w:rsidP="00C17F73">
      <w:pPr>
        <w:spacing w:after="0" w:line="360" w:lineRule="auto"/>
        <w:jc w:val="both"/>
        <w:rPr>
          <w:rFonts w:ascii="Arial" w:hAnsi="Arial" w:cs="Arial"/>
          <w:sz w:val="24"/>
          <w:szCs w:val="24"/>
        </w:rPr>
      </w:pPr>
      <w:r w:rsidRPr="00C17F73">
        <w:rPr>
          <w:rFonts w:ascii="Arial" w:hAnsi="Arial" w:cs="Arial"/>
          <w:sz w:val="24"/>
          <w:szCs w:val="24"/>
        </w:rPr>
        <w:t>El primer ruido cardíaco (1 R) se produce por el cierre y tensado de las</w:t>
      </w:r>
      <w:r>
        <w:rPr>
          <w:rFonts w:ascii="Arial" w:hAnsi="Arial" w:cs="Arial"/>
          <w:sz w:val="24"/>
          <w:szCs w:val="24"/>
        </w:rPr>
        <w:t xml:space="preserve"> </w:t>
      </w:r>
      <w:r w:rsidRPr="00C17F73">
        <w:rPr>
          <w:rFonts w:ascii="Arial" w:hAnsi="Arial" w:cs="Arial"/>
          <w:sz w:val="24"/>
          <w:szCs w:val="24"/>
        </w:rPr>
        <w:t>válvulas auriculoventriculares (mitral, más potente, y tricúspide, por este</w:t>
      </w:r>
      <w:r>
        <w:rPr>
          <w:rFonts w:ascii="Arial" w:hAnsi="Arial" w:cs="Arial"/>
          <w:sz w:val="24"/>
          <w:szCs w:val="24"/>
        </w:rPr>
        <w:t xml:space="preserve"> </w:t>
      </w:r>
      <w:r w:rsidRPr="00C17F73">
        <w:rPr>
          <w:rFonts w:ascii="Arial" w:hAnsi="Arial" w:cs="Arial"/>
          <w:sz w:val="24"/>
          <w:szCs w:val="24"/>
        </w:rPr>
        <w:t>orden). El segundo (2R), por el cierre y tensado de las válvulas semilunares (aórtica,</w:t>
      </w:r>
      <w:r>
        <w:rPr>
          <w:rFonts w:ascii="Arial" w:hAnsi="Arial" w:cs="Arial"/>
          <w:sz w:val="24"/>
          <w:szCs w:val="24"/>
        </w:rPr>
        <w:t xml:space="preserve"> </w:t>
      </w:r>
      <w:r w:rsidRPr="00C17F73">
        <w:rPr>
          <w:rFonts w:ascii="Arial" w:hAnsi="Arial" w:cs="Arial"/>
          <w:sz w:val="24"/>
          <w:szCs w:val="24"/>
        </w:rPr>
        <w:t>más potente, y pulmonar, por este orden). Los ruidos de alta</w:t>
      </w:r>
      <w:r>
        <w:rPr>
          <w:rFonts w:ascii="Arial" w:hAnsi="Arial" w:cs="Arial"/>
          <w:sz w:val="24"/>
          <w:szCs w:val="24"/>
        </w:rPr>
        <w:t xml:space="preserve"> </w:t>
      </w:r>
      <w:r w:rsidRPr="00C17F73">
        <w:rPr>
          <w:rFonts w:ascii="Arial" w:hAnsi="Arial" w:cs="Arial"/>
          <w:sz w:val="24"/>
          <w:szCs w:val="24"/>
        </w:rPr>
        <w:t>frecuencia (1 R y 2R) se exploran mejor con el diafragma del estetoscopio,</w:t>
      </w:r>
      <w:r>
        <w:rPr>
          <w:rFonts w:ascii="Arial" w:hAnsi="Arial" w:cs="Arial"/>
          <w:sz w:val="24"/>
          <w:szCs w:val="24"/>
        </w:rPr>
        <w:t xml:space="preserve"> </w:t>
      </w:r>
      <w:r w:rsidRPr="00C17F73">
        <w:rPr>
          <w:rFonts w:ascii="Arial" w:hAnsi="Arial" w:cs="Arial"/>
          <w:sz w:val="24"/>
          <w:szCs w:val="24"/>
        </w:rPr>
        <w:t>y los de baja o moderada frecuencia (3R, 4R) con la campana.</w:t>
      </w:r>
    </w:p>
    <w:p w14:paraId="6C49625D" w14:textId="25EC0BA0" w:rsidR="00C17F73" w:rsidRDefault="00C17F73" w:rsidP="00C17F73">
      <w:pPr>
        <w:spacing w:after="0" w:line="360" w:lineRule="auto"/>
        <w:jc w:val="both"/>
        <w:rPr>
          <w:rFonts w:ascii="Arial" w:hAnsi="Arial" w:cs="Arial"/>
          <w:sz w:val="24"/>
          <w:szCs w:val="24"/>
        </w:rPr>
      </w:pPr>
      <w:r w:rsidRPr="00C17F73">
        <w:rPr>
          <w:rFonts w:ascii="Arial" w:hAnsi="Arial" w:cs="Arial"/>
          <w:sz w:val="24"/>
          <w:szCs w:val="24"/>
        </w:rPr>
        <w:t>La intensidad del 1 R puede estar aumentada en situaciones en las que la</w:t>
      </w:r>
      <w:r>
        <w:rPr>
          <w:rFonts w:ascii="Arial" w:hAnsi="Arial" w:cs="Arial"/>
          <w:sz w:val="24"/>
          <w:szCs w:val="24"/>
        </w:rPr>
        <w:t xml:space="preserve"> </w:t>
      </w:r>
      <w:r w:rsidRPr="00C17F73">
        <w:rPr>
          <w:rFonts w:ascii="Arial" w:hAnsi="Arial" w:cs="Arial"/>
          <w:sz w:val="24"/>
          <w:szCs w:val="24"/>
        </w:rPr>
        <w:t xml:space="preserve">sístole ventricular se inicia cuando los velos mitrales (especialmente el anterior) están completamente abiertos, como la estenosis mitral con </w:t>
      </w:r>
      <w:r w:rsidRPr="00C17F73">
        <w:rPr>
          <w:rFonts w:ascii="Arial" w:hAnsi="Arial" w:cs="Arial"/>
          <w:sz w:val="24"/>
          <w:szCs w:val="24"/>
        </w:rPr>
        <w:t xml:space="preserve">velo </w:t>
      </w:r>
      <w:r>
        <w:rPr>
          <w:rFonts w:ascii="Arial" w:hAnsi="Arial" w:cs="Arial"/>
          <w:sz w:val="24"/>
          <w:szCs w:val="24"/>
        </w:rPr>
        <w:t>anterior</w:t>
      </w:r>
      <w:r w:rsidRPr="00C17F73">
        <w:rPr>
          <w:rFonts w:ascii="Arial" w:hAnsi="Arial" w:cs="Arial"/>
          <w:sz w:val="24"/>
          <w:szCs w:val="24"/>
        </w:rPr>
        <w:t xml:space="preserve"> muy móvil, las taquicardias, el intervalo PR corto y, en general,</w:t>
      </w:r>
      <w:r>
        <w:rPr>
          <w:rFonts w:ascii="Arial" w:hAnsi="Arial" w:cs="Arial"/>
          <w:sz w:val="24"/>
          <w:szCs w:val="24"/>
        </w:rPr>
        <w:t xml:space="preserve"> </w:t>
      </w:r>
      <w:r w:rsidRPr="00C17F73">
        <w:rPr>
          <w:rFonts w:ascii="Arial" w:hAnsi="Arial" w:cs="Arial"/>
          <w:sz w:val="24"/>
          <w:szCs w:val="24"/>
        </w:rPr>
        <w:t>cuando se incrementa el flujo auriculoventricular. Su intensidad disminuye cuando la sístole se inicia con los velos mitrales escasamente abiertos</w:t>
      </w:r>
      <w:r>
        <w:rPr>
          <w:rFonts w:ascii="Arial" w:hAnsi="Arial" w:cs="Arial"/>
          <w:sz w:val="24"/>
          <w:szCs w:val="24"/>
        </w:rPr>
        <w:t xml:space="preserve"> </w:t>
      </w:r>
      <w:r w:rsidRPr="00C17F73">
        <w:rPr>
          <w:rFonts w:ascii="Arial" w:hAnsi="Arial" w:cs="Arial"/>
          <w:sz w:val="24"/>
          <w:szCs w:val="24"/>
        </w:rPr>
        <w:t>como en las bradicardias, el intervalo PR largo, cuando las válvulas auriculoventriculares se encuentran calcificadas o rígidas o ante anomalías</w:t>
      </w:r>
      <w:r>
        <w:rPr>
          <w:rFonts w:ascii="Arial" w:hAnsi="Arial" w:cs="Arial"/>
          <w:sz w:val="24"/>
          <w:szCs w:val="24"/>
        </w:rPr>
        <w:t xml:space="preserve"> </w:t>
      </w:r>
      <w:r w:rsidRPr="00C17F73">
        <w:rPr>
          <w:rFonts w:ascii="Arial" w:hAnsi="Arial" w:cs="Arial"/>
          <w:sz w:val="24"/>
          <w:szCs w:val="24"/>
        </w:rPr>
        <w:t xml:space="preserve">en el cierre valvular en la insuficiencia mitral o </w:t>
      </w:r>
      <w:proofErr w:type="spellStart"/>
      <w:r w:rsidRPr="00C17F73">
        <w:rPr>
          <w:rFonts w:ascii="Arial" w:hAnsi="Arial" w:cs="Arial"/>
          <w:sz w:val="24"/>
          <w:szCs w:val="24"/>
        </w:rPr>
        <w:t>tricuspídea</w:t>
      </w:r>
      <w:proofErr w:type="spellEnd"/>
      <w:r w:rsidRPr="00C17F73">
        <w:rPr>
          <w:rFonts w:ascii="Arial" w:hAnsi="Arial" w:cs="Arial"/>
          <w:sz w:val="24"/>
          <w:szCs w:val="24"/>
        </w:rPr>
        <w:t>.</w:t>
      </w:r>
    </w:p>
    <w:p w14:paraId="12072F6E" w14:textId="77777777" w:rsidR="002C3664" w:rsidRPr="002C3664" w:rsidRDefault="002C3664" w:rsidP="002C3664">
      <w:pPr>
        <w:spacing w:after="0" w:line="360" w:lineRule="auto"/>
        <w:jc w:val="both"/>
        <w:rPr>
          <w:rFonts w:ascii="Arial" w:hAnsi="Arial" w:cs="Arial"/>
          <w:sz w:val="24"/>
          <w:szCs w:val="24"/>
        </w:rPr>
      </w:pPr>
      <w:r w:rsidRPr="002C3664">
        <w:rPr>
          <w:rFonts w:ascii="Arial" w:hAnsi="Arial" w:cs="Arial"/>
          <w:sz w:val="24"/>
          <w:szCs w:val="24"/>
        </w:rPr>
        <w:lastRenderedPageBreak/>
        <w:t>Ruidos sistólicos: los ruidos de eyección (clic de eyección o apertura), se producen por la limitación a la apertura de las válvulas semilunares; se oyen al comienzo de la sístole en su foco correspondiente.</w:t>
      </w:r>
    </w:p>
    <w:p w14:paraId="38B33CA1" w14:textId="77777777" w:rsidR="002C3664" w:rsidRPr="002C3664" w:rsidRDefault="002C3664" w:rsidP="002C3664">
      <w:pPr>
        <w:spacing w:after="0" w:line="360" w:lineRule="auto"/>
        <w:jc w:val="both"/>
        <w:rPr>
          <w:rFonts w:ascii="Arial" w:hAnsi="Arial" w:cs="Arial"/>
          <w:sz w:val="24"/>
          <w:szCs w:val="24"/>
        </w:rPr>
      </w:pPr>
      <w:r w:rsidRPr="002C3664">
        <w:rPr>
          <w:rFonts w:ascii="Arial" w:hAnsi="Arial" w:cs="Arial"/>
          <w:sz w:val="24"/>
          <w:szCs w:val="24"/>
        </w:rPr>
        <w:t xml:space="preserve">En la </w:t>
      </w:r>
      <w:proofErr w:type="spellStart"/>
      <w:r w:rsidRPr="002C3664">
        <w:rPr>
          <w:rFonts w:ascii="Arial" w:hAnsi="Arial" w:cs="Arial"/>
          <w:sz w:val="24"/>
          <w:szCs w:val="24"/>
        </w:rPr>
        <w:t>mesosístole</w:t>
      </w:r>
      <w:proofErr w:type="spellEnd"/>
      <w:r w:rsidRPr="002C3664">
        <w:rPr>
          <w:rFonts w:ascii="Arial" w:hAnsi="Arial" w:cs="Arial"/>
          <w:sz w:val="24"/>
          <w:szCs w:val="24"/>
        </w:rPr>
        <w:t xml:space="preserve"> se puede escuchar un clic en el prolapso de la válvula mitral, generalmente acompañado de un soplo </w:t>
      </w:r>
      <w:proofErr w:type="spellStart"/>
      <w:r w:rsidRPr="002C3664">
        <w:rPr>
          <w:rFonts w:ascii="Arial" w:hAnsi="Arial" w:cs="Arial"/>
          <w:sz w:val="24"/>
          <w:szCs w:val="24"/>
        </w:rPr>
        <w:t>mesotelesistólico</w:t>
      </w:r>
      <w:proofErr w:type="spellEnd"/>
      <w:r w:rsidRPr="002C3664">
        <w:rPr>
          <w:rFonts w:ascii="Arial" w:hAnsi="Arial" w:cs="Arial"/>
          <w:sz w:val="24"/>
          <w:szCs w:val="24"/>
        </w:rPr>
        <w:t xml:space="preserve"> (síndrome de </w:t>
      </w:r>
      <w:proofErr w:type="spellStart"/>
      <w:proofErr w:type="gramStart"/>
      <w:r w:rsidRPr="002C3664">
        <w:rPr>
          <w:rFonts w:ascii="Arial" w:hAnsi="Arial" w:cs="Arial"/>
          <w:sz w:val="24"/>
          <w:szCs w:val="24"/>
        </w:rPr>
        <w:t>click</w:t>
      </w:r>
      <w:proofErr w:type="gramEnd"/>
      <w:r w:rsidRPr="002C3664">
        <w:rPr>
          <w:rFonts w:ascii="Arial" w:hAnsi="Arial" w:cs="Arial"/>
          <w:sz w:val="24"/>
          <w:szCs w:val="24"/>
        </w:rPr>
        <w:t>-murmur</w:t>
      </w:r>
      <w:proofErr w:type="spellEnd"/>
      <w:r w:rsidRPr="002C3664">
        <w:rPr>
          <w:rFonts w:ascii="Arial" w:hAnsi="Arial" w:cs="Arial"/>
          <w:sz w:val="24"/>
          <w:szCs w:val="24"/>
        </w:rPr>
        <w:t>).</w:t>
      </w:r>
    </w:p>
    <w:p w14:paraId="6B86BA29" w14:textId="664B1943" w:rsidR="002C3664" w:rsidRDefault="002C3664" w:rsidP="002C3664">
      <w:pPr>
        <w:spacing w:after="0" w:line="360" w:lineRule="auto"/>
        <w:jc w:val="both"/>
        <w:rPr>
          <w:rFonts w:ascii="Arial" w:hAnsi="Arial" w:cs="Arial"/>
          <w:sz w:val="24"/>
          <w:szCs w:val="24"/>
        </w:rPr>
      </w:pPr>
      <w:r w:rsidRPr="002C3664">
        <w:rPr>
          <w:rFonts w:ascii="Arial" w:hAnsi="Arial" w:cs="Arial"/>
          <w:sz w:val="24"/>
          <w:szCs w:val="24"/>
        </w:rPr>
        <w:t>Ruidos diastólicos: el más característico es el chasquido de apertura de la estenosis de la válvula mitral. La cercanía de este chasquido</w:t>
      </w:r>
      <w:r>
        <w:rPr>
          <w:rFonts w:ascii="Arial" w:hAnsi="Arial" w:cs="Arial"/>
          <w:sz w:val="24"/>
          <w:szCs w:val="24"/>
        </w:rPr>
        <w:t xml:space="preserve"> </w:t>
      </w:r>
      <w:r w:rsidRPr="002C3664">
        <w:rPr>
          <w:rFonts w:ascii="Arial" w:hAnsi="Arial" w:cs="Arial"/>
          <w:sz w:val="24"/>
          <w:szCs w:val="24"/>
        </w:rPr>
        <w:t>con el segundo ruido guarda relación con la gravedad de la estenosis (cuanto más cerca, más severa); puede no</w:t>
      </w:r>
      <w:r>
        <w:rPr>
          <w:rFonts w:ascii="Arial" w:hAnsi="Arial" w:cs="Arial"/>
          <w:sz w:val="24"/>
          <w:szCs w:val="24"/>
        </w:rPr>
        <w:t xml:space="preserve"> </w:t>
      </w:r>
      <w:r w:rsidRPr="002C3664">
        <w:rPr>
          <w:rFonts w:ascii="Arial" w:hAnsi="Arial" w:cs="Arial"/>
          <w:sz w:val="24"/>
          <w:szCs w:val="24"/>
        </w:rPr>
        <w:t>escucharse si la válvula</w:t>
      </w:r>
      <w:r>
        <w:rPr>
          <w:rFonts w:ascii="Arial" w:hAnsi="Arial" w:cs="Arial"/>
          <w:sz w:val="24"/>
          <w:szCs w:val="24"/>
        </w:rPr>
        <w:t xml:space="preserve"> </w:t>
      </w:r>
      <w:r w:rsidRPr="002C3664">
        <w:rPr>
          <w:rFonts w:ascii="Arial" w:hAnsi="Arial" w:cs="Arial"/>
          <w:sz w:val="24"/>
          <w:szCs w:val="24"/>
        </w:rPr>
        <w:t>está calcificada o pueden estar "falsamente" separados en presencia</w:t>
      </w:r>
      <w:r>
        <w:rPr>
          <w:rFonts w:ascii="Arial" w:hAnsi="Arial" w:cs="Arial"/>
          <w:sz w:val="24"/>
          <w:szCs w:val="24"/>
        </w:rPr>
        <w:t xml:space="preserve"> </w:t>
      </w:r>
      <w:r w:rsidRPr="002C3664">
        <w:rPr>
          <w:rFonts w:ascii="Arial" w:hAnsi="Arial" w:cs="Arial"/>
          <w:sz w:val="24"/>
          <w:szCs w:val="24"/>
        </w:rPr>
        <w:t>de hipertrofia ventricular hipertensiva, que alarga la relajación isovolumétrica.</w:t>
      </w:r>
      <w:r>
        <w:rPr>
          <w:rFonts w:ascii="Arial" w:hAnsi="Arial" w:cs="Arial"/>
          <w:sz w:val="24"/>
          <w:szCs w:val="24"/>
        </w:rPr>
        <w:t xml:space="preserve"> </w:t>
      </w:r>
      <w:r w:rsidRPr="002C3664">
        <w:rPr>
          <w:rFonts w:ascii="Arial" w:hAnsi="Arial" w:cs="Arial"/>
          <w:sz w:val="24"/>
          <w:szCs w:val="24"/>
        </w:rPr>
        <w:t xml:space="preserve">Asimismo, pueden escucharse en la </w:t>
      </w:r>
      <w:proofErr w:type="spellStart"/>
      <w:r w:rsidRPr="002C3664">
        <w:rPr>
          <w:rFonts w:ascii="Arial" w:hAnsi="Arial" w:cs="Arial"/>
          <w:sz w:val="24"/>
          <w:szCs w:val="24"/>
        </w:rPr>
        <w:t>protodiástole</w:t>
      </w:r>
      <w:proofErr w:type="spellEnd"/>
      <w:r w:rsidRPr="002C3664">
        <w:rPr>
          <w:rFonts w:ascii="Arial" w:hAnsi="Arial" w:cs="Arial"/>
          <w:sz w:val="24"/>
          <w:szCs w:val="24"/>
        </w:rPr>
        <w:t xml:space="preserve"> el </w:t>
      </w:r>
      <w:proofErr w:type="spellStart"/>
      <w:r w:rsidRPr="002C3664">
        <w:rPr>
          <w:rFonts w:ascii="Arial" w:hAnsi="Arial" w:cs="Arial"/>
          <w:sz w:val="24"/>
          <w:szCs w:val="24"/>
        </w:rPr>
        <w:t>knock</w:t>
      </w:r>
      <w:proofErr w:type="spellEnd"/>
      <w:r>
        <w:rPr>
          <w:rFonts w:ascii="Arial" w:hAnsi="Arial" w:cs="Arial"/>
          <w:sz w:val="24"/>
          <w:szCs w:val="24"/>
        </w:rPr>
        <w:t xml:space="preserve"> </w:t>
      </w:r>
      <w:r w:rsidRPr="002C3664">
        <w:rPr>
          <w:rFonts w:ascii="Arial" w:hAnsi="Arial" w:cs="Arial"/>
          <w:sz w:val="24"/>
          <w:szCs w:val="24"/>
        </w:rPr>
        <w:t xml:space="preserve">pericárdico, en algunos casos de pericarditis constrictiva, o el </w:t>
      </w:r>
      <w:proofErr w:type="spellStart"/>
      <w:r w:rsidRPr="002C3664">
        <w:rPr>
          <w:rFonts w:ascii="Arial" w:hAnsi="Arial" w:cs="Arial"/>
          <w:sz w:val="24"/>
          <w:szCs w:val="24"/>
        </w:rPr>
        <w:t>plop</w:t>
      </w:r>
      <w:proofErr w:type="spellEnd"/>
      <w:r w:rsidRPr="002C3664">
        <w:rPr>
          <w:rFonts w:ascii="Arial" w:hAnsi="Arial" w:cs="Arial"/>
          <w:sz w:val="24"/>
          <w:szCs w:val="24"/>
        </w:rPr>
        <w:t xml:space="preserve"> por golpeo</w:t>
      </w:r>
      <w:r>
        <w:rPr>
          <w:rFonts w:ascii="Arial" w:hAnsi="Arial" w:cs="Arial"/>
          <w:sz w:val="24"/>
          <w:szCs w:val="24"/>
        </w:rPr>
        <w:t xml:space="preserve"> </w:t>
      </w:r>
      <w:r w:rsidRPr="002C3664">
        <w:rPr>
          <w:rFonts w:ascii="Arial" w:hAnsi="Arial" w:cs="Arial"/>
          <w:sz w:val="24"/>
          <w:szCs w:val="24"/>
        </w:rPr>
        <w:t>u ocupación del orificio auriculoventricular de algunos mixomas auriculares. El roce</w:t>
      </w:r>
      <w:r>
        <w:rPr>
          <w:rFonts w:ascii="Arial" w:hAnsi="Arial" w:cs="Arial"/>
          <w:sz w:val="24"/>
          <w:szCs w:val="24"/>
        </w:rPr>
        <w:t xml:space="preserve"> </w:t>
      </w:r>
      <w:r w:rsidRPr="002C3664">
        <w:rPr>
          <w:rFonts w:ascii="Arial" w:hAnsi="Arial" w:cs="Arial"/>
          <w:sz w:val="24"/>
          <w:szCs w:val="24"/>
        </w:rPr>
        <w:t>pericárdico puede oírse en sístole, en diástole o en</w:t>
      </w:r>
      <w:r>
        <w:rPr>
          <w:rFonts w:ascii="Arial" w:hAnsi="Arial" w:cs="Arial"/>
          <w:sz w:val="24"/>
          <w:szCs w:val="24"/>
        </w:rPr>
        <w:t xml:space="preserve"> </w:t>
      </w:r>
      <w:r w:rsidRPr="002C3664">
        <w:rPr>
          <w:rFonts w:ascii="Arial" w:hAnsi="Arial" w:cs="Arial"/>
          <w:sz w:val="24"/>
          <w:szCs w:val="24"/>
        </w:rPr>
        <w:t>ambas, y es habitualmente</w:t>
      </w:r>
      <w:r>
        <w:rPr>
          <w:rFonts w:ascii="Arial" w:hAnsi="Arial" w:cs="Arial"/>
          <w:sz w:val="24"/>
          <w:szCs w:val="24"/>
        </w:rPr>
        <w:t xml:space="preserve"> </w:t>
      </w:r>
      <w:r w:rsidRPr="002C3664">
        <w:rPr>
          <w:rFonts w:ascii="Arial" w:hAnsi="Arial" w:cs="Arial"/>
          <w:sz w:val="24"/>
          <w:szCs w:val="24"/>
        </w:rPr>
        <w:t>dependiente de la posición del paciente</w:t>
      </w:r>
      <w:r>
        <w:rPr>
          <w:rFonts w:ascii="Arial" w:hAnsi="Arial" w:cs="Arial"/>
          <w:sz w:val="24"/>
          <w:szCs w:val="24"/>
        </w:rPr>
        <w:t xml:space="preserve"> </w:t>
      </w:r>
      <w:r w:rsidRPr="002C3664">
        <w:rPr>
          <w:rFonts w:ascii="Arial" w:hAnsi="Arial" w:cs="Arial"/>
          <w:sz w:val="24"/>
          <w:szCs w:val="24"/>
        </w:rPr>
        <w:t>(se escucha mejor inclinándolo hacia delante o en prono apoyado</w:t>
      </w:r>
      <w:r>
        <w:rPr>
          <w:rFonts w:ascii="Arial" w:hAnsi="Arial" w:cs="Arial"/>
          <w:sz w:val="24"/>
          <w:szCs w:val="24"/>
        </w:rPr>
        <w:t xml:space="preserve"> </w:t>
      </w:r>
      <w:r w:rsidRPr="002C3664">
        <w:rPr>
          <w:rFonts w:ascii="Arial" w:hAnsi="Arial" w:cs="Arial"/>
          <w:sz w:val="24"/>
          <w:szCs w:val="24"/>
        </w:rPr>
        <w:t xml:space="preserve">sobre codos y rodillas). </w:t>
      </w:r>
    </w:p>
    <w:p w14:paraId="1C31C3B6" w14:textId="77777777" w:rsidR="002C3664" w:rsidRPr="002C3664" w:rsidRDefault="002C3664" w:rsidP="002C3664">
      <w:pPr>
        <w:spacing w:after="0" w:line="360" w:lineRule="auto"/>
        <w:jc w:val="both"/>
        <w:rPr>
          <w:rFonts w:ascii="Arial" w:hAnsi="Arial" w:cs="Arial"/>
          <w:sz w:val="24"/>
          <w:szCs w:val="24"/>
        </w:rPr>
      </w:pPr>
      <w:r w:rsidRPr="002C3664">
        <w:rPr>
          <w:rFonts w:ascii="Arial" w:hAnsi="Arial" w:cs="Arial"/>
          <w:sz w:val="24"/>
          <w:szCs w:val="24"/>
        </w:rPr>
        <w:t>Soplos cardíacos</w:t>
      </w:r>
    </w:p>
    <w:p w14:paraId="15FA2F41" w14:textId="77777777" w:rsidR="002C3664" w:rsidRDefault="002C3664" w:rsidP="002C3664">
      <w:pPr>
        <w:spacing w:after="0" w:line="360" w:lineRule="auto"/>
        <w:jc w:val="both"/>
        <w:rPr>
          <w:rFonts w:ascii="Arial" w:hAnsi="Arial" w:cs="Arial"/>
          <w:sz w:val="24"/>
          <w:szCs w:val="24"/>
        </w:rPr>
      </w:pPr>
      <w:r w:rsidRPr="002C3664">
        <w:rPr>
          <w:rFonts w:ascii="Arial" w:hAnsi="Arial" w:cs="Arial"/>
          <w:sz w:val="24"/>
          <w:szCs w:val="24"/>
        </w:rPr>
        <w:t>Se originan por turbulencias del flujo sanguíneo debido a enfermedades</w:t>
      </w:r>
      <w:r>
        <w:rPr>
          <w:rFonts w:ascii="Arial" w:hAnsi="Arial" w:cs="Arial"/>
          <w:sz w:val="24"/>
          <w:szCs w:val="24"/>
        </w:rPr>
        <w:t xml:space="preserve"> </w:t>
      </w:r>
      <w:r w:rsidRPr="002C3664">
        <w:rPr>
          <w:rFonts w:ascii="Arial" w:hAnsi="Arial" w:cs="Arial"/>
          <w:sz w:val="24"/>
          <w:szCs w:val="24"/>
        </w:rPr>
        <w:t xml:space="preserve">orgánicas, o bien por situaciones funcionales como el </w:t>
      </w:r>
      <w:proofErr w:type="spellStart"/>
      <w:r w:rsidRPr="002C3664">
        <w:rPr>
          <w:rFonts w:ascii="Arial" w:hAnsi="Arial" w:cs="Arial"/>
          <w:sz w:val="24"/>
          <w:szCs w:val="24"/>
        </w:rPr>
        <w:t>hiperaflujo</w:t>
      </w:r>
      <w:proofErr w:type="spellEnd"/>
      <w:r w:rsidRPr="002C3664">
        <w:rPr>
          <w:rFonts w:ascii="Arial" w:hAnsi="Arial" w:cs="Arial"/>
          <w:sz w:val="24"/>
          <w:szCs w:val="24"/>
        </w:rPr>
        <w:t xml:space="preserve"> a través de una válvula o en</w:t>
      </w:r>
      <w:r>
        <w:rPr>
          <w:rFonts w:ascii="Arial" w:hAnsi="Arial" w:cs="Arial"/>
          <w:sz w:val="24"/>
          <w:szCs w:val="24"/>
        </w:rPr>
        <w:t xml:space="preserve"> </w:t>
      </w:r>
      <w:r w:rsidRPr="002C3664">
        <w:rPr>
          <w:rFonts w:ascii="Arial" w:hAnsi="Arial" w:cs="Arial"/>
          <w:sz w:val="24"/>
          <w:szCs w:val="24"/>
        </w:rPr>
        <w:t>un vaso arterial. La campana del estetoscopio es</w:t>
      </w:r>
      <w:r>
        <w:rPr>
          <w:rFonts w:ascii="Arial" w:hAnsi="Arial" w:cs="Arial"/>
          <w:sz w:val="24"/>
          <w:szCs w:val="24"/>
        </w:rPr>
        <w:t xml:space="preserve"> </w:t>
      </w:r>
      <w:r w:rsidRPr="002C3664">
        <w:rPr>
          <w:rFonts w:ascii="Arial" w:hAnsi="Arial" w:cs="Arial"/>
          <w:sz w:val="24"/>
          <w:szCs w:val="24"/>
        </w:rPr>
        <w:t>útil para auscultar los sonidos de baja frecuencia (graves), como el de la</w:t>
      </w:r>
      <w:r>
        <w:rPr>
          <w:rFonts w:ascii="Arial" w:hAnsi="Arial" w:cs="Arial"/>
          <w:sz w:val="24"/>
          <w:szCs w:val="24"/>
        </w:rPr>
        <w:t xml:space="preserve"> </w:t>
      </w:r>
      <w:r w:rsidRPr="002C3664">
        <w:rPr>
          <w:rFonts w:ascii="Arial" w:hAnsi="Arial" w:cs="Arial"/>
          <w:sz w:val="24"/>
          <w:szCs w:val="24"/>
        </w:rPr>
        <w:t xml:space="preserve">estenosis mitral o </w:t>
      </w:r>
      <w:proofErr w:type="spellStart"/>
      <w:r w:rsidRPr="002C3664">
        <w:rPr>
          <w:rFonts w:ascii="Arial" w:hAnsi="Arial" w:cs="Arial"/>
          <w:sz w:val="24"/>
          <w:szCs w:val="24"/>
        </w:rPr>
        <w:t>tricuspídea</w:t>
      </w:r>
      <w:proofErr w:type="spellEnd"/>
      <w:r w:rsidRPr="002C3664">
        <w:rPr>
          <w:rFonts w:ascii="Arial" w:hAnsi="Arial" w:cs="Arial"/>
          <w:sz w:val="24"/>
          <w:szCs w:val="24"/>
        </w:rPr>
        <w:t xml:space="preserve">, o los </w:t>
      </w:r>
      <w:proofErr w:type="spellStart"/>
      <w:r w:rsidRPr="002C3664">
        <w:rPr>
          <w:rFonts w:ascii="Arial" w:hAnsi="Arial" w:cs="Arial"/>
          <w:sz w:val="24"/>
          <w:szCs w:val="24"/>
        </w:rPr>
        <w:t>extratonos</w:t>
      </w:r>
      <w:proofErr w:type="spellEnd"/>
      <w:r w:rsidRPr="002C3664">
        <w:rPr>
          <w:rFonts w:ascii="Arial" w:hAnsi="Arial" w:cs="Arial"/>
          <w:sz w:val="24"/>
          <w:szCs w:val="24"/>
        </w:rPr>
        <w:t xml:space="preserve"> (3R y 4R), mientras que la</w:t>
      </w:r>
      <w:r>
        <w:rPr>
          <w:rFonts w:ascii="Arial" w:hAnsi="Arial" w:cs="Arial"/>
          <w:sz w:val="24"/>
          <w:szCs w:val="24"/>
        </w:rPr>
        <w:t xml:space="preserve"> </w:t>
      </w:r>
      <w:r w:rsidRPr="002C3664">
        <w:rPr>
          <w:rFonts w:ascii="Arial" w:hAnsi="Arial" w:cs="Arial"/>
          <w:sz w:val="24"/>
          <w:szCs w:val="24"/>
        </w:rPr>
        <w:t>membrana (diafragma) lo es para los sonidos de alta frecuencia, como las</w:t>
      </w:r>
      <w:r>
        <w:rPr>
          <w:rFonts w:ascii="Arial" w:hAnsi="Arial" w:cs="Arial"/>
          <w:sz w:val="24"/>
          <w:szCs w:val="24"/>
        </w:rPr>
        <w:t xml:space="preserve"> </w:t>
      </w:r>
      <w:r w:rsidRPr="002C3664">
        <w:rPr>
          <w:rFonts w:ascii="Arial" w:hAnsi="Arial" w:cs="Arial"/>
          <w:sz w:val="24"/>
          <w:szCs w:val="24"/>
        </w:rPr>
        <w:t>insuficiencias valvulares o la estenosis aórtica.</w:t>
      </w:r>
      <w:r>
        <w:rPr>
          <w:rFonts w:ascii="Arial" w:hAnsi="Arial" w:cs="Arial"/>
          <w:sz w:val="24"/>
          <w:szCs w:val="24"/>
        </w:rPr>
        <w:t xml:space="preserve"> </w:t>
      </w:r>
    </w:p>
    <w:p w14:paraId="6B9AB0E9" w14:textId="51D98D17" w:rsidR="002C3664" w:rsidRDefault="002C3664" w:rsidP="002C3664">
      <w:pPr>
        <w:spacing w:after="0" w:line="360" w:lineRule="auto"/>
        <w:jc w:val="both"/>
        <w:rPr>
          <w:rFonts w:ascii="Arial" w:hAnsi="Arial" w:cs="Arial"/>
          <w:sz w:val="24"/>
          <w:szCs w:val="24"/>
        </w:rPr>
      </w:pPr>
      <w:r w:rsidRPr="002C3664">
        <w:rPr>
          <w:rFonts w:ascii="Arial" w:hAnsi="Arial" w:cs="Arial"/>
          <w:sz w:val="24"/>
          <w:szCs w:val="24"/>
        </w:rPr>
        <w:t>Se describen como focos auscultatorios a aquellos en los que se escuchan con mayor claridad los soplos producidos en cada válvula, determinados por la transmisión e</w:t>
      </w:r>
      <w:r>
        <w:rPr>
          <w:rFonts w:ascii="Arial" w:hAnsi="Arial" w:cs="Arial"/>
          <w:sz w:val="24"/>
          <w:szCs w:val="24"/>
        </w:rPr>
        <w:t xml:space="preserve"> </w:t>
      </w:r>
      <w:r w:rsidRPr="002C3664">
        <w:rPr>
          <w:rFonts w:ascii="Arial" w:hAnsi="Arial" w:cs="Arial"/>
          <w:sz w:val="24"/>
          <w:szCs w:val="24"/>
        </w:rPr>
        <w:t>impedancia acústica del tórax</w:t>
      </w:r>
      <w:r>
        <w:rPr>
          <w:rFonts w:ascii="Arial" w:hAnsi="Arial" w:cs="Arial"/>
          <w:sz w:val="24"/>
          <w:szCs w:val="24"/>
        </w:rPr>
        <w:t>.</w:t>
      </w:r>
    </w:p>
    <w:p w14:paraId="220691A2" w14:textId="3D5AD936" w:rsidR="002C3664" w:rsidRDefault="002C3664" w:rsidP="002C3664">
      <w:pPr>
        <w:spacing w:after="0" w:line="360" w:lineRule="auto"/>
        <w:jc w:val="both"/>
        <w:rPr>
          <w:rFonts w:ascii="Arial" w:hAnsi="Arial" w:cs="Arial"/>
          <w:sz w:val="24"/>
          <w:szCs w:val="24"/>
        </w:rPr>
      </w:pPr>
      <w:r w:rsidRPr="002C3664">
        <w:rPr>
          <w:rFonts w:ascii="Arial" w:hAnsi="Arial" w:cs="Arial"/>
          <w:sz w:val="24"/>
          <w:szCs w:val="24"/>
        </w:rPr>
        <w:t xml:space="preserve">Según su intensidad, los soplos se clasifican de 1 (escasa intensidad, audible sólo por personas entrenadas) a 6 (se oye incluso con el </w:t>
      </w:r>
      <w:proofErr w:type="gramStart"/>
      <w:r w:rsidRPr="002C3664">
        <w:rPr>
          <w:rFonts w:ascii="Arial" w:hAnsi="Arial" w:cs="Arial"/>
          <w:sz w:val="24"/>
          <w:szCs w:val="24"/>
        </w:rPr>
        <w:t>estetoscopio</w:t>
      </w:r>
      <w:r>
        <w:rPr>
          <w:rFonts w:ascii="Arial" w:hAnsi="Arial" w:cs="Arial"/>
          <w:sz w:val="24"/>
          <w:szCs w:val="24"/>
        </w:rPr>
        <w:t xml:space="preserve"> </w:t>
      </w:r>
      <w:r w:rsidRPr="002C3664">
        <w:rPr>
          <w:rFonts w:ascii="Arial" w:hAnsi="Arial" w:cs="Arial"/>
          <w:sz w:val="24"/>
          <w:szCs w:val="24"/>
        </w:rPr>
        <w:t>)</w:t>
      </w:r>
      <w:proofErr w:type="gramEnd"/>
      <w:r w:rsidRPr="002C3664">
        <w:rPr>
          <w:rFonts w:ascii="Arial" w:hAnsi="Arial" w:cs="Arial"/>
          <w:sz w:val="24"/>
          <w:szCs w:val="24"/>
        </w:rPr>
        <w:t xml:space="preserve"> a 6 (se oye incluso con el estetoscopio pueden producir un efecto similar (por ejemplo, en la dilatación de aorta</w:t>
      </w:r>
      <w:r>
        <w:rPr>
          <w:rFonts w:ascii="Arial" w:hAnsi="Arial" w:cs="Arial"/>
          <w:sz w:val="24"/>
          <w:szCs w:val="24"/>
        </w:rPr>
        <w:t xml:space="preserve"> </w:t>
      </w:r>
      <w:r w:rsidRPr="002C3664">
        <w:rPr>
          <w:rFonts w:ascii="Arial" w:hAnsi="Arial" w:cs="Arial"/>
          <w:sz w:val="24"/>
          <w:szCs w:val="24"/>
        </w:rPr>
        <w:t>separado de la pared torácica)</w:t>
      </w:r>
      <w:r>
        <w:rPr>
          <w:rFonts w:ascii="Arial" w:hAnsi="Arial" w:cs="Arial"/>
          <w:sz w:val="24"/>
          <w:szCs w:val="24"/>
        </w:rPr>
        <w:t>.</w:t>
      </w:r>
    </w:p>
    <w:p w14:paraId="614BD1D8" w14:textId="46B3855B" w:rsidR="002C3664" w:rsidRDefault="002C3664" w:rsidP="002C3664">
      <w:pPr>
        <w:spacing w:after="0" w:line="360" w:lineRule="auto"/>
        <w:jc w:val="both"/>
        <w:rPr>
          <w:rFonts w:ascii="Arial" w:hAnsi="Arial" w:cs="Arial"/>
          <w:sz w:val="24"/>
          <w:szCs w:val="24"/>
        </w:rPr>
      </w:pPr>
      <w:r w:rsidRPr="002C3664">
        <w:rPr>
          <w:rFonts w:ascii="Arial" w:hAnsi="Arial" w:cs="Arial"/>
          <w:sz w:val="24"/>
          <w:szCs w:val="24"/>
        </w:rPr>
        <w:lastRenderedPageBreak/>
        <w:t>La frecuencia o tono de los soplos puede ser alta (agudo, como en la insuficiencia aórtica crónica) o baja (grave, como en la estenosis mitral).</w:t>
      </w:r>
    </w:p>
    <w:p w14:paraId="700FDCBB" w14:textId="600E4E4E" w:rsidR="002C3664" w:rsidRDefault="002C3664" w:rsidP="002C3664">
      <w:pPr>
        <w:spacing w:after="0" w:line="360" w:lineRule="auto"/>
        <w:jc w:val="both"/>
        <w:rPr>
          <w:rFonts w:ascii="Arial" w:hAnsi="Arial" w:cs="Arial"/>
          <w:sz w:val="24"/>
          <w:szCs w:val="24"/>
        </w:rPr>
      </w:pPr>
      <w:r w:rsidRPr="002C3664">
        <w:rPr>
          <w:rFonts w:ascii="Arial" w:hAnsi="Arial" w:cs="Arial"/>
          <w:sz w:val="24"/>
          <w:szCs w:val="24"/>
        </w:rPr>
        <w:t>La configuración o forma de un soplo hace referencia al perfil de la intensidad con</w:t>
      </w:r>
      <w:r>
        <w:rPr>
          <w:rFonts w:ascii="Arial" w:hAnsi="Arial" w:cs="Arial"/>
          <w:sz w:val="24"/>
          <w:szCs w:val="24"/>
        </w:rPr>
        <w:t xml:space="preserve"> </w:t>
      </w:r>
      <w:r w:rsidRPr="002C3664">
        <w:rPr>
          <w:rFonts w:ascii="Arial" w:hAnsi="Arial" w:cs="Arial"/>
          <w:sz w:val="24"/>
          <w:szCs w:val="24"/>
        </w:rPr>
        <w:t>que se ausculta (por ejemplo, decrescendo en la insuficiencia</w:t>
      </w:r>
      <w:r>
        <w:rPr>
          <w:rFonts w:ascii="Arial" w:hAnsi="Arial" w:cs="Arial"/>
          <w:sz w:val="24"/>
          <w:szCs w:val="24"/>
        </w:rPr>
        <w:t xml:space="preserve"> </w:t>
      </w:r>
      <w:r w:rsidRPr="002C3664">
        <w:rPr>
          <w:rFonts w:ascii="Arial" w:hAnsi="Arial" w:cs="Arial"/>
          <w:sz w:val="24"/>
          <w:szCs w:val="24"/>
        </w:rPr>
        <w:t>aórtica o mitral, crescendo-decrescendo en la estenosis aórtica, crescendo,</w:t>
      </w:r>
      <w:r>
        <w:rPr>
          <w:rFonts w:ascii="Arial" w:hAnsi="Arial" w:cs="Arial"/>
          <w:sz w:val="24"/>
          <w:szCs w:val="24"/>
        </w:rPr>
        <w:t xml:space="preserve"> </w:t>
      </w:r>
      <w:r w:rsidRPr="002C3664">
        <w:rPr>
          <w:rFonts w:ascii="Arial" w:hAnsi="Arial" w:cs="Arial"/>
          <w:sz w:val="24"/>
          <w:szCs w:val="24"/>
        </w:rPr>
        <w:t>en meseta o variables).</w:t>
      </w:r>
    </w:p>
    <w:p w14:paraId="7E751C60" w14:textId="52131ADD" w:rsidR="002C3664" w:rsidRPr="002C3664" w:rsidRDefault="002C3664" w:rsidP="002C3664">
      <w:pPr>
        <w:spacing w:after="0" w:line="360" w:lineRule="auto"/>
        <w:jc w:val="both"/>
        <w:rPr>
          <w:rFonts w:ascii="Arial" w:hAnsi="Arial" w:cs="Arial"/>
          <w:sz w:val="24"/>
          <w:szCs w:val="24"/>
        </w:rPr>
      </w:pPr>
      <w:r w:rsidRPr="002C3664">
        <w:rPr>
          <w:rFonts w:ascii="Arial" w:hAnsi="Arial" w:cs="Arial"/>
          <w:sz w:val="24"/>
          <w:szCs w:val="24"/>
        </w:rPr>
        <w:t>La calidad del soplo se refiere a una evaluación descriptiva de sus características (áspero, rudo, piante, musical, etc.).</w:t>
      </w:r>
      <w:r w:rsidRPr="002C3664">
        <w:t xml:space="preserve"> </w:t>
      </w:r>
      <w:r>
        <w:t xml:space="preserve"> </w:t>
      </w:r>
      <w:r w:rsidRPr="002C3664">
        <w:rPr>
          <w:rFonts w:ascii="Arial" w:hAnsi="Arial" w:cs="Arial"/>
          <w:sz w:val="24"/>
          <w:szCs w:val="24"/>
        </w:rPr>
        <w:t>Según el tiempo en el ciclo cardíaco en que</w:t>
      </w:r>
      <w:r>
        <w:rPr>
          <w:rFonts w:ascii="Arial" w:hAnsi="Arial" w:cs="Arial"/>
          <w:sz w:val="24"/>
          <w:szCs w:val="24"/>
        </w:rPr>
        <w:t xml:space="preserve"> </w:t>
      </w:r>
      <w:r w:rsidRPr="002C3664">
        <w:rPr>
          <w:rFonts w:ascii="Arial" w:hAnsi="Arial" w:cs="Arial"/>
          <w:sz w:val="24"/>
          <w:szCs w:val="24"/>
        </w:rPr>
        <w:t>aparecen, pueden ser sistólicos, diastólicos o continuos (</w:t>
      </w:r>
      <w:proofErr w:type="spellStart"/>
      <w:r w:rsidRPr="002C3664">
        <w:rPr>
          <w:rFonts w:ascii="Arial" w:hAnsi="Arial" w:cs="Arial"/>
          <w:sz w:val="24"/>
          <w:szCs w:val="24"/>
        </w:rPr>
        <w:t>sistodiastólicos</w:t>
      </w:r>
      <w:proofErr w:type="spellEnd"/>
      <w:r w:rsidRPr="002C3664">
        <w:rPr>
          <w:rFonts w:ascii="Arial" w:hAnsi="Arial" w:cs="Arial"/>
          <w:sz w:val="24"/>
          <w:szCs w:val="24"/>
        </w:rPr>
        <w:t>).</w:t>
      </w:r>
    </w:p>
    <w:p w14:paraId="1FDEE4F9" w14:textId="01C2B713" w:rsidR="002C3664" w:rsidRDefault="002C3664" w:rsidP="002C3664">
      <w:pPr>
        <w:spacing w:after="0" w:line="360" w:lineRule="auto"/>
        <w:jc w:val="both"/>
        <w:rPr>
          <w:rFonts w:ascii="Arial" w:hAnsi="Arial" w:cs="Arial"/>
          <w:sz w:val="24"/>
          <w:szCs w:val="24"/>
        </w:rPr>
      </w:pPr>
      <w:r w:rsidRPr="002C3664">
        <w:rPr>
          <w:rFonts w:ascii="Arial" w:hAnsi="Arial" w:cs="Arial"/>
          <w:sz w:val="24"/>
          <w:szCs w:val="24"/>
        </w:rPr>
        <w:t>La duración del soplo puede ser corta o larga, y es conveniente determinar a qué</w:t>
      </w:r>
      <w:r>
        <w:rPr>
          <w:rFonts w:ascii="Arial" w:hAnsi="Arial" w:cs="Arial"/>
          <w:sz w:val="24"/>
          <w:szCs w:val="24"/>
        </w:rPr>
        <w:t xml:space="preserve"> </w:t>
      </w:r>
      <w:r w:rsidRPr="002C3664">
        <w:rPr>
          <w:rFonts w:ascii="Arial" w:hAnsi="Arial" w:cs="Arial"/>
          <w:sz w:val="24"/>
          <w:szCs w:val="24"/>
        </w:rPr>
        <w:t>parte del ciclo cardíaco afecta. Por ejemplo, no conviene decir</w:t>
      </w:r>
      <w:r>
        <w:rPr>
          <w:rFonts w:ascii="Arial" w:hAnsi="Arial" w:cs="Arial"/>
          <w:sz w:val="24"/>
          <w:szCs w:val="24"/>
        </w:rPr>
        <w:t xml:space="preserve"> </w:t>
      </w:r>
      <w:r w:rsidRPr="002C3664">
        <w:rPr>
          <w:rFonts w:ascii="Arial" w:hAnsi="Arial" w:cs="Arial"/>
          <w:sz w:val="24"/>
          <w:szCs w:val="24"/>
        </w:rPr>
        <w:t>únicamente "soplo" sistólico, sino describir el momento en que se inicia y</w:t>
      </w:r>
      <w:r>
        <w:rPr>
          <w:rFonts w:ascii="Arial" w:hAnsi="Arial" w:cs="Arial"/>
          <w:sz w:val="24"/>
          <w:szCs w:val="24"/>
        </w:rPr>
        <w:t xml:space="preserve"> </w:t>
      </w:r>
      <w:r w:rsidRPr="002C3664">
        <w:rPr>
          <w:rFonts w:ascii="Arial" w:hAnsi="Arial" w:cs="Arial"/>
          <w:sz w:val="24"/>
          <w:szCs w:val="24"/>
        </w:rPr>
        <w:t xml:space="preserve">termina el soplo como </w:t>
      </w:r>
      <w:proofErr w:type="spellStart"/>
      <w:r w:rsidRPr="002C3664">
        <w:rPr>
          <w:rFonts w:ascii="Arial" w:hAnsi="Arial" w:cs="Arial"/>
          <w:sz w:val="24"/>
          <w:szCs w:val="24"/>
        </w:rPr>
        <w:t>protosistólico</w:t>
      </w:r>
      <w:proofErr w:type="spellEnd"/>
      <w:r w:rsidRPr="002C3664">
        <w:rPr>
          <w:rFonts w:ascii="Arial" w:hAnsi="Arial" w:cs="Arial"/>
          <w:sz w:val="24"/>
          <w:szCs w:val="24"/>
        </w:rPr>
        <w:t xml:space="preserve">, </w:t>
      </w:r>
      <w:proofErr w:type="spellStart"/>
      <w:r w:rsidRPr="002C3664">
        <w:rPr>
          <w:rFonts w:ascii="Arial" w:hAnsi="Arial" w:cs="Arial"/>
          <w:sz w:val="24"/>
          <w:szCs w:val="24"/>
        </w:rPr>
        <w:t>mesosistólico</w:t>
      </w:r>
      <w:proofErr w:type="spellEnd"/>
      <w:r w:rsidRPr="002C3664">
        <w:rPr>
          <w:rFonts w:ascii="Arial" w:hAnsi="Arial" w:cs="Arial"/>
          <w:sz w:val="24"/>
          <w:szCs w:val="24"/>
        </w:rPr>
        <w:t xml:space="preserve"> o </w:t>
      </w:r>
      <w:proofErr w:type="spellStart"/>
      <w:r w:rsidRPr="002C3664">
        <w:rPr>
          <w:rFonts w:ascii="Arial" w:hAnsi="Arial" w:cs="Arial"/>
          <w:sz w:val="24"/>
          <w:szCs w:val="24"/>
        </w:rPr>
        <w:t>telesistólico</w:t>
      </w:r>
      <w:proofErr w:type="spellEnd"/>
      <w:r w:rsidRPr="002C3664">
        <w:rPr>
          <w:rFonts w:ascii="Arial" w:hAnsi="Arial" w:cs="Arial"/>
          <w:sz w:val="24"/>
          <w:szCs w:val="24"/>
        </w:rPr>
        <w:t>, o bien</w:t>
      </w:r>
      <w:r>
        <w:rPr>
          <w:rFonts w:ascii="Arial" w:hAnsi="Arial" w:cs="Arial"/>
          <w:sz w:val="24"/>
          <w:szCs w:val="24"/>
        </w:rPr>
        <w:t xml:space="preserve"> </w:t>
      </w:r>
      <w:proofErr w:type="spellStart"/>
      <w:r w:rsidRPr="002C3664">
        <w:rPr>
          <w:rFonts w:ascii="Arial" w:hAnsi="Arial" w:cs="Arial"/>
          <w:sz w:val="24"/>
          <w:szCs w:val="24"/>
        </w:rPr>
        <w:t>holosistólico</w:t>
      </w:r>
      <w:proofErr w:type="spellEnd"/>
      <w:r w:rsidRPr="002C3664">
        <w:rPr>
          <w:rFonts w:ascii="Arial" w:hAnsi="Arial" w:cs="Arial"/>
          <w:sz w:val="24"/>
          <w:szCs w:val="24"/>
        </w:rPr>
        <w:t xml:space="preserve"> si dura toda la sístole. Igualmente, los soplos diastólicos se</w:t>
      </w:r>
      <w:r>
        <w:rPr>
          <w:rFonts w:ascii="Arial" w:hAnsi="Arial" w:cs="Arial"/>
          <w:sz w:val="24"/>
          <w:szCs w:val="24"/>
        </w:rPr>
        <w:t xml:space="preserve"> </w:t>
      </w:r>
      <w:r w:rsidRPr="002C3664">
        <w:rPr>
          <w:rFonts w:ascii="Arial" w:hAnsi="Arial" w:cs="Arial"/>
          <w:sz w:val="24"/>
          <w:szCs w:val="24"/>
        </w:rPr>
        <w:t xml:space="preserve">deben describir, según el momento de aparición, como </w:t>
      </w:r>
      <w:proofErr w:type="spellStart"/>
      <w:r w:rsidRPr="002C3664">
        <w:rPr>
          <w:rFonts w:ascii="Arial" w:hAnsi="Arial" w:cs="Arial"/>
          <w:sz w:val="24"/>
          <w:szCs w:val="24"/>
        </w:rPr>
        <w:t>protodiastólico</w:t>
      </w:r>
      <w:proofErr w:type="spellEnd"/>
      <w:r>
        <w:rPr>
          <w:rFonts w:ascii="Arial" w:hAnsi="Arial" w:cs="Arial"/>
          <w:sz w:val="24"/>
          <w:szCs w:val="24"/>
        </w:rPr>
        <w:t xml:space="preserve"> </w:t>
      </w:r>
      <w:r w:rsidRPr="002C3664">
        <w:rPr>
          <w:rFonts w:ascii="Arial" w:hAnsi="Arial" w:cs="Arial"/>
          <w:sz w:val="24"/>
          <w:szCs w:val="24"/>
        </w:rPr>
        <w:t xml:space="preserve">(soplo diastólico precoz), </w:t>
      </w:r>
      <w:proofErr w:type="spellStart"/>
      <w:r w:rsidRPr="002C3664">
        <w:rPr>
          <w:rFonts w:ascii="Arial" w:hAnsi="Arial" w:cs="Arial"/>
          <w:sz w:val="24"/>
          <w:szCs w:val="24"/>
        </w:rPr>
        <w:t>mesodiastólico</w:t>
      </w:r>
      <w:proofErr w:type="spellEnd"/>
      <w:r w:rsidRPr="002C3664">
        <w:rPr>
          <w:rFonts w:ascii="Arial" w:hAnsi="Arial" w:cs="Arial"/>
          <w:sz w:val="24"/>
          <w:szCs w:val="24"/>
        </w:rPr>
        <w:t xml:space="preserve"> o </w:t>
      </w:r>
      <w:proofErr w:type="spellStart"/>
      <w:r w:rsidRPr="002C3664">
        <w:rPr>
          <w:rFonts w:ascii="Arial" w:hAnsi="Arial" w:cs="Arial"/>
          <w:sz w:val="24"/>
          <w:szCs w:val="24"/>
        </w:rPr>
        <w:t>telediastólico</w:t>
      </w:r>
      <w:proofErr w:type="spellEnd"/>
      <w:r w:rsidRPr="002C3664">
        <w:rPr>
          <w:rFonts w:ascii="Arial" w:hAnsi="Arial" w:cs="Arial"/>
          <w:sz w:val="24"/>
          <w:szCs w:val="24"/>
        </w:rPr>
        <w:t xml:space="preserve"> (</w:t>
      </w:r>
      <w:proofErr w:type="spellStart"/>
      <w:r w:rsidRPr="002C3664">
        <w:rPr>
          <w:rFonts w:ascii="Arial" w:hAnsi="Arial" w:cs="Arial"/>
          <w:sz w:val="24"/>
          <w:szCs w:val="24"/>
        </w:rPr>
        <w:t>presistólico</w:t>
      </w:r>
      <w:proofErr w:type="spellEnd"/>
      <w:r w:rsidRPr="002C3664">
        <w:rPr>
          <w:rFonts w:ascii="Arial" w:hAnsi="Arial" w:cs="Arial"/>
          <w:sz w:val="24"/>
          <w:szCs w:val="24"/>
        </w:rPr>
        <w:t>).</w:t>
      </w:r>
    </w:p>
    <w:sdt>
      <w:sdtPr>
        <w:rPr>
          <w:lang w:val="es-ES"/>
        </w:rPr>
        <w:id w:val="228580361"/>
        <w:docPartObj>
          <w:docPartGallery w:val="Bibliographies"/>
          <w:docPartUnique/>
        </w:docPartObj>
      </w:sdtPr>
      <w:sdtEndPr>
        <w:rPr>
          <w:rFonts w:asciiTheme="minorHAnsi" w:eastAsiaTheme="minorHAnsi" w:hAnsiTheme="minorHAnsi" w:cstheme="minorBidi"/>
          <w:color w:val="auto"/>
          <w:sz w:val="22"/>
          <w:szCs w:val="22"/>
          <w:lang w:val="es-MX" w:eastAsia="en-US"/>
        </w:rPr>
      </w:sdtEndPr>
      <w:sdtContent>
        <w:p w14:paraId="04143DE5" w14:textId="0B95A461" w:rsidR="00E03F39" w:rsidRDefault="00E03F39">
          <w:pPr>
            <w:pStyle w:val="Ttulo1"/>
          </w:pPr>
          <w:r>
            <w:rPr>
              <w:lang w:val="es-ES"/>
            </w:rPr>
            <w:t>Bibliografía</w:t>
          </w:r>
        </w:p>
        <w:sdt>
          <w:sdtPr>
            <w:id w:val="111145805"/>
            <w:bibliography/>
          </w:sdtPr>
          <w:sdtContent>
            <w:p w14:paraId="0A5A27F5" w14:textId="77777777" w:rsidR="00E03F39" w:rsidRDefault="00E03F39" w:rsidP="00E03F39">
              <w:pPr>
                <w:pStyle w:val="Bibliografa"/>
                <w:ind w:left="720" w:hanging="720"/>
                <w:rPr>
                  <w:noProof/>
                  <w:sz w:val="24"/>
                  <w:szCs w:val="24"/>
                  <w:lang w:val="es-ES"/>
                </w:rPr>
              </w:pPr>
              <w:r>
                <w:fldChar w:fldCharType="begin"/>
              </w:r>
              <w:r>
                <w:instrText>BIBLIOGRAPHY</w:instrText>
              </w:r>
              <w:r>
                <w:fldChar w:fldCharType="separate"/>
              </w:r>
              <w:r>
                <w:rPr>
                  <w:noProof/>
                  <w:lang w:val="es-ES"/>
                </w:rPr>
                <w:t xml:space="preserve">Fisiología del sistema cardiovascular, Semiología cardíaca. (3era edición). En G. CTO, </w:t>
              </w:r>
              <w:r>
                <w:rPr>
                  <w:i/>
                  <w:iCs/>
                  <w:noProof/>
                  <w:lang w:val="es-ES"/>
                </w:rPr>
                <w:t>Manual CTO de Medicina y Cirugía</w:t>
              </w:r>
              <w:r>
                <w:rPr>
                  <w:noProof/>
                  <w:lang w:val="es-ES"/>
                </w:rPr>
                <w:t xml:space="preserve"> (págs. 1-21). México: Grupo Cto.</w:t>
              </w:r>
            </w:p>
            <w:p w14:paraId="17971B9D" w14:textId="18BBD45E" w:rsidR="00E03F39" w:rsidRDefault="00E03F39" w:rsidP="00E03F39">
              <w:r>
                <w:rPr>
                  <w:b/>
                  <w:bCs/>
                </w:rPr>
                <w:fldChar w:fldCharType="end"/>
              </w:r>
            </w:p>
          </w:sdtContent>
        </w:sdt>
      </w:sdtContent>
    </w:sdt>
    <w:p w14:paraId="6A3EBE37" w14:textId="77777777" w:rsidR="00E03F39" w:rsidRPr="00C17F73" w:rsidRDefault="00E03F39" w:rsidP="002C3664">
      <w:pPr>
        <w:spacing w:after="0" w:line="360" w:lineRule="auto"/>
        <w:jc w:val="both"/>
        <w:rPr>
          <w:rFonts w:ascii="Arial" w:hAnsi="Arial" w:cs="Arial"/>
          <w:sz w:val="24"/>
          <w:szCs w:val="24"/>
        </w:rPr>
      </w:pPr>
    </w:p>
    <w:sectPr w:rsidR="00E03F39" w:rsidRPr="00C17F73">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2945B0" w14:textId="77777777" w:rsidR="002C3664" w:rsidRDefault="002C3664" w:rsidP="002C3664">
      <w:pPr>
        <w:spacing w:after="0" w:line="240" w:lineRule="auto"/>
      </w:pPr>
      <w:r>
        <w:separator/>
      </w:r>
    </w:p>
  </w:endnote>
  <w:endnote w:type="continuationSeparator" w:id="0">
    <w:p w14:paraId="47A330BB" w14:textId="77777777" w:rsidR="002C3664" w:rsidRDefault="002C3664" w:rsidP="002C3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8819358"/>
      <w:docPartObj>
        <w:docPartGallery w:val="Page Numbers (Bottom of Page)"/>
        <w:docPartUnique/>
      </w:docPartObj>
    </w:sdtPr>
    <w:sdtContent>
      <w:p w14:paraId="5C78F963" w14:textId="432FB70F" w:rsidR="002C3664" w:rsidRDefault="002C3664">
        <w:pPr>
          <w:pStyle w:val="Piedepgina"/>
          <w:jc w:val="right"/>
        </w:pPr>
        <w:r>
          <w:fldChar w:fldCharType="begin"/>
        </w:r>
        <w:r>
          <w:instrText>PAGE   \* MERGEFORMAT</w:instrText>
        </w:r>
        <w:r>
          <w:fldChar w:fldCharType="separate"/>
        </w:r>
        <w:r>
          <w:rPr>
            <w:lang w:val="es-ES"/>
          </w:rPr>
          <w:t>2</w:t>
        </w:r>
        <w:r>
          <w:fldChar w:fldCharType="end"/>
        </w:r>
      </w:p>
    </w:sdtContent>
  </w:sdt>
  <w:p w14:paraId="541BDE57" w14:textId="77777777" w:rsidR="002C3664" w:rsidRDefault="002C366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FF6E08" w14:textId="77777777" w:rsidR="002C3664" w:rsidRDefault="002C3664" w:rsidP="002C3664">
      <w:pPr>
        <w:spacing w:after="0" w:line="240" w:lineRule="auto"/>
      </w:pPr>
      <w:r>
        <w:separator/>
      </w:r>
    </w:p>
  </w:footnote>
  <w:footnote w:type="continuationSeparator" w:id="0">
    <w:p w14:paraId="61EA1800" w14:textId="77777777" w:rsidR="002C3664" w:rsidRDefault="002C3664" w:rsidP="002C36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40029" w14:textId="5A3B2118" w:rsidR="002C3664" w:rsidRDefault="002C3664">
    <w:pPr>
      <w:spacing w:line="264" w:lineRule="auto"/>
    </w:pPr>
    <w:r>
      <w:rPr>
        <w:noProof/>
        <w:color w:val="000000"/>
      </w:rPr>
      <mc:AlternateContent>
        <mc:Choice Requires="wps">
          <w:drawing>
            <wp:anchor distT="0" distB="0" distL="114300" distR="114300" simplePos="0" relativeHeight="251659264" behindDoc="0" locked="0" layoutInCell="1" allowOverlap="1" wp14:anchorId="65D6FFB5" wp14:editId="041CA24B">
              <wp:simplePos x="0" y="0"/>
              <wp:positionH relativeFrom="page">
                <wp:align>center</wp:align>
              </wp:positionH>
              <wp:positionV relativeFrom="page">
                <wp:align>center</wp:align>
              </wp:positionV>
              <wp:extent cx="7376160" cy="9555480"/>
              <wp:effectExtent l="0" t="0" r="26670" b="26670"/>
              <wp:wrapNone/>
              <wp:docPr id="222" name="Rectángulo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AFE19AB" id="Rectángulo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" filled="f" strokecolor="#747070 [1614]" strokeweight="1.25pt">
              <w10:wrap anchorx="page" anchory="page"/>
            </v:rect>
          </w:pict>
        </mc:Fallback>
      </mc:AlternateContent>
    </w:r>
    <w:sdt>
      <w:sdtPr>
        <w:rPr>
          <w:color w:val="4472C4" w:themeColor="accent1"/>
          <w:sz w:val="20"/>
          <w:szCs w:val="20"/>
        </w:rPr>
        <w:alias w:val="Título"/>
        <w:id w:val="15524250"/>
        <w:placeholder>
          <w:docPart w:val="09E29FDD0DED43BAB915F2BEE32766BD"/>
        </w:placeholder>
        <w:dataBinding w:prefixMappings="xmlns:ns0='http://schemas.openxmlformats.org/package/2006/metadata/core-properties' xmlns:ns1='http://purl.org/dc/elements/1.1/'" w:xpath="/ns0:coreProperties[1]/ns1:title[1]" w:storeItemID="{6C3C8BC8-F283-45AE-878A-BAB7291924A1}"/>
        <w:text/>
      </w:sdtPr>
      <w:sdtContent>
        <w:r>
          <w:rPr>
            <w:color w:val="4472C4" w:themeColor="accent1"/>
            <w:sz w:val="20"/>
            <w:szCs w:val="20"/>
          </w:rPr>
          <w:t xml:space="preserve">CARDIOLOGÍA </w:t>
        </w:r>
      </w:sdtContent>
    </w:sdt>
  </w:p>
  <w:p w14:paraId="3759F330" w14:textId="77777777" w:rsidR="002C3664" w:rsidRDefault="002C366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BC0FDB"/>
    <w:multiLevelType w:val="hybridMultilevel"/>
    <w:tmpl w:val="D63669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E78"/>
    <w:rsid w:val="002C3664"/>
    <w:rsid w:val="003D5E78"/>
    <w:rsid w:val="004A7104"/>
    <w:rsid w:val="00512C15"/>
    <w:rsid w:val="00617682"/>
    <w:rsid w:val="00797F04"/>
    <w:rsid w:val="008A2993"/>
    <w:rsid w:val="00A54149"/>
    <w:rsid w:val="00B84BA0"/>
    <w:rsid w:val="00C17F73"/>
    <w:rsid w:val="00D80C3C"/>
    <w:rsid w:val="00DE08E0"/>
    <w:rsid w:val="00E03F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5998304"/>
  <w15:chartTrackingRefBased/>
  <w15:docId w15:val="{6EB42086-3800-430A-BA71-9450CE24C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03F39"/>
    <w:pPr>
      <w:keepNext/>
      <w:keepLines/>
      <w:spacing w:before="240" w:after="0"/>
      <w:outlineLvl w:val="0"/>
    </w:pPr>
    <w:rPr>
      <w:rFonts w:asciiTheme="majorHAnsi" w:eastAsiaTheme="majorEastAsia" w:hAnsiTheme="majorHAnsi" w:cstheme="majorBidi"/>
      <w:color w:val="2F5496"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84BA0"/>
    <w:pPr>
      <w:ind w:left="720"/>
      <w:contextualSpacing/>
    </w:pPr>
  </w:style>
  <w:style w:type="paragraph" w:styleId="Encabezado">
    <w:name w:val="header"/>
    <w:basedOn w:val="Normal"/>
    <w:link w:val="EncabezadoCar"/>
    <w:uiPriority w:val="99"/>
    <w:unhideWhenUsed/>
    <w:rsid w:val="002C36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C3664"/>
  </w:style>
  <w:style w:type="paragraph" w:styleId="Piedepgina">
    <w:name w:val="footer"/>
    <w:basedOn w:val="Normal"/>
    <w:link w:val="PiedepginaCar"/>
    <w:uiPriority w:val="99"/>
    <w:unhideWhenUsed/>
    <w:rsid w:val="002C36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C3664"/>
  </w:style>
  <w:style w:type="character" w:customStyle="1" w:styleId="Ttulo1Car">
    <w:name w:val="Título 1 Car"/>
    <w:basedOn w:val="Fuentedeprrafopredeter"/>
    <w:link w:val="Ttulo1"/>
    <w:uiPriority w:val="9"/>
    <w:rsid w:val="00E03F39"/>
    <w:rPr>
      <w:rFonts w:asciiTheme="majorHAnsi" w:eastAsiaTheme="majorEastAsia" w:hAnsiTheme="majorHAnsi" w:cstheme="majorBidi"/>
      <w:color w:val="2F5496" w:themeColor="accent1" w:themeShade="BF"/>
      <w:sz w:val="32"/>
      <w:szCs w:val="32"/>
      <w:lang w:eastAsia="es-MX"/>
    </w:rPr>
  </w:style>
  <w:style w:type="paragraph" w:styleId="Bibliografa">
    <w:name w:val="Bibliography"/>
    <w:basedOn w:val="Normal"/>
    <w:next w:val="Normal"/>
    <w:uiPriority w:val="37"/>
    <w:unhideWhenUsed/>
    <w:rsid w:val="00E03F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329843">
      <w:bodyDiv w:val="1"/>
      <w:marLeft w:val="0"/>
      <w:marRight w:val="0"/>
      <w:marTop w:val="0"/>
      <w:marBottom w:val="0"/>
      <w:divBdr>
        <w:top w:val="none" w:sz="0" w:space="0" w:color="auto"/>
        <w:left w:val="none" w:sz="0" w:space="0" w:color="auto"/>
        <w:bottom w:val="none" w:sz="0" w:space="0" w:color="auto"/>
        <w:right w:val="none" w:sz="0" w:space="0" w:color="auto"/>
      </w:divBdr>
    </w:div>
    <w:div w:id="222369710">
      <w:bodyDiv w:val="1"/>
      <w:marLeft w:val="0"/>
      <w:marRight w:val="0"/>
      <w:marTop w:val="0"/>
      <w:marBottom w:val="0"/>
      <w:divBdr>
        <w:top w:val="none" w:sz="0" w:space="0" w:color="auto"/>
        <w:left w:val="none" w:sz="0" w:space="0" w:color="auto"/>
        <w:bottom w:val="none" w:sz="0" w:space="0" w:color="auto"/>
        <w:right w:val="none" w:sz="0" w:space="0" w:color="auto"/>
      </w:divBdr>
    </w:div>
    <w:div w:id="90749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9E29FDD0DED43BAB915F2BEE32766BD"/>
        <w:category>
          <w:name w:val="General"/>
          <w:gallery w:val="placeholder"/>
        </w:category>
        <w:types>
          <w:type w:val="bbPlcHdr"/>
        </w:types>
        <w:behaviors>
          <w:behavior w:val="content"/>
        </w:behaviors>
        <w:guid w:val="{B81B1C7E-AE2E-461E-A5C0-8F3830392B35}"/>
      </w:docPartPr>
      <w:docPartBody>
        <w:p w:rsidR="00000000" w:rsidRDefault="00FD5F88" w:rsidP="00FD5F88">
          <w:pPr>
            <w:pStyle w:val="09E29FDD0DED43BAB915F2BEE32766BD"/>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F88"/>
    <w:rsid w:val="00FD5F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9E29FDD0DED43BAB915F2BEE32766BD">
    <w:name w:val="09E29FDD0DED43BAB915F2BEE32766BD"/>
    <w:rsid w:val="00FD5F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Grión</b:Tag>
    <b:SourceType>BookSection</b:SourceType>
    <b:Guid>{C9A5E215-DCD8-42C9-8110-B9B8C5899D90}</b:Guid>
    <b:Title>Fisiología del sistema cardiovascular, Semiología cardíaca</b:Title>
    <b:Year>3era edición</b:Year>
    <b:Pages>1-21</b:Pages>
    <b:BookTitle>Manual CTO de Medicina y Cirugía</b:BookTitle>
    <b:City>México</b:City>
    <b:Publisher>Grupo Cto</b:Publisher>
    <b:Author>
      <b:BookAuthor>
        <b:NameList>
          <b:Person>
            <b:Last>CTO</b:Last>
            <b:First>Gripo</b:First>
          </b:Person>
        </b:NameList>
      </b:BookAuthor>
    </b:Author>
    <b:RefOrder>1</b:RefOrder>
  </b:Source>
</b:Sources>
</file>

<file path=customXml/itemProps1.xml><?xml version="1.0" encoding="utf-8"?>
<ds:datastoreItem xmlns:ds="http://schemas.openxmlformats.org/officeDocument/2006/customXml" ds:itemID="{BC584761-66FF-4A4D-BA05-AD61CE251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10</Pages>
  <Words>2729</Words>
  <Characters>15012</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CARDIOLOGÍA</dc:title>
  <dc:subject/>
  <dc:creator>Rodolfo Marroquin</dc:creator>
  <cp:keywords/>
  <dc:description/>
  <cp:lastModifiedBy>Rodolfo Marroquin</cp:lastModifiedBy>
  <cp:revision>2</cp:revision>
  <dcterms:created xsi:type="dcterms:W3CDTF">2020-08-23T02:16:00Z</dcterms:created>
  <dcterms:modified xsi:type="dcterms:W3CDTF">2020-08-23T04:44:00Z</dcterms:modified>
</cp:coreProperties>
</file>