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7C18" w:rsidRDefault="007D7C18"/>
    <w:p w:rsidR="00D012FF" w:rsidRDefault="00D012FF"/>
    <w:p w:rsidR="00D012FF" w:rsidRDefault="00D012FF"/>
    <w:p w:rsidR="00D012FF" w:rsidRDefault="00D012FF"/>
    <w:p w:rsidR="00D012FF" w:rsidRDefault="00D012FF"/>
    <w:p w:rsidR="00EA0384" w:rsidRPr="00EA0384" w:rsidRDefault="00EA0384" w:rsidP="00EA0384">
      <w:pPr>
        <w:tabs>
          <w:tab w:val="left" w:pos="1731"/>
        </w:tabs>
        <w:spacing w:after="200" w:line="360" w:lineRule="auto"/>
        <w:contextualSpacing/>
        <w:jc w:val="both"/>
        <w:rPr>
          <w:rFonts w:ascii="Gill Sans MT" w:hAnsi="Gill Sans MT"/>
          <w:b/>
          <w:sz w:val="24"/>
          <w:szCs w:val="24"/>
        </w:rPr>
      </w:pPr>
      <w:r w:rsidRPr="00EA0384">
        <w:rPr>
          <w:rFonts w:ascii="Gill Sans MT" w:hAnsi="Gill Sans MT"/>
          <w:b/>
          <w:noProof/>
          <w:sz w:val="24"/>
          <w:szCs w:val="24"/>
          <w:lang w:eastAsia="es-MX"/>
        </w:rPr>
        <w:drawing>
          <wp:anchor distT="0" distB="0" distL="114300" distR="114300" simplePos="0" relativeHeight="251659264" behindDoc="0" locked="0" layoutInCell="1" allowOverlap="1" wp14:anchorId="5AD41CC3" wp14:editId="16603FE1">
            <wp:simplePos x="0" y="0"/>
            <wp:positionH relativeFrom="column">
              <wp:posOffset>-138854</wp:posOffset>
            </wp:positionH>
            <wp:positionV relativeFrom="paragraph">
              <wp:posOffset>-131445</wp:posOffset>
            </wp:positionV>
            <wp:extent cx="2605693" cy="1125416"/>
            <wp:effectExtent l="0" t="0" r="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rotWithShape="1">
                    <a:blip r:embed="rId4" cstate="print">
                      <a:extLst>
                        <a:ext uri="{28A0092B-C50C-407E-A947-70E740481C1C}">
                          <a14:useLocalDpi xmlns:a14="http://schemas.microsoft.com/office/drawing/2010/main" val="0"/>
                        </a:ext>
                      </a:extLst>
                    </a:blip>
                    <a:srcRect t="13448" b="10000"/>
                    <a:stretch/>
                  </pic:blipFill>
                  <pic:spPr bwMode="auto">
                    <a:xfrm>
                      <a:off x="0" y="0"/>
                      <a:ext cx="2605693" cy="112541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A0384">
        <w:rPr>
          <w:rFonts w:ascii="Gill Sans MT" w:hAnsi="Gill Sans MT"/>
          <w:b/>
          <w:noProof/>
          <w:sz w:val="24"/>
          <w:szCs w:val="24"/>
          <w:lang w:eastAsia="es-MX"/>
        </w:rPr>
        <w:drawing>
          <wp:anchor distT="0" distB="0" distL="114300" distR="114300" simplePos="0" relativeHeight="251660288" behindDoc="1" locked="0" layoutInCell="1" allowOverlap="1" wp14:anchorId="057F68D1" wp14:editId="03E4D7BF">
            <wp:simplePos x="0" y="0"/>
            <wp:positionH relativeFrom="column">
              <wp:posOffset>4713996</wp:posOffset>
            </wp:positionH>
            <wp:positionV relativeFrom="paragraph">
              <wp:posOffset>-486557</wp:posOffset>
            </wp:positionV>
            <wp:extent cx="1551061" cy="1685073"/>
            <wp:effectExtent l="0" t="0" r="0" b="0"/>
            <wp:wrapNone/>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ipo de medicina-01.jpg"/>
                    <pic:cNvPicPr/>
                  </pic:nvPicPr>
                  <pic:blipFill rotWithShape="1">
                    <a:blip r:embed="rId5" cstate="print">
                      <a:extLst>
                        <a:ext uri="{28A0092B-C50C-407E-A947-70E740481C1C}">
                          <a14:useLocalDpi xmlns:a14="http://schemas.microsoft.com/office/drawing/2010/main" val="0"/>
                        </a:ext>
                      </a:extLst>
                    </a:blip>
                    <a:srcRect l="15837" r="16290"/>
                    <a:stretch/>
                  </pic:blipFill>
                  <pic:spPr bwMode="auto">
                    <a:xfrm>
                      <a:off x="0" y="0"/>
                      <a:ext cx="1565936" cy="170123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A0384">
        <w:rPr>
          <w:rFonts w:ascii="Gill Sans MT" w:hAnsi="Gill Sans MT"/>
          <w:b/>
          <w:sz w:val="24"/>
          <w:szCs w:val="24"/>
        </w:rPr>
        <w:tab/>
      </w:r>
    </w:p>
    <w:p w:rsidR="00EA0384" w:rsidRPr="00EA0384" w:rsidRDefault="00EA0384" w:rsidP="00EA0384">
      <w:pPr>
        <w:tabs>
          <w:tab w:val="left" w:pos="1731"/>
        </w:tabs>
        <w:spacing w:after="200" w:line="360" w:lineRule="auto"/>
        <w:contextualSpacing/>
        <w:jc w:val="both"/>
        <w:rPr>
          <w:rFonts w:ascii="Gill Sans MT" w:hAnsi="Gill Sans MT"/>
          <w:b/>
          <w:sz w:val="24"/>
          <w:szCs w:val="24"/>
        </w:rPr>
      </w:pPr>
    </w:p>
    <w:p w:rsidR="00EA0384" w:rsidRPr="00EA0384" w:rsidRDefault="00EA0384" w:rsidP="00EA0384">
      <w:pPr>
        <w:tabs>
          <w:tab w:val="left" w:pos="1731"/>
        </w:tabs>
        <w:spacing w:after="200" w:line="360" w:lineRule="auto"/>
        <w:contextualSpacing/>
        <w:jc w:val="both"/>
        <w:rPr>
          <w:rFonts w:ascii="Gill Sans MT" w:hAnsi="Gill Sans MT"/>
          <w:b/>
          <w:sz w:val="24"/>
          <w:szCs w:val="24"/>
        </w:rPr>
      </w:pPr>
    </w:p>
    <w:p w:rsidR="00EA0384" w:rsidRPr="00EA0384" w:rsidRDefault="00EA0384" w:rsidP="00EA0384">
      <w:pPr>
        <w:tabs>
          <w:tab w:val="left" w:pos="1731"/>
        </w:tabs>
        <w:spacing w:after="200" w:line="360" w:lineRule="auto"/>
        <w:contextualSpacing/>
        <w:jc w:val="both"/>
        <w:rPr>
          <w:rFonts w:ascii="Gill Sans MT" w:hAnsi="Gill Sans MT"/>
          <w:b/>
          <w:sz w:val="24"/>
          <w:szCs w:val="24"/>
        </w:rPr>
      </w:pPr>
    </w:p>
    <w:p w:rsidR="00EA0384" w:rsidRPr="00EA0384" w:rsidRDefault="00EA0384" w:rsidP="00EA0384">
      <w:pPr>
        <w:tabs>
          <w:tab w:val="left" w:pos="1731"/>
        </w:tabs>
        <w:spacing w:after="200" w:line="360" w:lineRule="auto"/>
        <w:contextualSpacing/>
        <w:jc w:val="both"/>
        <w:rPr>
          <w:rFonts w:ascii="Gill Sans MT" w:hAnsi="Gill Sans MT"/>
          <w:b/>
          <w:sz w:val="24"/>
          <w:szCs w:val="24"/>
        </w:rPr>
      </w:pPr>
    </w:p>
    <w:p w:rsidR="00EA0384" w:rsidRPr="00EA0384" w:rsidRDefault="00EA0384" w:rsidP="00EA0384">
      <w:pPr>
        <w:tabs>
          <w:tab w:val="left" w:pos="1731"/>
        </w:tabs>
        <w:spacing w:after="200" w:line="360" w:lineRule="auto"/>
        <w:contextualSpacing/>
        <w:jc w:val="both"/>
        <w:rPr>
          <w:rFonts w:ascii="Gill Sans MT" w:hAnsi="Gill Sans MT"/>
          <w:b/>
          <w:sz w:val="24"/>
          <w:szCs w:val="24"/>
        </w:rPr>
      </w:pPr>
    </w:p>
    <w:p w:rsidR="00EA0384" w:rsidRPr="00EA0384" w:rsidRDefault="00EA0384" w:rsidP="00EA0384">
      <w:pPr>
        <w:spacing w:after="200" w:line="360" w:lineRule="auto"/>
        <w:contextualSpacing/>
        <w:jc w:val="center"/>
        <w:rPr>
          <w:rFonts w:ascii="Baskerville Old Face" w:hAnsi="Baskerville Old Face" w:cs="Arial"/>
          <w:b/>
          <w:color w:val="44546A" w:themeColor="text2"/>
          <w:sz w:val="72"/>
          <w:szCs w:val="72"/>
        </w:rPr>
      </w:pPr>
      <w:r w:rsidRPr="00EA0384">
        <w:rPr>
          <w:rFonts w:ascii="Baskerville Old Face" w:hAnsi="Baskerville Old Face" w:cs="Arial"/>
          <w:b/>
          <w:color w:val="44546A" w:themeColor="text2"/>
          <w:sz w:val="72"/>
          <w:szCs w:val="72"/>
        </w:rPr>
        <w:t>Universidad del Sureste</w:t>
      </w:r>
    </w:p>
    <w:p w:rsidR="00EA0384" w:rsidRPr="00EA0384" w:rsidRDefault="00EA0384" w:rsidP="00EA0384">
      <w:pPr>
        <w:spacing w:after="200" w:line="360" w:lineRule="auto"/>
        <w:contextualSpacing/>
        <w:jc w:val="center"/>
        <w:rPr>
          <w:rFonts w:ascii="Arial Narrow" w:hAnsi="Arial Narrow" w:cs="Arial"/>
          <w:b/>
          <w:color w:val="44546A" w:themeColor="text2"/>
          <w:sz w:val="28"/>
          <w:szCs w:val="24"/>
        </w:rPr>
      </w:pPr>
      <w:r w:rsidRPr="00EA0384">
        <w:rPr>
          <w:rFonts w:ascii="Arial Narrow" w:hAnsi="Arial Narrow" w:cs="Arial"/>
          <w:b/>
          <w:color w:val="44546A" w:themeColor="text2"/>
          <w:sz w:val="28"/>
          <w:szCs w:val="24"/>
        </w:rPr>
        <w:t>Licenciatura en Medicina Humana</w:t>
      </w:r>
    </w:p>
    <w:p w:rsidR="00EA0384" w:rsidRPr="00EA0384" w:rsidRDefault="00EA0384" w:rsidP="00EA0384">
      <w:pPr>
        <w:spacing w:after="200" w:line="360" w:lineRule="auto"/>
        <w:contextualSpacing/>
        <w:rPr>
          <w:rFonts w:ascii="Arial" w:hAnsi="Arial" w:cs="Arial"/>
          <w:b/>
          <w:color w:val="44546A" w:themeColor="text2"/>
          <w:sz w:val="28"/>
          <w:szCs w:val="24"/>
        </w:rPr>
      </w:pPr>
      <w:r w:rsidRPr="00EA0384">
        <w:rPr>
          <w:rFonts w:ascii="Arial" w:hAnsi="Arial" w:cs="Arial"/>
          <w:b/>
          <w:color w:val="44546A" w:themeColor="text2"/>
          <w:sz w:val="28"/>
          <w:szCs w:val="24"/>
        </w:rPr>
        <w:t xml:space="preserve">  </w:t>
      </w:r>
    </w:p>
    <w:p w:rsidR="00EA0384" w:rsidRPr="00EA0384" w:rsidRDefault="00EA0384" w:rsidP="00EA0384">
      <w:pPr>
        <w:spacing w:after="200" w:line="360" w:lineRule="auto"/>
        <w:contextualSpacing/>
        <w:jc w:val="center"/>
        <w:rPr>
          <w:rFonts w:ascii="Arial" w:hAnsi="Arial" w:cs="Arial"/>
          <w:b/>
          <w:color w:val="44546A" w:themeColor="text2"/>
          <w:sz w:val="28"/>
          <w:szCs w:val="24"/>
        </w:rPr>
      </w:pPr>
    </w:p>
    <w:p w:rsidR="00EA0384" w:rsidRPr="00EA0384" w:rsidRDefault="00EA0384" w:rsidP="00EA0384">
      <w:pPr>
        <w:spacing w:after="200" w:line="360" w:lineRule="auto"/>
        <w:contextualSpacing/>
        <w:jc w:val="center"/>
        <w:rPr>
          <w:rFonts w:ascii="Arial" w:hAnsi="Arial" w:cs="Arial"/>
          <w:b/>
          <w:color w:val="44546A" w:themeColor="text2"/>
          <w:sz w:val="28"/>
          <w:szCs w:val="24"/>
        </w:rPr>
      </w:pPr>
    </w:p>
    <w:p w:rsidR="00EA0384" w:rsidRPr="00EA0384" w:rsidRDefault="00EA0384" w:rsidP="00EA0384">
      <w:pPr>
        <w:spacing w:after="200" w:line="360" w:lineRule="auto"/>
        <w:contextualSpacing/>
        <w:jc w:val="center"/>
        <w:rPr>
          <w:rFonts w:ascii="Arial" w:hAnsi="Arial" w:cs="Arial"/>
          <w:b/>
          <w:color w:val="44546A" w:themeColor="text2"/>
          <w:sz w:val="28"/>
          <w:szCs w:val="24"/>
        </w:rPr>
      </w:pPr>
      <w:r w:rsidRPr="00EA0384">
        <w:rPr>
          <w:rFonts w:ascii="Arial" w:hAnsi="Arial" w:cs="Arial"/>
          <w:b/>
          <w:color w:val="44546A" w:themeColor="text2"/>
          <w:sz w:val="28"/>
          <w:szCs w:val="24"/>
        </w:rPr>
        <w:t xml:space="preserve">Alumno(s): GUADALUPE  DEL CARMEN  COELLO  SALGADO </w:t>
      </w:r>
    </w:p>
    <w:p w:rsidR="00EA0384" w:rsidRPr="00EA0384" w:rsidRDefault="00EA0384" w:rsidP="00EA0384">
      <w:pPr>
        <w:spacing w:after="200" w:line="360" w:lineRule="auto"/>
        <w:contextualSpacing/>
        <w:rPr>
          <w:rFonts w:ascii="Arial" w:hAnsi="Arial" w:cs="Arial"/>
          <w:b/>
          <w:color w:val="44546A" w:themeColor="text2"/>
          <w:sz w:val="28"/>
          <w:szCs w:val="24"/>
        </w:rPr>
      </w:pPr>
    </w:p>
    <w:p w:rsidR="00EA0384" w:rsidRPr="00EA0384" w:rsidRDefault="00EA0384" w:rsidP="00EA0384">
      <w:pPr>
        <w:spacing w:after="200" w:line="360" w:lineRule="auto"/>
        <w:contextualSpacing/>
        <w:jc w:val="center"/>
        <w:rPr>
          <w:rFonts w:ascii="Arial" w:hAnsi="Arial" w:cs="Arial"/>
          <w:b/>
          <w:color w:val="44546A" w:themeColor="text2"/>
          <w:sz w:val="28"/>
          <w:szCs w:val="24"/>
        </w:rPr>
      </w:pPr>
      <w:r w:rsidRPr="00EA0384">
        <w:rPr>
          <w:rFonts w:ascii="Arial" w:hAnsi="Arial" w:cs="Arial"/>
          <w:b/>
          <w:color w:val="44546A" w:themeColor="text2"/>
          <w:sz w:val="28"/>
          <w:szCs w:val="24"/>
        </w:rPr>
        <w:t xml:space="preserve">Semestre y grupo: 1-A </w:t>
      </w:r>
    </w:p>
    <w:p w:rsidR="00EA0384" w:rsidRPr="00EA0384" w:rsidRDefault="00EA0384" w:rsidP="00EA0384">
      <w:pPr>
        <w:spacing w:after="200" w:line="360" w:lineRule="auto"/>
        <w:contextualSpacing/>
        <w:jc w:val="center"/>
        <w:rPr>
          <w:rFonts w:ascii="Gill Sans MT" w:hAnsi="Gill Sans MT"/>
          <w:b/>
          <w:color w:val="44546A" w:themeColor="text2"/>
          <w:sz w:val="28"/>
          <w:szCs w:val="24"/>
        </w:rPr>
      </w:pPr>
    </w:p>
    <w:p w:rsidR="00EA0384" w:rsidRPr="00EA0384" w:rsidRDefault="00EA0384" w:rsidP="00EA0384">
      <w:pPr>
        <w:spacing w:after="200" w:line="360" w:lineRule="auto"/>
        <w:contextualSpacing/>
        <w:jc w:val="center"/>
        <w:rPr>
          <w:rFonts w:ascii="Gill Sans MT" w:hAnsi="Gill Sans MT"/>
          <w:b/>
          <w:color w:val="44546A" w:themeColor="text2"/>
          <w:sz w:val="28"/>
          <w:szCs w:val="24"/>
        </w:rPr>
      </w:pPr>
    </w:p>
    <w:p w:rsidR="00EA0384" w:rsidRPr="00EA0384" w:rsidRDefault="00EA0384" w:rsidP="00EA0384">
      <w:pPr>
        <w:spacing w:after="200" w:line="360" w:lineRule="auto"/>
        <w:contextualSpacing/>
        <w:jc w:val="center"/>
        <w:rPr>
          <w:rFonts w:ascii="Gill Sans MT" w:hAnsi="Gill Sans MT"/>
          <w:b/>
          <w:color w:val="44546A" w:themeColor="text2"/>
          <w:sz w:val="28"/>
          <w:szCs w:val="24"/>
        </w:rPr>
      </w:pPr>
      <w:r w:rsidRPr="00EA0384">
        <w:rPr>
          <w:rFonts w:ascii="Gill Sans MT" w:hAnsi="Gill Sans MT"/>
          <w:b/>
          <w:color w:val="44546A" w:themeColor="text2"/>
          <w:sz w:val="28"/>
          <w:szCs w:val="24"/>
        </w:rPr>
        <w:t xml:space="preserve">Comitán de Domínguez, Chiapas </w:t>
      </w:r>
    </w:p>
    <w:p w:rsidR="00EA0384" w:rsidRPr="00EA0384" w:rsidRDefault="00EA0384" w:rsidP="00EA0384">
      <w:pPr>
        <w:spacing w:after="200" w:line="276" w:lineRule="auto"/>
      </w:pPr>
    </w:p>
    <w:p w:rsidR="00D012FF" w:rsidRDefault="00D012FF"/>
    <w:p w:rsidR="00D012FF" w:rsidRDefault="00D012FF"/>
    <w:p w:rsidR="00D012FF" w:rsidRDefault="00D012FF"/>
    <w:p w:rsidR="00D012FF" w:rsidRDefault="00D012FF"/>
    <w:p w:rsidR="00D012FF" w:rsidRDefault="00E43E32">
      <w:r>
        <w:t xml:space="preserve">GLUCOLISIS  </w:t>
      </w:r>
      <w:bookmarkStart w:id="0" w:name="_GoBack"/>
      <w:bookmarkEnd w:id="0"/>
    </w:p>
    <w:p w:rsidR="00D012FF" w:rsidRDefault="00D012FF"/>
    <w:p w:rsidR="009664C2" w:rsidRPr="00EA0384" w:rsidRDefault="00D012FF" w:rsidP="009664C2">
      <w:pPr>
        <w:pStyle w:val="NormalWeb"/>
        <w:shd w:val="clear" w:color="auto" w:fill="FFFFFF"/>
        <w:spacing w:before="0" w:beforeAutospacing="0" w:after="300" w:afterAutospacing="0"/>
        <w:jc w:val="both"/>
        <w:rPr>
          <w:rFonts w:ascii="Arial" w:hAnsi="Arial" w:cs="Arial"/>
          <w:color w:val="333333"/>
        </w:rPr>
      </w:pPr>
      <w:r w:rsidRPr="00EA0384">
        <w:rPr>
          <w:rFonts w:ascii="Arial" w:hAnsi="Arial" w:cs="Arial"/>
        </w:rPr>
        <w:t xml:space="preserve">El término glucólisis deriva del griego </w:t>
      </w:r>
      <w:proofErr w:type="spellStart"/>
      <w:r w:rsidRPr="00EA0384">
        <w:rPr>
          <w:rFonts w:ascii="Arial" w:hAnsi="Arial" w:cs="Arial"/>
        </w:rPr>
        <w:t>glukus</w:t>
      </w:r>
      <w:proofErr w:type="spellEnd"/>
      <w:r w:rsidRPr="00EA0384">
        <w:rPr>
          <w:rFonts w:ascii="Arial" w:hAnsi="Arial" w:cs="Arial"/>
        </w:rPr>
        <w:t xml:space="preserve"> que significa dulce y el vocablo latino </w:t>
      </w:r>
      <w:proofErr w:type="spellStart"/>
      <w:r w:rsidRPr="00EA0384">
        <w:rPr>
          <w:rFonts w:ascii="Arial" w:hAnsi="Arial" w:cs="Arial"/>
        </w:rPr>
        <w:t>lysis</w:t>
      </w:r>
      <w:proofErr w:type="spellEnd"/>
      <w:r w:rsidRPr="00EA0384">
        <w:rPr>
          <w:rFonts w:ascii="Arial" w:hAnsi="Arial" w:cs="Arial"/>
        </w:rPr>
        <w:t xml:space="preserve"> que indica descomponer. Por consiguiente, glucólisis significa “descomponer glucosa”. En esta primera etapa de la respiración celular, que se efectúa en el citoplasma, una molécula de glucosa se divide por la mitad y produce dos moléculas de ácido pirúvico, un compuesto de 3 carbonos. En presencia de oxígeno, la glucólisis conduce a otros dos procesos, el ciclo del ácido cítrico y el transporte de electrones, que liberan gran cantidad de energía. Cuando no hay oxígeno, a la glucólisis le sigue una vía diferente</w:t>
      </w:r>
      <w:r w:rsidR="00EA0384">
        <w:rPr>
          <w:rFonts w:ascii="Arial" w:hAnsi="Arial" w:cs="Arial"/>
        </w:rPr>
        <w:t xml:space="preserve"> </w:t>
      </w:r>
      <w:r w:rsidR="00EA0384" w:rsidRPr="00EA0384">
        <w:rPr>
          <w:rFonts w:ascii="Arial" w:hAnsi="Arial" w:cs="Arial"/>
        </w:rPr>
        <w:t>Producción de ATP. Aunque la glucólisis es un proceso de liberación de energía, la célula necesita aportar un poco de energía para impulsar el proceso. Al inicio de esta vía, se consumen 2 moléculas de ATP</w:t>
      </w:r>
      <w:r w:rsidR="00EA0384">
        <w:rPr>
          <w:rFonts w:ascii="Arial" w:hAnsi="Arial" w:cs="Arial"/>
        </w:rPr>
        <w:t xml:space="preserve">  y  la </w:t>
      </w:r>
      <w:r w:rsidR="00EA0384" w:rsidRPr="00EA0384">
        <w:rPr>
          <w:rFonts w:ascii="Arial" w:hAnsi="Arial" w:cs="Arial"/>
        </w:rPr>
        <w:t>Producción de NADH. Una de las reacciones de la glucólisis retira 4 electrones de alta energía y los transfiere a un transportador de electrones llamado NAD+.</w:t>
      </w:r>
      <w:r w:rsidR="00EA0384">
        <w:rPr>
          <w:rFonts w:ascii="Arial" w:hAnsi="Arial" w:cs="Arial"/>
        </w:rPr>
        <w:t xml:space="preserve"> </w:t>
      </w:r>
      <w:r w:rsidR="009664C2" w:rsidRPr="00EA0384">
        <w:rPr>
          <w:rFonts w:ascii="Arial" w:hAnsi="Arial" w:cs="Arial"/>
        </w:rPr>
        <w:t xml:space="preserve">En primer lugar, hablaremos muy brevemente del ATP y del </w:t>
      </w:r>
      <w:proofErr w:type="spellStart"/>
      <w:r w:rsidR="009664C2" w:rsidRPr="00EA0384">
        <w:rPr>
          <w:rFonts w:ascii="Arial" w:hAnsi="Arial" w:cs="Arial"/>
        </w:rPr>
        <w:t>NADH.La</w:t>
      </w:r>
      <w:proofErr w:type="spellEnd"/>
      <w:r w:rsidR="009664C2" w:rsidRPr="00EA0384">
        <w:rPr>
          <w:rFonts w:ascii="Arial" w:hAnsi="Arial" w:cs="Arial"/>
        </w:rPr>
        <w:t xml:space="preserve"> molécula principal para la obtención de energía celular es un nucleótido, el archiconocido ATP (</w:t>
      </w:r>
      <w:proofErr w:type="spellStart"/>
      <w:r w:rsidR="009664C2" w:rsidRPr="00EA0384">
        <w:rPr>
          <w:rFonts w:ascii="Arial" w:hAnsi="Arial" w:cs="Arial"/>
        </w:rPr>
        <w:t>Adenosíntrifosfato</w:t>
      </w:r>
      <w:proofErr w:type="spellEnd"/>
      <w:r w:rsidR="009664C2" w:rsidRPr="00EA0384">
        <w:rPr>
          <w:rFonts w:ascii="Arial" w:hAnsi="Arial" w:cs="Arial"/>
        </w:rPr>
        <w:t xml:space="preserve">) que participa en la catálisis y en la mayoría de las reacciones enzimáticas. En este artículo puedes encontrar mucha más información sobre el </w:t>
      </w:r>
      <w:proofErr w:type="spellStart"/>
      <w:r w:rsidR="009664C2" w:rsidRPr="00EA0384">
        <w:rPr>
          <w:rFonts w:ascii="Arial" w:hAnsi="Arial" w:cs="Arial"/>
        </w:rPr>
        <w:t>ATP.El</w:t>
      </w:r>
      <w:proofErr w:type="spellEnd"/>
      <w:r w:rsidR="009664C2" w:rsidRPr="00EA0384">
        <w:rPr>
          <w:rFonts w:ascii="Arial" w:hAnsi="Arial" w:cs="Arial"/>
        </w:rPr>
        <w:t xml:space="preserve"> NADH (</w:t>
      </w:r>
      <w:proofErr w:type="spellStart"/>
      <w:r w:rsidR="009664C2" w:rsidRPr="00EA0384">
        <w:rPr>
          <w:rFonts w:ascii="Arial" w:hAnsi="Arial" w:cs="Arial"/>
        </w:rPr>
        <w:t>nicotin</w:t>
      </w:r>
      <w:proofErr w:type="spellEnd"/>
      <w:r w:rsidR="009664C2" w:rsidRPr="00EA0384">
        <w:rPr>
          <w:rFonts w:ascii="Arial" w:hAnsi="Arial" w:cs="Arial"/>
        </w:rPr>
        <w:t xml:space="preserve"> </w:t>
      </w:r>
      <w:proofErr w:type="spellStart"/>
      <w:r w:rsidR="009664C2" w:rsidRPr="00EA0384">
        <w:rPr>
          <w:rFonts w:ascii="Arial" w:hAnsi="Arial" w:cs="Arial"/>
        </w:rPr>
        <w:t>adenin</w:t>
      </w:r>
      <w:proofErr w:type="spellEnd"/>
      <w:r w:rsidR="009664C2" w:rsidRPr="00EA0384">
        <w:rPr>
          <w:rFonts w:ascii="Arial" w:hAnsi="Arial" w:cs="Arial"/>
        </w:rPr>
        <w:t xml:space="preserve"> </w:t>
      </w:r>
      <w:proofErr w:type="spellStart"/>
      <w:r w:rsidR="009664C2" w:rsidRPr="00EA0384">
        <w:rPr>
          <w:rFonts w:ascii="Arial" w:hAnsi="Arial" w:cs="Arial"/>
        </w:rPr>
        <w:t>dinucleótido</w:t>
      </w:r>
      <w:proofErr w:type="spellEnd"/>
      <w:r w:rsidR="009664C2" w:rsidRPr="00EA0384">
        <w:rPr>
          <w:rFonts w:ascii="Arial" w:hAnsi="Arial" w:cs="Arial"/>
        </w:rPr>
        <w:t xml:space="preserve">) también está implicado en la obtención de energía pero juega un papel fundamental como coenzima en la oxidación y reducción que se producen en las reacciones enzimáticas junto con su forma iónica </w:t>
      </w:r>
      <w:proofErr w:type="spellStart"/>
      <w:r w:rsidR="009664C2" w:rsidRPr="00EA0384">
        <w:rPr>
          <w:rFonts w:ascii="Arial" w:hAnsi="Arial" w:cs="Arial"/>
        </w:rPr>
        <w:t>NAD+.Durante</w:t>
      </w:r>
      <w:proofErr w:type="spellEnd"/>
      <w:r w:rsidR="009664C2" w:rsidRPr="00EA0384">
        <w:rPr>
          <w:rFonts w:ascii="Arial" w:hAnsi="Arial" w:cs="Arial"/>
        </w:rPr>
        <w:t xml:space="preserve"> la glucólisis se obtiene un rendimiento neto de dos moléculas de ATP y dos de </w:t>
      </w:r>
      <w:proofErr w:type="spellStart"/>
      <w:r w:rsidR="009664C2" w:rsidRPr="00EA0384">
        <w:rPr>
          <w:rFonts w:ascii="Arial" w:hAnsi="Arial" w:cs="Arial"/>
        </w:rPr>
        <w:t>NADH.Como</w:t>
      </w:r>
      <w:proofErr w:type="spellEnd"/>
      <w:r w:rsidR="009664C2" w:rsidRPr="00EA0384">
        <w:rPr>
          <w:rFonts w:ascii="Arial" w:hAnsi="Arial" w:cs="Arial"/>
        </w:rPr>
        <w:t xml:space="preserve"> veremos a continuación, en la glucólisis también se produce el consumo de ATP pero su rendimiento neto es positivo. Para ello, describiremos la glucólisis en dos fases: una fase de gasto energético y otra de beneficio energético.</w:t>
      </w:r>
      <w:r w:rsidR="009664C2" w:rsidRPr="00EA0384">
        <w:rPr>
          <w:rFonts w:ascii="Arial" w:hAnsi="Arial" w:cs="Arial"/>
          <w:color w:val="333333"/>
        </w:rPr>
        <w:t xml:space="preserve"> En condiciones de presencia de oxígeno, el resultado de la glucólisis (dos moléculas de </w:t>
      </w:r>
      <w:proofErr w:type="spellStart"/>
      <w:r w:rsidR="009664C2" w:rsidRPr="00EA0384">
        <w:rPr>
          <w:rFonts w:ascii="Arial" w:hAnsi="Arial" w:cs="Arial"/>
          <w:color w:val="333333"/>
        </w:rPr>
        <w:t>piruvato</w:t>
      </w:r>
      <w:proofErr w:type="spellEnd"/>
      <w:r w:rsidR="009664C2" w:rsidRPr="00EA0384">
        <w:rPr>
          <w:rFonts w:ascii="Arial" w:hAnsi="Arial" w:cs="Arial"/>
          <w:color w:val="333333"/>
        </w:rPr>
        <w:t xml:space="preserve">) se metabolizan posteriormente en el ciclo de Krebs y en la posterior </w:t>
      </w:r>
      <w:proofErr w:type="spellStart"/>
      <w:r w:rsidR="009664C2" w:rsidRPr="00EA0384">
        <w:rPr>
          <w:rFonts w:ascii="Arial" w:hAnsi="Arial" w:cs="Arial"/>
          <w:color w:val="333333"/>
        </w:rPr>
        <w:t>fosforilación</w:t>
      </w:r>
      <w:proofErr w:type="spellEnd"/>
      <w:r w:rsidR="009664C2" w:rsidRPr="00EA0384">
        <w:rPr>
          <w:rFonts w:ascii="Arial" w:hAnsi="Arial" w:cs="Arial"/>
          <w:color w:val="333333"/>
        </w:rPr>
        <w:t xml:space="preserve"> oxidativa que es la etapa final de la respiración celular. A esto se llama </w:t>
      </w:r>
      <w:r w:rsidR="009664C2" w:rsidRPr="00EA0384">
        <w:rPr>
          <w:rStyle w:val="Textoennegrita"/>
          <w:rFonts w:ascii="Arial" w:hAnsi="Arial" w:cs="Arial"/>
          <w:color w:val="333333"/>
          <w:bdr w:val="none" w:sz="0" w:space="0" w:color="auto" w:frame="1"/>
        </w:rPr>
        <w:t>glucólisis aeróbica</w:t>
      </w:r>
      <w:r w:rsidR="009664C2" w:rsidRPr="00EA0384">
        <w:rPr>
          <w:rFonts w:ascii="Arial" w:hAnsi="Arial" w:cs="Arial"/>
          <w:color w:val="333333"/>
        </w:rPr>
        <w:t xml:space="preserve"> ya que el resultado final de la glucólisis es el </w:t>
      </w:r>
      <w:proofErr w:type="spellStart"/>
      <w:r w:rsidR="009664C2" w:rsidRPr="00EA0384">
        <w:rPr>
          <w:rFonts w:ascii="Arial" w:hAnsi="Arial" w:cs="Arial"/>
          <w:color w:val="333333"/>
        </w:rPr>
        <w:t>piruvato</w:t>
      </w:r>
      <w:proofErr w:type="spellEnd"/>
      <w:r w:rsidR="009664C2" w:rsidRPr="00EA0384">
        <w:rPr>
          <w:rFonts w:ascii="Arial" w:hAnsi="Arial" w:cs="Arial"/>
          <w:color w:val="333333"/>
        </w:rPr>
        <w:t>. Sin embargo, en condiciones de falta de oxígeno o en las que es necesario obtener energía rápidamente (como en el ejercicio intenso), se produce lo que se llama </w:t>
      </w:r>
      <w:r w:rsidR="009664C2" w:rsidRPr="00EA0384">
        <w:rPr>
          <w:rStyle w:val="Textoennegrita"/>
          <w:rFonts w:ascii="Arial" w:hAnsi="Arial" w:cs="Arial"/>
          <w:color w:val="333333"/>
          <w:bdr w:val="none" w:sz="0" w:space="0" w:color="auto" w:frame="1"/>
        </w:rPr>
        <w:t>glucólisis anaerobia</w:t>
      </w:r>
      <w:r w:rsidR="009664C2" w:rsidRPr="00EA0384">
        <w:rPr>
          <w:rFonts w:ascii="Arial" w:hAnsi="Arial" w:cs="Arial"/>
          <w:color w:val="333333"/>
        </w:rPr>
        <w:t xml:space="preserve"> o glucólisis anaeróbica, y las dos moléculas de </w:t>
      </w:r>
      <w:proofErr w:type="spellStart"/>
      <w:r w:rsidR="009664C2" w:rsidRPr="00EA0384">
        <w:rPr>
          <w:rFonts w:ascii="Arial" w:hAnsi="Arial" w:cs="Arial"/>
          <w:color w:val="333333"/>
        </w:rPr>
        <w:t>piruvato</w:t>
      </w:r>
      <w:proofErr w:type="spellEnd"/>
      <w:r w:rsidR="009664C2" w:rsidRPr="00EA0384">
        <w:rPr>
          <w:rFonts w:ascii="Arial" w:hAnsi="Arial" w:cs="Arial"/>
          <w:color w:val="333333"/>
        </w:rPr>
        <w:t xml:space="preserve"> que se producen continúan reduciéndose hasta generar dos moléculas de lactato y obtener ATP de una forma más rápida que mediante la </w:t>
      </w:r>
      <w:proofErr w:type="spellStart"/>
      <w:r w:rsidR="009664C2" w:rsidRPr="00EA0384">
        <w:rPr>
          <w:rFonts w:ascii="Arial" w:hAnsi="Arial" w:cs="Arial"/>
          <w:color w:val="333333"/>
        </w:rPr>
        <w:t>fosforilación</w:t>
      </w:r>
      <w:proofErr w:type="spellEnd"/>
      <w:r w:rsidR="009664C2" w:rsidRPr="00EA0384">
        <w:rPr>
          <w:rFonts w:ascii="Arial" w:hAnsi="Arial" w:cs="Arial"/>
          <w:color w:val="333333"/>
        </w:rPr>
        <w:t xml:space="preserve"> oxidativa o respiración celular. Esta fase de la glucólisis anaerobia también se conoce como </w:t>
      </w:r>
      <w:r w:rsidR="009664C2" w:rsidRPr="00EA0384">
        <w:rPr>
          <w:rStyle w:val="Textoennegrita"/>
          <w:rFonts w:ascii="Arial" w:hAnsi="Arial" w:cs="Arial"/>
          <w:color w:val="333333"/>
          <w:bdr w:val="none" w:sz="0" w:space="0" w:color="auto" w:frame="1"/>
        </w:rPr>
        <w:t xml:space="preserve">fermentación </w:t>
      </w:r>
      <w:proofErr w:type="spellStart"/>
      <w:r w:rsidR="009664C2" w:rsidRPr="00EA0384">
        <w:rPr>
          <w:rStyle w:val="Textoennegrita"/>
          <w:rFonts w:ascii="Arial" w:hAnsi="Arial" w:cs="Arial"/>
          <w:color w:val="333333"/>
          <w:bdr w:val="none" w:sz="0" w:space="0" w:color="auto" w:frame="1"/>
        </w:rPr>
        <w:t>láctica</w:t>
      </w:r>
      <w:r w:rsidR="009664C2" w:rsidRPr="00EA0384">
        <w:rPr>
          <w:rFonts w:ascii="Arial" w:hAnsi="Arial" w:cs="Arial"/>
          <w:color w:val="333333"/>
        </w:rPr>
        <w:t>El</w:t>
      </w:r>
      <w:proofErr w:type="spellEnd"/>
      <w:r w:rsidR="009664C2" w:rsidRPr="00EA0384">
        <w:rPr>
          <w:rFonts w:ascii="Arial" w:hAnsi="Arial" w:cs="Arial"/>
          <w:color w:val="333333"/>
        </w:rPr>
        <w:t xml:space="preserve"> balance de la glucólisis tiene que tener en cuenta que la producción de dos moléculas de gliceraldehido-3-fosfato hará que se duplique el balance de la ruta </w:t>
      </w:r>
      <w:proofErr w:type="spellStart"/>
      <w:r w:rsidR="009664C2" w:rsidRPr="00EA0384">
        <w:rPr>
          <w:rFonts w:ascii="Arial" w:hAnsi="Arial" w:cs="Arial"/>
          <w:color w:val="333333"/>
        </w:rPr>
        <w:t>explicada.Una</w:t>
      </w:r>
      <w:proofErr w:type="spellEnd"/>
      <w:r w:rsidR="009664C2" w:rsidRPr="00EA0384">
        <w:rPr>
          <w:rFonts w:ascii="Arial" w:hAnsi="Arial" w:cs="Arial"/>
          <w:color w:val="333333"/>
        </w:rPr>
        <w:t xml:space="preserve"> molécula de glucosa (6 Carbonos) consume 2 ATP y 2 NADH en la primera fase y produce una molécula de </w:t>
      </w:r>
      <w:proofErr w:type="spellStart"/>
      <w:r w:rsidR="009664C2" w:rsidRPr="00EA0384">
        <w:rPr>
          <w:rFonts w:ascii="Arial" w:hAnsi="Arial" w:cs="Arial"/>
          <w:color w:val="333333"/>
        </w:rPr>
        <w:t>piruvato</w:t>
      </w:r>
      <w:proofErr w:type="spellEnd"/>
      <w:r w:rsidR="009664C2" w:rsidRPr="00EA0384">
        <w:rPr>
          <w:rFonts w:ascii="Arial" w:hAnsi="Arial" w:cs="Arial"/>
          <w:color w:val="333333"/>
        </w:rPr>
        <w:t xml:space="preserve"> y 2 ATP por cada molécula de G3P, lo que hace un total de 4 ATP producidos.</w:t>
      </w:r>
    </w:p>
    <w:p w:rsidR="009664C2" w:rsidRDefault="009664C2" w:rsidP="009664C2">
      <w:pPr>
        <w:pStyle w:val="NormalWeb"/>
        <w:shd w:val="clear" w:color="auto" w:fill="FFFFFF"/>
        <w:spacing w:before="0" w:beforeAutospacing="0" w:after="0" w:afterAutospacing="0"/>
        <w:jc w:val="both"/>
        <w:rPr>
          <w:rFonts w:ascii="open sans" w:hAnsi="open sans"/>
          <w:color w:val="333333"/>
        </w:rPr>
      </w:pPr>
    </w:p>
    <w:p w:rsidR="00D012FF" w:rsidRDefault="00D012FF" w:rsidP="009664C2"/>
    <w:p w:rsidR="00EA0384" w:rsidRDefault="00EA0384" w:rsidP="009664C2"/>
    <w:p w:rsidR="00EA0384" w:rsidRDefault="00EA0384" w:rsidP="009664C2"/>
    <w:p w:rsidR="00EA0384" w:rsidRDefault="00EA0384" w:rsidP="009664C2"/>
    <w:p w:rsidR="00EA0384" w:rsidRDefault="00EA0384" w:rsidP="009664C2">
      <w:r>
        <w:t xml:space="preserve">Referencia </w:t>
      </w:r>
    </w:p>
    <w:p w:rsidR="00EA0384" w:rsidRDefault="00EA0384" w:rsidP="009664C2"/>
    <w:p w:rsidR="00EA0384" w:rsidRDefault="00E43E32" w:rsidP="009664C2">
      <w:hyperlink r:id="rId6" w:history="1">
        <w:r w:rsidR="00EA0384">
          <w:rPr>
            <w:rStyle w:val="Hipervnculo"/>
          </w:rPr>
          <w:t>https://cienciaybiologia.com/glucolisis/</w:t>
        </w:r>
      </w:hyperlink>
      <w:hyperlink r:id="rId7" w:history="1">
        <w:r w:rsidR="00EA0384">
          <w:rPr>
            <w:rStyle w:val="Hipervnculo"/>
          </w:rPr>
          <w:t>https://www.youtube.com/watch?v=bm2s_W8I1Zw</w:t>
        </w:r>
      </w:hyperlink>
    </w:p>
    <w:sectPr w:rsidR="00EA0384" w:rsidSect="00EA0384">
      <w:pgSz w:w="12240" w:h="15840"/>
      <w:pgMar w:top="1701" w:right="1418" w:bottom="1701"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Baskerville Old Face">
    <w:panose1 w:val="02020602080505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open san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2FF"/>
    <w:rsid w:val="007D7C18"/>
    <w:rsid w:val="009664C2"/>
    <w:rsid w:val="00D012FF"/>
    <w:rsid w:val="00E43E32"/>
    <w:rsid w:val="00EA038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7558FE-50F8-41D7-B137-D17CE05D3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9664C2"/>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9664C2"/>
    <w:rPr>
      <w:b/>
      <w:bCs/>
    </w:rPr>
  </w:style>
  <w:style w:type="character" w:styleId="Hipervnculo">
    <w:name w:val="Hyperlink"/>
    <w:basedOn w:val="Fuentedeprrafopredeter"/>
    <w:uiPriority w:val="99"/>
    <w:semiHidden/>
    <w:unhideWhenUsed/>
    <w:rsid w:val="00EA038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4008192">
      <w:bodyDiv w:val="1"/>
      <w:marLeft w:val="0"/>
      <w:marRight w:val="0"/>
      <w:marTop w:val="0"/>
      <w:marBottom w:val="0"/>
      <w:divBdr>
        <w:top w:val="none" w:sz="0" w:space="0" w:color="auto"/>
        <w:left w:val="none" w:sz="0" w:space="0" w:color="auto"/>
        <w:bottom w:val="none" w:sz="0" w:space="0" w:color="auto"/>
        <w:right w:val="none" w:sz="0" w:space="0" w:color="auto"/>
      </w:divBdr>
    </w:div>
    <w:div w:id="1511990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youtube.com/watch?v=bm2s_W8I1Zw"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ienciaybiologia.com/glucolisis/" TargetMode="External"/><Relationship Id="rId5" Type="http://schemas.openxmlformats.org/officeDocument/2006/relationships/image" Target="media/image2.jpe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3</Pages>
  <Words>536</Words>
  <Characters>2952</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eXit</Company>
  <LinksUpToDate>false</LinksUpToDate>
  <CharactersWithSpaces>3482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Cuenta Microsoft</dc:creator>
  <cp:keywords/>
  <dc:description/>
  <cp:lastModifiedBy>Cuenta Microsoft</cp:lastModifiedBy>
  <cp:revision>2</cp:revision>
  <dcterms:created xsi:type="dcterms:W3CDTF">2020-06-01T18:01:00Z</dcterms:created>
  <dcterms:modified xsi:type="dcterms:W3CDTF">2020-06-04T00:29:00Z</dcterms:modified>
</cp:coreProperties>
</file>