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05" w:rsidRPr="00D831EC" w:rsidRDefault="00FB4181" w:rsidP="00D831EC">
      <w:pPr>
        <w:pBdr>
          <w:top w:val="nil"/>
          <w:left w:val="nil"/>
          <w:bottom w:val="nil"/>
          <w:right w:val="nil"/>
          <w:between w:val="nil"/>
        </w:pBdr>
        <w:spacing w:after="0" w:line="240" w:lineRule="auto"/>
        <w:jc w:val="right"/>
        <w:rPr>
          <w:color w:val="000000"/>
        </w:rPr>
      </w:pPr>
      <w:r>
        <w:rPr>
          <w:color w:val="000000"/>
        </w:rPr>
        <w:t>.</w:t>
      </w:r>
    </w:p>
    <w:p w:rsidR="007A3ED6" w:rsidRDefault="007A3ED6" w:rsidP="007A3ED6">
      <w:r w:rsidRPr="00690021">
        <w:rPr>
          <w:noProof/>
        </w:rPr>
        <w:drawing>
          <wp:inline distT="0" distB="0" distL="0" distR="0" wp14:anchorId="04864766" wp14:editId="2E6DC968">
            <wp:extent cx="2717800" cy="1012825"/>
            <wp:effectExtent l="0" t="0" r="6350" b="0"/>
            <wp:docPr id="4" name="Imagen 1" descr="Descripción: 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Descripción: 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0" cy="10128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A3ED6" w:rsidRPr="00001028" w:rsidRDefault="007A3ED6" w:rsidP="00D831EC">
      <w:pPr>
        <w:ind w:left="720"/>
        <w:rPr>
          <w:rFonts w:ascii="Arial" w:hAnsi="Arial" w:cs="Arial"/>
          <w:b/>
          <w:bCs/>
          <w:color w:val="1F4E79" w:themeColor="accent1" w:themeShade="80"/>
          <w:sz w:val="24"/>
          <w:szCs w:val="24"/>
        </w:rPr>
      </w:pPr>
      <w:r w:rsidRPr="00001028">
        <w:rPr>
          <w:rFonts w:ascii="Arial" w:hAnsi="Arial" w:cs="Arial"/>
          <w:b/>
          <w:bCs/>
          <w:color w:val="1F4E79" w:themeColor="accent1" w:themeShade="80"/>
          <w:sz w:val="24"/>
          <w:szCs w:val="24"/>
        </w:rPr>
        <w:t>Nombre de</w:t>
      </w:r>
      <w:r w:rsidR="00D831EC">
        <w:rPr>
          <w:rFonts w:ascii="Arial" w:hAnsi="Arial" w:cs="Arial"/>
          <w:b/>
          <w:bCs/>
          <w:color w:val="1F4E79" w:themeColor="accent1" w:themeShade="80"/>
          <w:sz w:val="24"/>
          <w:szCs w:val="24"/>
        </w:rPr>
        <w:t xml:space="preserve"> </w:t>
      </w:r>
      <w:r w:rsidRPr="00001028">
        <w:rPr>
          <w:rFonts w:ascii="Arial" w:hAnsi="Arial" w:cs="Arial"/>
          <w:b/>
          <w:bCs/>
          <w:color w:val="1F4E79" w:themeColor="accent1" w:themeShade="80"/>
          <w:sz w:val="24"/>
          <w:szCs w:val="24"/>
        </w:rPr>
        <w:t>l</w:t>
      </w:r>
      <w:r w:rsidR="00D831EC">
        <w:rPr>
          <w:rFonts w:ascii="Arial" w:hAnsi="Arial" w:cs="Arial"/>
          <w:b/>
          <w:bCs/>
          <w:color w:val="1F4E79" w:themeColor="accent1" w:themeShade="80"/>
          <w:sz w:val="24"/>
          <w:szCs w:val="24"/>
        </w:rPr>
        <w:t>as alumnas</w:t>
      </w:r>
      <w:r w:rsidRPr="00001028">
        <w:rPr>
          <w:rFonts w:ascii="Arial" w:hAnsi="Arial" w:cs="Arial"/>
          <w:b/>
          <w:bCs/>
          <w:color w:val="1F4E79" w:themeColor="accent1" w:themeShade="80"/>
          <w:sz w:val="24"/>
          <w:szCs w:val="24"/>
        </w:rPr>
        <w:t>: Gordillo Abadía Clara Patricia</w:t>
      </w:r>
      <w:r w:rsidR="00D831EC">
        <w:rPr>
          <w:rFonts w:ascii="Arial" w:hAnsi="Arial" w:cs="Arial"/>
          <w:b/>
          <w:bCs/>
          <w:color w:val="1F4E79" w:themeColor="accent1" w:themeShade="80"/>
          <w:sz w:val="24"/>
          <w:szCs w:val="24"/>
        </w:rPr>
        <w:t xml:space="preserve">, SOFIA AGUILAR SANCHEZ, ANA LAURA CALVO ESPINOSA, </w:t>
      </w:r>
      <w:r w:rsidR="00D831EC" w:rsidRPr="00D831EC">
        <w:rPr>
          <w:rFonts w:ascii="Arial" w:hAnsi="Arial" w:cs="Arial"/>
          <w:b/>
          <w:bCs/>
          <w:color w:val="1F4E79" w:themeColor="accent1" w:themeShade="80"/>
          <w:sz w:val="24"/>
          <w:szCs w:val="24"/>
        </w:rPr>
        <w:t>MARITZA GUADALUPE GUILLÉN PÉREZ</w:t>
      </w:r>
    </w:p>
    <w:p w:rsidR="007A3ED6" w:rsidRPr="00001028" w:rsidRDefault="00D831EC" w:rsidP="007A3ED6">
      <w:pPr>
        <w:ind w:firstLine="708"/>
        <w:rPr>
          <w:rFonts w:ascii="Arial" w:hAnsi="Arial" w:cs="Arial"/>
          <w:color w:val="1F4E79" w:themeColor="accent1" w:themeShade="80"/>
          <w:sz w:val="24"/>
          <w:szCs w:val="24"/>
        </w:rPr>
      </w:pPr>
      <w:r w:rsidRPr="00690021">
        <w:rPr>
          <w:noProof/>
        </w:rPr>
        <w:drawing>
          <wp:anchor distT="0" distB="0" distL="114300" distR="114300" simplePos="0" relativeHeight="251659264" behindDoc="1" locked="0" layoutInCell="1" allowOverlap="1" wp14:anchorId="7E6EB15E" wp14:editId="7797576F">
            <wp:simplePos x="0" y="0"/>
            <wp:positionH relativeFrom="column">
              <wp:posOffset>-3810</wp:posOffset>
            </wp:positionH>
            <wp:positionV relativeFrom="paragraph">
              <wp:posOffset>128905</wp:posOffset>
            </wp:positionV>
            <wp:extent cx="5610225" cy="2099945"/>
            <wp:effectExtent l="0" t="0" r="9525" b="0"/>
            <wp:wrapNone/>
            <wp:docPr id="5" name="Imagen 2" descr="Descripción: 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Descripción: C:\Users\LAB\Downloads\logo marac de agu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099945"/>
                    </a:xfrm>
                    <a:prstGeom prst="rect">
                      <a:avLst/>
                    </a:prstGeom>
                    <a:noFill/>
                    <a:extLst/>
                  </pic:spPr>
                </pic:pic>
              </a:graphicData>
            </a:graphic>
            <wp14:sizeRelH relativeFrom="page">
              <wp14:pctWidth>0</wp14:pctWidth>
            </wp14:sizeRelH>
            <wp14:sizeRelV relativeFrom="page">
              <wp14:pctHeight>0</wp14:pctHeight>
            </wp14:sizeRelV>
          </wp:anchor>
        </w:drawing>
      </w:r>
    </w:p>
    <w:p w:rsidR="007A3ED6" w:rsidRPr="00001028" w:rsidRDefault="007A3ED6" w:rsidP="007A3ED6">
      <w:pPr>
        <w:ind w:firstLine="708"/>
        <w:rPr>
          <w:rFonts w:ascii="Arial" w:hAnsi="Arial" w:cs="Arial"/>
          <w:b/>
          <w:bCs/>
          <w:color w:val="1F4E79" w:themeColor="accent1" w:themeShade="80"/>
          <w:sz w:val="24"/>
          <w:szCs w:val="24"/>
        </w:rPr>
      </w:pPr>
      <w:r w:rsidRPr="00001028">
        <w:rPr>
          <w:rFonts w:ascii="Arial" w:hAnsi="Arial" w:cs="Arial"/>
          <w:b/>
          <w:bCs/>
          <w:color w:val="1F4E79" w:themeColor="accent1" w:themeShade="80"/>
          <w:sz w:val="24"/>
          <w:szCs w:val="24"/>
        </w:rPr>
        <w:t xml:space="preserve">Nombre del profesor: Alejandro De Jesús Méndez López </w:t>
      </w:r>
    </w:p>
    <w:p w:rsidR="007A3ED6" w:rsidRPr="00001028" w:rsidRDefault="007A3ED6" w:rsidP="007A3ED6">
      <w:pPr>
        <w:ind w:firstLine="708"/>
        <w:rPr>
          <w:rFonts w:ascii="Arial" w:hAnsi="Arial" w:cs="Arial"/>
          <w:b/>
          <w:bCs/>
          <w:color w:val="1F4E79" w:themeColor="accent1" w:themeShade="80"/>
          <w:sz w:val="24"/>
          <w:szCs w:val="24"/>
        </w:rPr>
      </w:pPr>
    </w:p>
    <w:p w:rsidR="007A3ED6" w:rsidRPr="00001028" w:rsidRDefault="007A3ED6" w:rsidP="00D831EC">
      <w:pPr>
        <w:ind w:firstLine="708"/>
        <w:jc w:val="both"/>
        <w:rPr>
          <w:rFonts w:ascii="Arial" w:hAnsi="Arial" w:cs="Arial"/>
          <w:b/>
          <w:bCs/>
          <w:color w:val="1F4E79" w:themeColor="accent1" w:themeShade="80"/>
          <w:sz w:val="24"/>
          <w:szCs w:val="24"/>
        </w:rPr>
      </w:pPr>
      <w:r w:rsidRPr="00001028">
        <w:rPr>
          <w:rFonts w:ascii="Arial" w:hAnsi="Arial" w:cs="Arial"/>
          <w:b/>
          <w:bCs/>
          <w:color w:val="1F4E79" w:themeColor="accent1" w:themeShade="80"/>
          <w:sz w:val="24"/>
          <w:szCs w:val="24"/>
        </w:rPr>
        <w:t xml:space="preserve">Nombre del trabajo: </w:t>
      </w:r>
      <w:r w:rsidR="00D831EC" w:rsidRPr="00D831EC">
        <w:rPr>
          <w:rFonts w:ascii="Arial" w:hAnsi="Arial" w:cs="Arial"/>
          <w:b/>
          <w:bCs/>
          <w:color w:val="1F4E79" w:themeColor="accent1" w:themeShade="80"/>
          <w:sz w:val="24"/>
          <w:szCs w:val="24"/>
        </w:rPr>
        <w:t>Las principales emociones y sentimientos que manifiestan el abandono del adulto mayor en el asilo de ancianos “Casa Hogar Sagrado Corazón De Jesús”</w:t>
      </w:r>
    </w:p>
    <w:p w:rsidR="007A3ED6" w:rsidRPr="00001028" w:rsidRDefault="007A3ED6" w:rsidP="007A3ED6">
      <w:pPr>
        <w:ind w:firstLine="708"/>
        <w:rPr>
          <w:rFonts w:ascii="Arial" w:hAnsi="Arial" w:cs="Arial"/>
          <w:color w:val="1F4E79" w:themeColor="accent1" w:themeShade="80"/>
          <w:sz w:val="24"/>
          <w:szCs w:val="24"/>
        </w:rPr>
      </w:pPr>
    </w:p>
    <w:p w:rsidR="007A3ED6" w:rsidRPr="00001028" w:rsidRDefault="007A3ED6" w:rsidP="007A3ED6">
      <w:pPr>
        <w:ind w:firstLine="708"/>
        <w:rPr>
          <w:rFonts w:ascii="Arial" w:hAnsi="Arial" w:cs="Arial"/>
          <w:b/>
          <w:bCs/>
          <w:color w:val="1F4E79" w:themeColor="accent1" w:themeShade="80"/>
          <w:sz w:val="24"/>
          <w:szCs w:val="24"/>
        </w:rPr>
      </w:pPr>
      <w:r w:rsidRPr="00001028">
        <w:rPr>
          <w:rFonts w:ascii="Arial" w:hAnsi="Arial" w:cs="Arial"/>
          <w:b/>
          <w:bCs/>
          <w:color w:val="1F4E79" w:themeColor="accent1" w:themeShade="80"/>
          <w:sz w:val="24"/>
          <w:szCs w:val="24"/>
        </w:rPr>
        <w:t>Materia: Taller de elaboración de tesis</w:t>
      </w:r>
    </w:p>
    <w:p w:rsidR="007A3ED6" w:rsidRPr="00001028" w:rsidRDefault="007A3ED6" w:rsidP="007A3ED6">
      <w:pPr>
        <w:ind w:firstLine="708"/>
        <w:rPr>
          <w:rFonts w:ascii="Arial" w:hAnsi="Arial" w:cs="Arial"/>
          <w:color w:val="1F4E79" w:themeColor="accent1" w:themeShade="80"/>
          <w:sz w:val="24"/>
          <w:szCs w:val="24"/>
        </w:rPr>
      </w:pPr>
    </w:p>
    <w:p w:rsidR="007A3ED6" w:rsidRDefault="007A3ED6" w:rsidP="00E362BD">
      <w:pPr>
        <w:ind w:firstLine="708"/>
        <w:rPr>
          <w:rFonts w:ascii="Arial" w:hAnsi="Arial" w:cs="Arial"/>
          <w:b/>
          <w:bCs/>
          <w:color w:val="1F4E79" w:themeColor="accent1" w:themeShade="80"/>
          <w:sz w:val="24"/>
          <w:szCs w:val="24"/>
        </w:rPr>
      </w:pPr>
      <w:r w:rsidRPr="00001028">
        <w:rPr>
          <w:rFonts w:ascii="Arial" w:hAnsi="Arial" w:cs="Arial"/>
          <w:b/>
          <w:bCs/>
          <w:color w:val="1F4E79" w:themeColor="accent1" w:themeShade="80"/>
          <w:sz w:val="24"/>
          <w:szCs w:val="24"/>
        </w:rPr>
        <w:t>Grado: 9° Cuatrimestre</w:t>
      </w:r>
    </w:p>
    <w:p w:rsidR="00E362BD" w:rsidRPr="00E362BD" w:rsidRDefault="00E362BD" w:rsidP="00E362BD">
      <w:pPr>
        <w:ind w:firstLine="708"/>
        <w:rPr>
          <w:rFonts w:ascii="Arial" w:hAnsi="Arial" w:cs="Arial"/>
          <w:b/>
          <w:bCs/>
          <w:color w:val="1F4E79" w:themeColor="accent1" w:themeShade="80"/>
          <w:sz w:val="24"/>
          <w:szCs w:val="24"/>
        </w:rPr>
      </w:pPr>
    </w:p>
    <w:p w:rsidR="007A3ED6" w:rsidRDefault="007A3ED6" w:rsidP="007A3ED6">
      <w:pPr>
        <w:ind w:firstLine="708"/>
        <w:rPr>
          <w:rFonts w:ascii="Arial" w:hAnsi="Arial" w:cs="Arial"/>
          <w:b/>
          <w:bCs/>
          <w:color w:val="1F4E79" w:themeColor="accent1" w:themeShade="80"/>
          <w:sz w:val="24"/>
          <w:szCs w:val="24"/>
        </w:rPr>
      </w:pPr>
      <w:r w:rsidRPr="00001028">
        <w:rPr>
          <w:rFonts w:ascii="Arial" w:hAnsi="Arial" w:cs="Arial"/>
          <w:b/>
          <w:bCs/>
          <w:color w:val="1F4E79" w:themeColor="accent1" w:themeShade="80"/>
          <w:sz w:val="24"/>
          <w:szCs w:val="24"/>
        </w:rPr>
        <w:t xml:space="preserve">Grupo: A </w:t>
      </w:r>
    </w:p>
    <w:p w:rsidR="00E362BD" w:rsidRDefault="00E362BD" w:rsidP="007A3ED6">
      <w:pPr>
        <w:ind w:firstLine="708"/>
        <w:rPr>
          <w:rFonts w:ascii="Arial" w:hAnsi="Arial" w:cs="Arial"/>
          <w:b/>
          <w:bCs/>
          <w:color w:val="1F4E79" w:themeColor="accent1" w:themeShade="80"/>
          <w:sz w:val="24"/>
          <w:szCs w:val="24"/>
        </w:rPr>
      </w:pPr>
    </w:p>
    <w:p w:rsidR="00E362BD" w:rsidRPr="00001028" w:rsidRDefault="00E362BD" w:rsidP="007A3ED6">
      <w:pPr>
        <w:ind w:firstLine="708"/>
        <w:rPr>
          <w:rFonts w:ascii="Arial" w:hAnsi="Arial" w:cs="Arial"/>
          <w:color w:val="1F4E79" w:themeColor="accent1" w:themeShade="80"/>
          <w:sz w:val="24"/>
          <w:szCs w:val="24"/>
        </w:rPr>
      </w:pPr>
      <w:r>
        <w:rPr>
          <w:rFonts w:ascii="Arial" w:hAnsi="Arial" w:cs="Arial"/>
          <w:b/>
          <w:bCs/>
          <w:color w:val="1F4E79" w:themeColor="accent1" w:themeShade="80"/>
          <w:sz w:val="24"/>
          <w:szCs w:val="24"/>
        </w:rPr>
        <w:t xml:space="preserve">Licenciatura: psicología </w:t>
      </w:r>
    </w:p>
    <w:p w:rsidR="007A3ED6" w:rsidRDefault="007A3ED6" w:rsidP="00E362BD"/>
    <w:p w:rsidR="007A3ED6" w:rsidRDefault="007A3ED6" w:rsidP="007A3ED6">
      <w:pPr>
        <w:ind w:firstLine="708"/>
      </w:pPr>
    </w:p>
    <w:p w:rsidR="007A3ED6" w:rsidRDefault="007A3ED6" w:rsidP="007A3ED6">
      <w:pPr>
        <w:pStyle w:val="NormalWeb"/>
        <w:spacing w:before="0" w:beforeAutospacing="0" w:after="0" w:afterAutospacing="0"/>
        <w:jc w:val="right"/>
        <w:textAlignment w:val="baseline"/>
      </w:pPr>
      <w:r>
        <w:rPr>
          <w:rFonts w:ascii="Century Gothic" w:eastAsia="Calibri" w:hAnsi="Century Gothic"/>
          <w:color w:val="1F3864"/>
          <w:kern w:val="24"/>
          <w:sz w:val="22"/>
          <w:szCs w:val="22"/>
        </w:rPr>
        <w:t>Comit</w:t>
      </w:r>
      <w:r>
        <w:rPr>
          <w:rFonts w:ascii="Calibri" w:eastAsia="Calibri" w:hAnsi="Calibri"/>
          <w:color w:val="1F3864"/>
          <w:kern w:val="24"/>
          <w:sz w:val="22"/>
          <w:szCs w:val="22"/>
        </w:rPr>
        <w:t>á</w:t>
      </w:r>
      <w:r>
        <w:rPr>
          <w:rFonts w:ascii="Century Gothic" w:eastAsia="Calibri" w:hAnsi="Century Gothic"/>
          <w:color w:val="1F3864"/>
          <w:kern w:val="24"/>
          <w:sz w:val="22"/>
          <w:szCs w:val="22"/>
        </w:rPr>
        <w:t>n de Dom</w:t>
      </w:r>
      <w:r>
        <w:rPr>
          <w:rFonts w:ascii="Calibri" w:eastAsia="Calibri" w:hAnsi="Calibri"/>
          <w:color w:val="1F3864"/>
          <w:kern w:val="24"/>
          <w:sz w:val="22"/>
          <w:szCs w:val="22"/>
        </w:rPr>
        <w:t>í</w:t>
      </w:r>
      <w:r w:rsidR="00D831EC">
        <w:rPr>
          <w:rFonts w:ascii="Century Gothic" w:eastAsia="Calibri" w:hAnsi="Century Gothic"/>
          <w:color w:val="1F3864"/>
          <w:kern w:val="24"/>
          <w:sz w:val="22"/>
          <w:szCs w:val="22"/>
        </w:rPr>
        <w:t>nguez Chiapas a 25</w:t>
      </w:r>
      <w:r>
        <w:rPr>
          <w:rFonts w:ascii="Century Gothic" w:eastAsia="Calibri" w:hAnsi="Century Gothic"/>
          <w:color w:val="1F3864"/>
          <w:kern w:val="24"/>
          <w:sz w:val="22"/>
          <w:szCs w:val="22"/>
        </w:rPr>
        <w:t xml:space="preserve"> de mayo de 2020.</w:t>
      </w:r>
    </w:p>
    <w:p w:rsidR="007A3ED6" w:rsidRPr="00690021" w:rsidRDefault="00E362BD" w:rsidP="007A3ED6">
      <w:r w:rsidRPr="00690021">
        <w:rPr>
          <w:noProof/>
        </w:rPr>
        <w:drawing>
          <wp:anchor distT="0" distB="0" distL="114300" distR="114300" simplePos="0" relativeHeight="251660288" behindDoc="0" locked="0" layoutInCell="1" allowOverlap="1" wp14:anchorId="6B32877E" wp14:editId="0C84F047">
            <wp:simplePos x="0" y="0"/>
            <wp:positionH relativeFrom="column">
              <wp:posOffset>-1080135</wp:posOffset>
            </wp:positionH>
            <wp:positionV relativeFrom="paragraph">
              <wp:posOffset>177800</wp:posOffset>
            </wp:positionV>
            <wp:extent cx="8886825" cy="285750"/>
            <wp:effectExtent l="0" t="0" r="9525" b="0"/>
            <wp:wrapSquare wrapText="bothSides"/>
            <wp:docPr id="9" name="Imagen 3" descr="Descripción: 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descr="Descripción: C:\Users\LAB\Downloads\cinta azu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6825" cy="285750"/>
                    </a:xfrm>
                    <a:prstGeom prst="rect">
                      <a:avLst/>
                    </a:prstGeom>
                    <a:noFill/>
                    <a:extLst/>
                  </pic:spPr>
                </pic:pic>
              </a:graphicData>
            </a:graphic>
            <wp14:sizeRelH relativeFrom="page">
              <wp14:pctWidth>0</wp14:pctWidth>
            </wp14:sizeRelH>
            <wp14:sizeRelV relativeFrom="page">
              <wp14:pctHeight>0</wp14:pctHeight>
            </wp14:sizeRelV>
          </wp:anchor>
        </w:drawing>
      </w:r>
    </w:p>
    <w:p w:rsidR="007A3ED6" w:rsidRDefault="007A3ED6">
      <w:pPr>
        <w:spacing w:line="360" w:lineRule="auto"/>
        <w:jc w:val="both"/>
        <w:rPr>
          <w:rFonts w:ascii="Gill Sans" w:eastAsia="Gill Sans" w:hAnsi="Gill Sans" w:cs="Gill Sans"/>
          <w:sz w:val="24"/>
          <w:szCs w:val="24"/>
        </w:rPr>
      </w:pPr>
    </w:p>
    <w:p w:rsidR="00FC1805" w:rsidRDefault="00FC1805" w:rsidP="00E362BD">
      <w:pPr>
        <w:spacing w:line="360" w:lineRule="auto"/>
        <w:jc w:val="both"/>
        <w:rPr>
          <w:rFonts w:ascii="Gill Sans" w:eastAsia="Gill Sans" w:hAnsi="Gill Sans" w:cs="Gill Sans"/>
          <w:sz w:val="24"/>
          <w:szCs w:val="24"/>
        </w:rPr>
      </w:pPr>
    </w:p>
    <w:p w:rsidR="00FC1805" w:rsidRPr="00E362BD" w:rsidRDefault="00E362BD" w:rsidP="00E362BD">
      <w:pPr>
        <w:spacing w:after="160" w:line="360" w:lineRule="auto"/>
        <w:rPr>
          <w:rFonts w:ascii="Gill Sans" w:eastAsia="Gill Sans" w:hAnsi="Gill Sans" w:cs="Gill Sans"/>
          <w:sz w:val="24"/>
          <w:szCs w:val="24"/>
        </w:rPr>
      </w:pPr>
      <w:r>
        <w:rPr>
          <w:rFonts w:ascii="Gill Sans" w:eastAsia="Gill Sans" w:hAnsi="Gill Sans" w:cs="Gill Sans"/>
          <w:sz w:val="24"/>
          <w:szCs w:val="24"/>
        </w:rPr>
        <w:t xml:space="preserve"> </w:t>
      </w:r>
      <w:r w:rsidR="00FB4181">
        <w:rPr>
          <w:rFonts w:ascii="Gill Sans" w:eastAsia="Gill Sans" w:hAnsi="Gill Sans" w:cs="Gill Sans"/>
          <w:b/>
          <w:sz w:val="28"/>
          <w:szCs w:val="28"/>
          <w:u w:val="single"/>
        </w:rPr>
        <w:t>TEMA:</w:t>
      </w:r>
    </w:p>
    <w:p w:rsidR="00FC1805" w:rsidRDefault="0061365F">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 Las principales emociones y sentimientos que manifiestan el</w:t>
      </w:r>
      <w:r w:rsidR="00FB4181">
        <w:rPr>
          <w:rFonts w:ascii="Gill Sans" w:eastAsia="Gill Sans" w:hAnsi="Gill Sans" w:cs="Gill Sans"/>
          <w:sz w:val="24"/>
          <w:szCs w:val="24"/>
        </w:rPr>
        <w:t xml:space="preserve"> abandono del adulto mayor en el asilo de ancianos </w:t>
      </w:r>
      <w:r w:rsidR="00FB4181">
        <w:rPr>
          <w:rFonts w:ascii="Gill Sans" w:eastAsia="Gill Sans" w:hAnsi="Gill Sans" w:cs="Gill Sans"/>
          <w:b/>
          <w:sz w:val="24"/>
          <w:szCs w:val="24"/>
        </w:rPr>
        <w:t>“Casa Hogar Sagrado Corazón De Jesús”</w:t>
      </w:r>
    </w:p>
    <w:p w:rsidR="00FC1805" w:rsidRDefault="00FC1805">
      <w:pPr>
        <w:spacing w:line="360" w:lineRule="auto"/>
        <w:jc w:val="both"/>
        <w:rPr>
          <w:rFonts w:ascii="Gill Sans" w:eastAsia="Gill Sans" w:hAnsi="Gill Sans" w:cs="Gill Sans"/>
          <w:b/>
          <w:sz w:val="28"/>
          <w:szCs w:val="28"/>
          <w:u w:val="single"/>
        </w:rPr>
      </w:pPr>
    </w:p>
    <w:p w:rsidR="00FC1805" w:rsidRDefault="00FB4181">
      <w:pPr>
        <w:spacing w:line="360" w:lineRule="auto"/>
        <w:jc w:val="both"/>
        <w:rPr>
          <w:rFonts w:ascii="Gill Sans" w:eastAsia="Gill Sans" w:hAnsi="Gill Sans" w:cs="Gill Sans"/>
          <w:b/>
          <w:sz w:val="28"/>
          <w:szCs w:val="28"/>
          <w:u w:val="single"/>
        </w:rPr>
      </w:pPr>
      <w:r>
        <w:rPr>
          <w:rFonts w:ascii="Gill Sans" w:eastAsia="Gill Sans" w:hAnsi="Gill Sans" w:cs="Gill Sans"/>
          <w:b/>
          <w:sz w:val="28"/>
          <w:szCs w:val="28"/>
          <w:u w:val="single"/>
        </w:rPr>
        <w:t>PLANTEAMIENTO DEL PROBLEMA:</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El ser humano nace, crece, se reproduce y muere, es decir, niños, jóvenes, adultos y ancianos pero que pasa cuando se cruza la etapa final de la vida. El ser humano que tenga 60 años que es el concepto que se tiene para hacer adulto mayor en adelante, pero la sociedad lo considera más conveniente de los 80 años en adelante, persona de la tercera edad, viejo, adulto mayor, hay que partir entonces una idea de ser anciano que con la cultura o sociedad, es una persona que encaja en una categoría colectiva de edad. Es común que para la sociedad menor de la edad adulta; los ancianos son, molestias que no saben lo que dicen, que ya son un estorbo, por su parte para los empresarios son menos productivos y constituyen una pesada carga para la sociedad. Es muy difícil dar una definición exacta de ancianos ya que no existen una relación entre la edad cronológica y biológica. Sin embargo, hablar de los ancianos se deben considerar que sus condiciones son distintas ya que atraviesan diferentes cambios como físicos, psicológicos y sociales. </w:t>
      </w:r>
    </w:p>
    <w:p w:rsidR="00FC1805" w:rsidRDefault="00FB4181">
      <w:pPr>
        <w:spacing w:line="360" w:lineRule="auto"/>
        <w:jc w:val="both"/>
        <w:rPr>
          <w:rFonts w:ascii="Gill Sans" w:eastAsia="Gill Sans" w:hAnsi="Gill Sans" w:cs="Gill Sans"/>
          <w:sz w:val="24"/>
          <w:szCs w:val="24"/>
        </w:rPr>
      </w:pPr>
      <w:bookmarkStart w:id="0" w:name="_30j0zll" w:colFirst="0" w:colLast="0"/>
      <w:bookmarkEnd w:id="0"/>
      <w:r>
        <w:rPr>
          <w:rFonts w:ascii="Gill Sans" w:eastAsia="Gill Sans" w:hAnsi="Gill Sans" w:cs="Gill Sans"/>
          <w:sz w:val="24"/>
          <w:szCs w:val="24"/>
        </w:rPr>
        <w:t>Una de las características que presenta el adulto mayor como consecuencia del envejecimiento, es la disminución de su vida sexual,  la mayoría de las casos ya no es practicada por falta de pareja, otra deficiencia que es muy puntual en esta etapa es la pérdida de memoria para recordar acontecimientos de sus niñez, la piel empieza a desprenderse, a tener olores desagrada</w:t>
      </w:r>
      <w:r w:rsidR="001B558F">
        <w:rPr>
          <w:rFonts w:ascii="Gill Sans" w:eastAsia="Gill Sans" w:hAnsi="Gill Sans" w:cs="Gill Sans"/>
          <w:sz w:val="24"/>
          <w:szCs w:val="24"/>
        </w:rPr>
        <w:t xml:space="preserve">bles, la pérdida de cabello, </w:t>
      </w:r>
      <w:r>
        <w:rPr>
          <w:rFonts w:ascii="Gill Sans" w:eastAsia="Gill Sans" w:hAnsi="Gill Sans" w:cs="Gill Sans"/>
          <w:sz w:val="24"/>
          <w:szCs w:val="24"/>
        </w:rPr>
        <w:t xml:space="preserve">bello en genitales y axilas, su piel se hace flácida, presenta manchas en la cara, manos, sus orejas miden más ,sus huesos se encogen y se endurecen los ligamentos, así como el aumento de presión arterial y colesterol.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En esta etapa se cierra un ciclo de vida finalizándola con la muerte pocos tienen la dicha de tener la ayuda de sus seres queridos, pero desafortunadamente </w:t>
      </w:r>
      <w:r w:rsidR="001B558F">
        <w:rPr>
          <w:rFonts w:ascii="Gill Sans" w:eastAsia="Gill Sans" w:hAnsi="Gill Sans" w:cs="Gill Sans"/>
          <w:sz w:val="24"/>
          <w:szCs w:val="24"/>
        </w:rPr>
        <w:t xml:space="preserve">existen factores que dañan la </w:t>
      </w:r>
      <w:r w:rsidR="001B558F">
        <w:rPr>
          <w:rFonts w:ascii="Gill Sans" w:eastAsia="Gill Sans" w:hAnsi="Gill Sans" w:cs="Gill Sans"/>
          <w:sz w:val="24"/>
          <w:szCs w:val="24"/>
        </w:rPr>
        <w:lastRenderedPageBreak/>
        <w:t xml:space="preserve">parte emocional y sentimental al ser </w:t>
      </w:r>
      <w:r>
        <w:rPr>
          <w:rFonts w:ascii="Gill Sans" w:eastAsia="Gill Sans" w:hAnsi="Gill Sans" w:cs="Gill Sans"/>
          <w:sz w:val="24"/>
          <w:szCs w:val="24"/>
        </w:rPr>
        <w:t>abandonados en lugares que se encargan de la acogida de ellos (casas hogares) para concretar la ancianidad donde la experiencia y los años de toda una vida puede llegar a la marginación, desesperanza o a la decepción, es por eso que en la casa hogar sagrado de corazón de Jesús se llevara a cabo la investigación de la problemática, que está ubicado en el barrio de san Sebastián, Comitán de Domínguez, Chiapas.</w:t>
      </w:r>
    </w:p>
    <w:p w:rsidR="00FC1805" w:rsidRDefault="00FC1805">
      <w:pPr>
        <w:spacing w:line="360" w:lineRule="auto"/>
        <w:jc w:val="both"/>
        <w:rPr>
          <w:rFonts w:ascii="Gill Sans" w:eastAsia="Gill Sans" w:hAnsi="Gill Sans" w:cs="Gill Sans"/>
          <w:sz w:val="24"/>
          <w:szCs w:val="24"/>
        </w:rPr>
      </w:pPr>
    </w:p>
    <w:p w:rsidR="00FC1805" w:rsidRDefault="00FB4181">
      <w:pPr>
        <w:spacing w:line="360" w:lineRule="auto"/>
        <w:jc w:val="both"/>
        <w:rPr>
          <w:rFonts w:ascii="Gill Sans" w:eastAsia="Gill Sans" w:hAnsi="Gill Sans" w:cs="Gill Sans"/>
          <w:b/>
          <w:sz w:val="28"/>
          <w:szCs w:val="28"/>
          <w:u w:val="single"/>
        </w:rPr>
      </w:pPr>
      <w:r>
        <w:rPr>
          <w:rFonts w:ascii="Gill Sans" w:eastAsia="Gill Sans" w:hAnsi="Gill Sans" w:cs="Gill Sans"/>
          <w:b/>
          <w:sz w:val="28"/>
          <w:szCs w:val="28"/>
          <w:u w:val="single"/>
        </w:rPr>
        <w:t>OBJETIVO GENERAL:</w:t>
      </w:r>
    </w:p>
    <w:p w:rsidR="007A3ED6" w:rsidRDefault="00B82B2F">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 Describir que</w:t>
      </w:r>
      <w:r w:rsidR="00FB4181">
        <w:rPr>
          <w:rFonts w:ascii="Gill Sans" w:eastAsia="Gill Sans" w:hAnsi="Gill Sans" w:cs="Gill Sans"/>
          <w:sz w:val="24"/>
          <w:szCs w:val="24"/>
        </w:rPr>
        <w:t xml:space="preserve"> emoc</w:t>
      </w:r>
      <w:r>
        <w:rPr>
          <w:rFonts w:ascii="Gill Sans" w:eastAsia="Gill Sans" w:hAnsi="Gill Sans" w:cs="Gill Sans"/>
          <w:sz w:val="24"/>
          <w:szCs w:val="24"/>
        </w:rPr>
        <w:t>iones y sentimientos manifiesta</w:t>
      </w:r>
      <w:r w:rsidR="00FB4181">
        <w:rPr>
          <w:rFonts w:ascii="Gill Sans" w:eastAsia="Gill Sans" w:hAnsi="Gill Sans" w:cs="Gill Sans"/>
          <w:sz w:val="24"/>
          <w:szCs w:val="24"/>
        </w:rPr>
        <w:t xml:space="preserve"> al adulto mayor (anciano) del</w:t>
      </w:r>
      <w:r>
        <w:rPr>
          <w:rFonts w:ascii="Gill Sans" w:eastAsia="Gill Sans" w:hAnsi="Gill Sans" w:cs="Gill Sans"/>
          <w:sz w:val="24"/>
          <w:szCs w:val="24"/>
        </w:rPr>
        <w:t xml:space="preserve"> asilo Sagrado Corazón de Jesús, </w:t>
      </w:r>
      <w:r w:rsidR="00FB4181">
        <w:rPr>
          <w:rFonts w:ascii="Gill Sans" w:eastAsia="Gill Sans" w:hAnsi="Gill Sans" w:cs="Gill Sans"/>
          <w:sz w:val="24"/>
          <w:szCs w:val="24"/>
        </w:rPr>
        <w:t>que ha</w:t>
      </w:r>
      <w:r>
        <w:rPr>
          <w:rFonts w:ascii="Gill Sans" w:eastAsia="Gill Sans" w:hAnsi="Gill Sans" w:cs="Gill Sans"/>
          <w:sz w:val="24"/>
          <w:szCs w:val="24"/>
        </w:rPr>
        <w:t>n</w:t>
      </w:r>
      <w:r w:rsidR="00FB4181">
        <w:rPr>
          <w:rFonts w:ascii="Gill Sans" w:eastAsia="Gill Sans" w:hAnsi="Gill Sans" w:cs="Gill Sans"/>
          <w:sz w:val="24"/>
          <w:szCs w:val="24"/>
        </w:rPr>
        <w:t xml:space="preserve"> sido </w:t>
      </w:r>
      <w:r>
        <w:rPr>
          <w:rFonts w:ascii="Gill Sans" w:eastAsia="Gill Sans" w:hAnsi="Gill Sans" w:cs="Gill Sans"/>
          <w:sz w:val="24"/>
          <w:szCs w:val="24"/>
        </w:rPr>
        <w:t>abandonados</w:t>
      </w:r>
      <w:r w:rsidR="00FB4181">
        <w:rPr>
          <w:rFonts w:ascii="Gill Sans" w:eastAsia="Gill Sans" w:hAnsi="Gill Sans" w:cs="Gill Sans"/>
          <w:sz w:val="24"/>
          <w:szCs w:val="24"/>
        </w:rPr>
        <w:t xml:space="preserve"> y aislado</w:t>
      </w:r>
      <w:r>
        <w:rPr>
          <w:rFonts w:ascii="Gill Sans" w:eastAsia="Gill Sans" w:hAnsi="Gill Sans" w:cs="Gill Sans"/>
          <w:sz w:val="24"/>
          <w:szCs w:val="24"/>
        </w:rPr>
        <w:t>s</w:t>
      </w:r>
      <w:r w:rsidR="00FB4181">
        <w:rPr>
          <w:rFonts w:ascii="Gill Sans" w:eastAsia="Gill Sans" w:hAnsi="Gill Sans" w:cs="Gill Sans"/>
          <w:sz w:val="24"/>
          <w:szCs w:val="24"/>
        </w:rPr>
        <w:t xml:space="preserve"> de su entorno familiar. </w:t>
      </w:r>
    </w:p>
    <w:p w:rsidR="007A3ED6" w:rsidRDefault="007A3ED6">
      <w:pPr>
        <w:spacing w:line="360" w:lineRule="auto"/>
        <w:jc w:val="both"/>
        <w:rPr>
          <w:rFonts w:ascii="Gill Sans" w:eastAsia="Gill Sans" w:hAnsi="Gill Sans" w:cs="Gill Sans"/>
          <w:sz w:val="24"/>
          <w:szCs w:val="24"/>
        </w:rPr>
      </w:pPr>
    </w:p>
    <w:p w:rsidR="00FC1805" w:rsidRDefault="00FB4181">
      <w:pPr>
        <w:spacing w:line="360" w:lineRule="auto"/>
        <w:jc w:val="both"/>
        <w:rPr>
          <w:rFonts w:ascii="Gill Sans" w:eastAsia="Gill Sans" w:hAnsi="Gill Sans" w:cs="Gill Sans"/>
          <w:b/>
          <w:sz w:val="28"/>
          <w:szCs w:val="28"/>
          <w:u w:val="single"/>
        </w:rPr>
      </w:pPr>
      <w:r>
        <w:rPr>
          <w:rFonts w:ascii="Gill Sans" w:eastAsia="Gill Sans" w:hAnsi="Gill Sans" w:cs="Gill Sans"/>
          <w:b/>
          <w:sz w:val="28"/>
          <w:szCs w:val="28"/>
          <w:u w:val="single"/>
        </w:rPr>
        <w:t>OBJETIVOS ESPECIFICOS:</w:t>
      </w:r>
    </w:p>
    <w:p w:rsidR="00FC1805" w:rsidRDefault="00FB4181">
      <w:pPr>
        <w:numPr>
          <w:ilvl w:val="0"/>
          <w:numId w:val="4"/>
        </w:numPr>
        <w:pBdr>
          <w:top w:val="nil"/>
          <w:left w:val="nil"/>
          <w:bottom w:val="nil"/>
          <w:right w:val="nil"/>
          <w:between w:val="nil"/>
        </w:pBdr>
        <w:spacing w:after="0" w:line="360" w:lineRule="auto"/>
        <w:jc w:val="both"/>
        <w:rPr>
          <w:color w:val="000000"/>
          <w:sz w:val="24"/>
          <w:szCs w:val="24"/>
        </w:rPr>
      </w:pPr>
      <w:r>
        <w:rPr>
          <w:rFonts w:ascii="Gill Sans" w:eastAsia="Gill Sans" w:hAnsi="Gill Sans" w:cs="Gill Sans"/>
          <w:color w:val="000000"/>
          <w:sz w:val="24"/>
          <w:szCs w:val="24"/>
        </w:rPr>
        <w:t>Investigar la situación actual en el adulto mayor que habita en la casa hogar “Sagrado corazón de Jesús”.</w:t>
      </w:r>
    </w:p>
    <w:p w:rsidR="00FC1805" w:rsidRDefault="00FC1805">
      <w:pPr>
        <w:pBdr>
          <w:top w:val="nil"/>
          <w:left w:val="nil"/>
          <w:bottom w:val="nil"/>
          <w:right w:val="nil"/>
          <w:between w:val="nil"/>
        </w:pBdr>
        <w:spacing w:after="0" w:line="360" w:lineRule="auto"/>
        <w:ind w:left="720" w:hanging="720"/>
        <w:jc w:val="both"/>
        <w:rPr>
          <w:rFonts w:ascii="Gill Sans" w:eastAsia="Gill Sans" w:hAnsi="Gill Sans" w:cs="Gill Sans"/>
          <w:color w:val="000000"/>
          <w:sz w:val="24"/>
          <w:szCs w:val="24"/>
        </w:rPr>
      </w:pPr>
    </w:p>
    <w:p w:rsidR="00FC1805" w:rsidRDefault="00FB4181">
      <w:pPr>
        <w:numPr>
          <w:ilvl w:val="0"/>
          <w:numId w:val="4"/>
        </w:numPr>
        <w:pBdr>
          <w:top w:val="nil"/>
          <w:left w:val="nil"/>
          <w:bottom w:val="nil"/>
          <w:right w:val="nil"/>
          <w:between w:val="nil"/>
        </w:pBdr>
        <w:spacing w:after="0" w:line="360" w:lineRule="auto"/>
        <w:jc w:val="both"/>
        <w:rPr>
          <w:color w:val="000000"/>
          <w:sz w:val="24"/>
          <w:szCs w:val="24"/>
        </w:rPr>
      </w:pPr>
      <w:r>
        <w:rPr>
          <w:rFonts w:ascii="Gill Sans" w:eastAsia="Gill Sans" w:hAnsi="Gill Sans" w:cs="Gill Sans"/>
          <w:color w:val="000000"/>
          <w:sz w:val="24"/>
          <w:szCs w:val="24"/>
        </w:rPr>
        <w:t>Conocer que problemas emocionales y sentimentales generalmente ha provocado el abandono del adulto mayor que vive en la casa hogar “Sagrado corazón de Jesús”.</w:t>
      </w:r>
    </w:p>
    <w:p w:rsidR="00FC1805" w:rsidRDefault="00FC1805">
      <w:pPr>
        <w:pBdr>
          <w:top w:val="nil"/>
          <w:left w:val="nil"/>
          <w:bottom w:val="nil"/>
          <w:right w:val="nil"/>
          <w:between w:val="nil"/>
        </w:pBdr>
        <w:spacing w:after="0" w:line="360" w:lineRule="auto"/>
        <w:ind w:left="720" w:hanging="720"/>
        <w:jc w:val="both"/>
        <w:rPr>
          <w:rFonts w:ascii="Gill Sans" w:eastAsia="Gill Sans" w:hAnsi="Gill Sans" w:cs="Gill Sans"/>
          <w:color w:val="000000"/>
          <w:sz w:val="24"/>
          <w:szCs w:val="24"/>
        </w:rPr>
      </w:pPr>
    </w:p>
    <w:p w:rsidR="00FC1805" w:rsidRDefault="00FB4181">
      <w:pPr>
        <w:numPr>
          <w:ilvl w:val="0"/>
          <w:numId w:val="4"/>
        </w:numPr>
        <w:pBdr>
          <w:top w:val="nil"/>
          <w:left w:val="nil"/>
          <w:bottom w:val="nil"/>
          <w:right w:val="nil"/>
          <w:between w:val="nil"/>
        </w:pBdr>
        <w:spacing w:line="360" w:lineRule="auto"/>
        <w:jc w:val="both"/>
        <w:rPr>
          <w:color w:val="000000"/>
          <w:sz w:val="24"/>
          <w:szCs w:val="24"/>
        </w:rPr>
      </w:pPr>
      <w:r>
        <w:rPr>
          <w:rFonts w:ascii="Gill Sans" w:eastAsia="Gill Sans" w:hAnsi="Gill Sans" w:cs="Gill Sans"/>
          <w:color w:val="000000"/>
          <w:sz w:val="24"/>
          <w:szCs w:val="24"/>
        </w:rPr>
        <w:t>Concientizar a la sociedad el impacto emocional que provoca el abandono de los adultos mayores que vive en la casa hogar “Sagrado corazón de Jesús”.</w:t>
      </w:r>
    </w:p>
    <w:p w:rsidR="00FC1805" w:rsidRDefault="00FC1805">
      <w:pPr>
        <w:spacing w:line="360" w:lineRule="auto"/>
        <w:ind w:left="360"/>
        <w:jc w:val="both"/>
        <w:rPr>
          <w:rFonts w:ascii="Gill Sans" w:eastAsia="Gill Sans" w:hAnsi="Gill Sans" w:cs="Gill Sans"/>
          <w:sz w:val="24"/>
          <w:szCs w:val="24"/>
        </w:rPr>
      </w:pPr>
    </w:p>
    <w:p w:rsidR="00FC1805" w:rsidRDefault="00FC1805">
      <w:pPr>
        <w:pBdr>
          <w:top w:val="nil"/>
          <w:left w:val="nil"/>
          <w:bottom w:val="nil"/>
          <w:right w:val="nil"/>
          <w:between w:val="nil"/>
        </w:pBdr>
        <w:spacing w:after="0"/>
        <w:ind w:left="720" w:hanging="720"/>
        <w:rPr>
          <w:rFonts w:ascii="Gill Sans" w:eastAsia="Gill Sans" w:hAnsi="Gill Sans" w:cs="Gill Sans"/>
          <w:color w:val="000000"/>
          <w:sz w:val="24"/>
          <w:szCs w:val="24"/>
        </w:rPr>
      </w:pPr>
    </w:p>
    <w:p w:rsidR="00FC1805" w:rsidRDefault="00FC1805">
      <w:pPr>
        <w:pBdr>
          <w:top w:val="nil"/>
          <w:left w:val="nil"/>
          <w:bottom w:val="nil"/>
          <w:right w:val="nil"/>
          <w:between w:val="nil"/>
        </w:pBdr>
        <w:spacing w:after="0" w:line="360" w:lineRule="auto"/>
        <w:ind w:left="720" w:hanging="720"/>
        <w:jc w:val="both"/>
        <w:rPr>
          <w:rFonts w:ascii="Gill Sans" w:eastAsia="Gill Sans" w:hAnsi="Gill Sans" w:cs="Gill Sans"/>
          <w:color w:val="000000"/>
          <w:sz w:val="24"/>
          <w:szCs w:val="24"/>
        </w:rPr>
      </w:pPr>
    </w:p>
    <w:p w:rsidR="00FC1805" w:rsidRDefault="00FC1805">
      <w:pPr>
        <w:pBdr>
          <w:top w:val="nil"/>
          <w:left w:val="nil"/>
          <w:bottom w:val="nil"/>
          <w:right w:val="nil"/>
          <w:between w:val="nil"/>
        </w:pBdr>
        <w:spacing w:after="0" w:line="360" w:lineRule="auto"/>
        <w:ind w:left="720" w:hanging="720"/>
        <w:jc w:val="both"/>
        <w:rPr>
          <w:rFonts w:ascii="Gill Sans" w:eastAsia="Gill Sans" w:hAnsi="Gill Sans" w:cs="Gill Sans"/>
          <w:color w:val="000000"/>
          <w:sz w:val="28"/>
          <w:szCs w:val="28"/>
        </w:rPr>
      </w:pPr>
    </w:p>
    <w:p w:rsidR="00951301" w:rsidRDefault="00951301">
      <w:pPr>
        <w:pBdr>
          <w:top w:val="nil"/>
          <w:left w:val="nil"/>
          <w:bottom w:val="nil"/>
          <w:right w:val="nil"/>
          <w:between w:val="nil"/>
        </w:pBdr>
        <w:spacing w:after="0" w:line="360" w:lineRule="auto"/>
        <w:ind w:left="720" w:hanging="720"/>
        <w:jc w:val="both"/>
        <w:rPr>
          <w:rFonts w:ascii="Gill Sans" w:eastAsia="Gill Sans" w:hAnsi="Gill Sans" w:cs="Gill Sans"/>
          <w:color w:val="000000"/>
          <w:sz w:val="28"/>
          <w:szCs w:val="28"/>
        </w:rPr>
      </w:pPr>
    </w:p>
    <w:p w:rsidR="00951301" w:rsidRDefault="00951301">
      <w:pPr>
        <w:pBdr>
          <w:top w:val="nil"/>
          <w:left w:val="nil"/>
          <w:bottom w:val="nil"/>
          <w:right w:val="nil"/>
          <w:between w:val="nil"/>
        </w:pBdr>
        <w:spacing w:after="0" w:line="360" w:lineRule="auto"/>
        <w:ind w:left="720" w:hanging="720"/>
        <w:jc w:val="both"/>
        <w:rPr>
          <w:rFonts w:ascii="Gill Sans" w:eastAsia="Gill Sans" w:hAnsi="Gill Sans" w:cs="Gill Sans"/>
          <w:color w:val="000000"/>
          <w:sz w:val="28"/>
          <w:szCs w:val="28"/>
        </w:rPr>
      </w:pPr>
    </w:p>
    <w:p w:rsidR="00951301" w:rsidRDefault="00951301">
      <w:pPr>
        <w:pBdr>
          <w:top w:val="nil"/>
          <w:left w:val="nil"/>
          <w:bottom w:val="nil"/>
          <w:right w:val="nil"/>
          <w:between w:val="nil"/>
        </w:pBdr>
        <w:spacing w:after="0" w:line="360" w:lineRule="auto"/>
        <w:ind w:left="720" w:hanging="720"/>
        <w:jc w:val="both"/>
        <w:rPr>
          <w:rFonts w:ascii="Gill Sans" w:eastAsia="Gill Sans" w:hAnsi="Gill Sans" w:cs="Gill Sans"/>
          <w:color w:val="000000"/>
          <w:sz w:val="28"/>
          <w:szCs w:val="28"/>
        </w:rPr>
      </w:pPr>
    </w:p>
    <w:p w:rsidR="00951301" w:rsidRDefault="00951301">
      <w:pPr>
        <w:pBdr>
          <w:top w:val="nil"/>
          <w:left w:val="nil"/>
          <w:bottom w:val="nil"/>
          <w:right w:val="nil"/>
          <w:between w:val="nil"/>
        </w:pBdr>
        <w:spacing w:after="0" w:line="360" w:lineRule="auto"/>
        <w:ind w:left="720" w:hanging="720"/>
        <w:jc w:val="both"/>
        <w:rPr>
          <w:rFonts w:ascii="Gill Sans" w:eastAsia="Gill Sans" w:hAnsi="Gill Sans" w:cs="Gill Sans"/>
          <w:color w:val="000000"/>
          <w:sz w:val="28"/>
          <w:szCs w:val="28"/>
        </w:rPr>
      </w:pPr>
    </w:p>
    <w:p w:rsidR="00FC1805" w:rsidRDefault="00FB4181">
      <w:pPr>
        <w:pBdr>
          <w:top w:val="nil"/>
          <w:left w:val="nil"/>
          <w:bottom w:val="nil"/>
          <w:right w:val="nil"/>
          <w:between w:val="nil"/>
        </w:pBdr>
        <w:spacing w:after="0" w:line="360" w:lineRule="auto"/>
        <w:ind w:left="720" w:hanging="720"/>
        <w:jc w:val="both"/>
        <w:rPr>
          <w:rFonts w:ascii="Gill Sans" w:eastAsia="Gill Sans" w:hAnsi="Gill Sans" w:cs="Gill Sans"/>
          <w:b/>
          <w:color w:val="000000"/>
          <w:sz w:val="28"/>
          <w:szCs w:val="28"/>
          <w:u w:val="single"/>
        </w:rPr>
      </w:pPr>
      <w:r>
        <w:rPr>
          <w:rFonts w:ascii="Gill Sans" w:eastAsia="Gill Sans" w:hAnsi="Gill Sans" w:cs="Gill Sans"/>
          <w:b/>
          <w:color w:val="000000"/>
          <w:sz w:val="28"/>
          <w:szCs w:val="28"/>
          <w:u w:val="single"/>
        </w:rPr>
        <w:lastRenderedPageBreak/>
        <w:t>PREGUNTAS DE INVESTIGACION:</w:t>
      </w:r>
    </w:p>
    <w:p w:rsidR="00FC1805" w:rsidRDefault="00FC1805">
      <w:pPr>
        <w:pBdr>
          <w:top w:val="nil"/>
          <w:left w:val="nil"/>
          <w:bottom w:val="nil"/>
          <w:right w:val="nil"/>
          <w:between w:val="nil"/>
        </w:pBdr>
        <w:spacing w:after="0" w:line="360" w:lineRule="auto"/>
        <w:ind w:left="720" w:hanging="720"/>
        <w:jc w:val="both"/>
        <w:rPr>
          <w:rFonts w:ascii="Gill Sans" w:eastAsia="Gill Sans" w:hAnsi="Gill Sans" w:cs="Gill Sans"/>
          <w:color w:val="000000"/>
          <w:sz w:val="24"/>
          <w:szCs w:val="24"/>
        </w:rPr>
      </w:pPr>
    </w:p>
    <w:p w:rsidR="00FC1805" w:rsidRDefault="00FB4181">
      <w:pPr>
        <w:numPr>
          <w:ilvl w:val="0"/>
          <w:numId w:val="1"/>
        </w:num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¿C</w:t>
      </w:r>
      <w:r w:rsidR="00A97229">
        <w:rPr>
          <w:rFonts w:ascii="Gill Sans" w:eastAsia="Gill Sans" w:hAnsi="Gill Sans" w:cs="Gill Sans"/>
          <w:color w:val="000000"/>
          <w:sz w:val="24"/>
          <w:szCs w:val="24"/>
        </w:rPr>
        <w:t>uáles son las principales emociones</w:t>
      </w:r>
      <w:r>
        <w:rPr>
          <w:rFonts w:ascii="Gill Sans" w:eastAsia="Gill Sans" w:hAnsi="Gill Sans" w:cs="Gill Sans"/>
          <w:color w:val="000000"/>
          <w:sz w:val="24"/>
          <w:szCs w:val="24"/>
        </w:rPr>
        <w:t xml:space="preserve"> </w:t>
      </w:r>
      <w:r w:rsidR="00A97229">
        <w:rPr>
          <w:rFonts w:ascii="Gill Sans" w:eastAsia="Gill Sans" w:hAnsi="Gill Sans" w:cs="Gill Sans"/>
          <w:color w:val="000000"/>
          <w:sz w:val="24"/>
          <w:szCs w:val="24"/>
        </w:rPr>
        <w:t>que manifiestan al ser abandonados</w:t>
      </w:r>
      <w:r>
        <w:rPr>
          <w:rFonts w:ascii="Gill Sans" w:eastAsia="Gill Sans" w:hAnsi="Gill Sans" w:cs="Gill Sans"/>
          <w:color w:val="000000"/>
          <w:sz w:val="24"/>
          <w:szCs w:val="24"/>
        </w:rPr>
        <w:t xml:space="preserve"> los adultos mayores?</w:t>
      </w:r>
    </w:p>
    <w:p w:rsidR="00FC1805" w:rsidRDefault="00FB4181">
      <w:pPr>
        <w:numPr>
          <w:ilvl w:val="0"/>
          <w:numId w:val="1"/>
        </w:num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¿Qué emociones o sentimientos, siente, al escuchar la palabra ´´Asilo´´ o ´´Casa Hogar´´?</w:t>
      </w:r>
    </w:p>
    <w:p w:rsidR="00FC1805" w:rsidRDefault="00FB4181">
      <w:pPr>
        <w:numPr>
          <w:ilvl w:val="0"/>
          <w:numId w:val="1"/>
        </w:numPr>
        <w:pBdr>
          <w:top w:val="nil"/>
          <w:left w:val="nil"/>
          <w:bottom w:val="nil"/>
          <w:right w:val="nil"/>
          <w:between w:val="nil"/>
        </w:pBdr>
        <w:spacing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¿Cómo cree que las personas puedan, ayudar al adulto mayor a sentirse parte de la sociedad?</w:t>
      </w:r>
    </w:p>
    <w:p w:rsidR="00FC1805" w:rsidRDefault="00FB4181">
      <w:pPr>
        <w:spacing w:line="360" w:lineRule="auto"/>
        <w:jc w:val="both"/>
        <w:rPr>
          <w:rFonts w:ascii="Gill Sans" w:eastAsia="Gill Sans" w:hAnsi="Gill Sans" w:cs="Gill Sans"/>
          <w:b/>
          <w:sz w:val="28"/>
          <w:szCs w:val="28"/>
          <w:u w:val="single"/>
        </w:rPr>
      </w:pPr>
      <w:r>
        <w:rPr>
          <w:rFonts w:ascii="Gill Sans" w:eastAsia="Gill Sans" w:hAnsi="Gill Sans" w:cs="Gill Sans"/>
          <w:b/>
          <w:sz w:val="28"/>
          <w:szCs w:val="28"/>
          <w:u w:val="single"/>
        </w:rPr>
        <w:t>JUSTIFICACIÓN:</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La presente investigación se enfocará en d</w:t>
      </w:r>
      <w:r w:rsidR="00A97229">
        <w:rPr>
          <w:rFonts w:ascii="Gill Sans" w:eastAsia="Gill Sans" w:hAnsi="Gill Sans" w:cs="Gill Sans"/>
          <w:sz w:val="24"/>
          <w:szCs w:val="24"/>
        </w:rPr>
        <w:t>eterminar las principales emociones</w:t>
      </w:r>
      <w:r w:rsidR="00E9264F">
        <w:rPr>
          <w:rFonts w:ascii="Gill Sans" w:eastAsia="Gill Sans" w:hAnsi="Gill Sans" w:cs="Gill Sans"/>
          <w:sz w:val="24"/>
          <w:szCs w:val="24"/>
        </w:rPr>
        <w:t xml:space="preserve"> y sentimientos en el</w:t>
      </w:r>
      <w:r>
        <w:rPr>
          <w:rFonts w:ascii="Gill Sans" w:eastAsia="Gill Sans" w:hAnsi="Gill Sans" w:cs="Gill Sans"/>
          <w:sz w:val="24"/>
          <w:szCs w:val="24"/>
        </w:rPr>
        <w:t xml:space="preserve"> abandono del adulto mayor en el asilo casa hogar Sagrado Corazón De Jesús, de Comitán, Chiapas. Este tema es importante porque ayudara a los lectores en la situación en la que se encuentran, para que a través del mismo la sociedad pueda tomar conciencia del trato que se le da y se respete su derecho de libertad.</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Es necesario realizar esta investigación, para poder entender y comprender el proceso psicológico  y emocionales de nuestros adultos mayores que están cursando por esta etapa de la vida, ya que se ha observado que llegando aproximadamente a los 80 años existe mayor probabilidad de ser abandonados por sus familiares, e incluso por sus propios medios deciden ingresar a un refugio por diversas circunstancias.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Los motivos que nos llevaron a investigar este tema son para concientizar a la sociedad, para evitar un mayor crecimiento de abandonos y así integrarlos a diversas actividades familiares y sociales, de acuerdo a sus capacidades psicológicas y aptas a su edad.</w:t>
      </w:r>
    </w:p>
    <w:p w:rsidR="007A3ED6" w:rsidRDefault="007A3ED6">
      <w:pPr>
        <w:spacing w:line="360" w:lineRule="auto"/>
        <w:jc w:val="both"/>
        <w:rPr>
          <w:rFonts w:ascii="Gill Sans" w:eastAsia="Gill Sans" w:hAnsi="Gill Sans" w:cs="Gill Sans"/>
          <w:b/>
          <w:sz w:val="28"/>
          <w:szCs w:val="28"/>
          <w:u w:val="single"/>
        </w:rPr>
      </w:pPr>
    </w:p>
    <w:p w:rsidR="00FC1805" w:rsidRDefault="00FB4181">
      <w:pPr>
        <w:spacing w:line="360" w:lineRule="auto"/>
        <w:jc w:val="both"/>
        <w:rPr>
          <w:rFonts w:ascii="Gill Sans" w:eastAsia="Gill Sans" w:hAnsi="Gill Sans" w:cs="Gill Sans"/>
          <w:b/>
          <w:sz w:val="28"/>
          <w:szCs w:val="28"/>
          <w:u w:val="single"/>
        </w:rPr>
      </w:pPr>
      <w:r>
        <w:rPr>
          <w:rFonts w:ascii="Gill Sans" w:eastAsia="Gill Sans" w:hAnsi="Gill Sans" w:cs="Gill Sans"/>
          <w:b/>
          <w:sz w:val="28"/>
          <w:szCs w:val="28"/>
          <w:u w:val="single"/>
        </w:rPr>
        <w:t>HIPÓTÉSIS:</w:t>
      </w:r>
    </w:p>
    <w:p w:rsidR="00FC1805" w:rsidRDefault="00FB4181">
      <w:pPr>
        <w:numPr>
          <w:ilvl w:val="0"/>
          <w:numId w:val="2"/>
        </w:numPr>
        <w:pBdr>
          <w:top w:val="nil"/>
          <w:left w:val="nil"/>
          <w:bottom w:val="nil"/>
          <w:right w:val="nil"/>
          <w:between w:val="nil"/>
        </w:pBdr>
        <w:spacing w:line="360" w:lineRule="auto"/>
        <w:jc w:val="both"/>
        <w:rPr>
          <w:color w:val="000000"/>
          <w:sz w:val="24"/>
          <w:szCs w:val="24"/>
        </w:rPr>
      </w:pPr>
      <w:r>
        <w:rPr>
          <w:rFonts w:ascii="Gill Sans" w:eastAsia="Gill Sans" w:hAnsi="Gill Sans" w:cs="Gill Sans"/>
          <w:color w:val="000000"/>
          <w:sz w:val="24"/>
          <w:szCs w:val="24"/>
        </w:rPr>
        <w:t>Entre más avanzada sea la edad y los padecimientos físicos, económicos y psicológicos del adulto mayor, aumenta la probabilidad de ser abandonado.</w:t>
      </w:r>
    </w:p>
    <w:p w:rsidR="00FC1805" w:rsidRDefault="00FC1805">
      <w:pPr>
        <w:pBdr>
          <w:top w:val="nil"/>
          <w:left w:val="nil"/>
          <w:bottom w:val="nil"/>
          <w:right w:val="nil"/>
          <w:between w:val="nil"/>
        </w:pBdr>
        <w:spacing w:line="360" w:lineRule="auto"/>
        <w:ind w:left="720"/>
        <w:jc w:val="both"/>
        <w:rPr>
          <w:rFonts w:ascii="Gill Sans" w:eastAsia="Gill Sans" w:hAnsi="Gill Sans" w:cs="Gill Sans"/>
          <w:color w:val="000000"/>
          <w:sz w:val="24"/>
          <w:szCs w:val="24"/>
        </w:rPr>
      </w:pPr>
    </w:p>
    <w:p w:rsidR="00FC1805" w:rsidRDefault="00FC1805">
      <w:pPr>
        <w:pBdr>
          <w:top w:val="nil"/>
          <w:left w:val="nil"/>
          <w:bottom w:val="nil"/>
          <w:right w:val="nil"/>
          <w:between w:val="nil"/>
        </w:pBdr>
        <w:spacing w:line="360" w:lineRule="auto"/>
        <w:ind w:left="720"/>
        <w:jc w:val="both"/>
        <w:rPr>
          <w:rFonts w:ascii="Gill Sans" w:eastAsia="Gill Sans" w:hAnsi="Gill Sans" w:cs="Gill Sans"/>
          <w:color w:val="000000"/>
          <w:sz w:val="24"/>
          <w:szCs w:val="24"/>
        </w:rPr>
      </w:pPr>
    </w:p>
    <w:p w:rsidR="00FC1805" w:rsidRDefault="00FC1805" w:rsidP="00E362BD">
      <w:pPr>
        <w:pBdr>
          <w:top w:val="nil"/>
          <w:left w:val="nil"/>
          <w:bottom w:val="nil"/>
          <w:right w:val="nil"/>
          <w:between w:val="nil"/>
        </w:pBdr>
        <w:spacing w:line="360" w:lineRule="auto"/>
        <w:jc w:val="both"/>
        <w:rPr>
          <w:rFonts w:ascii="Gill Sans" w:eastAsia="Gill Sans" w:hAnsi="Gill Sans" w:cs="Gill Sans"/>
          <w:b/>
          <w:color w:val="000000"/>
          <w:sz w:val="24"/>
          <w:szCs w:val="24"/>
          <w:u w:val="single"/>
        </w:rPr>
      </w:pPr>
    </w:p>
    <w:p w:rsidR="00FC1805" w:rsidRPr="00970C28" w:rsidRDefault="00FB4181">
      <w:pPr>
        <w:pBdr>
          <w:top w:val="nil"/>
          <w:left w:val="nil"/>
          <w:bottom w:val="nil"/>
          <w:right w:val="nil"/>
          <w:between w:val="nil"/>
        </w:pBdr>
        <w:spacing w:line="360" w:lineRule="auto"/>
        <w:ind w:left="720"/>
        <w:jc w:val="both"/>
        <w:rPr>
          <w:rFonts w:ascii="Gill Sans" w:eastAsia="Gill Sans" w:hAnsi="Gill Sans" w:cs="Gill Sans"/>
          <w:b/>
          <w:color w:val="000000"/>
          <w:sz w:val="28"/>
          <w:szCs w:val="28"/>
          <w:u w:val="single"/>
        </w:rPr>
      </w:pPr>
      <w:r w:rsidRPr="00970C28">
        <w:rPr>
          <w:rFonts w:ascii="Gill Sans" w:eastAsia="Gill Sans" w:hAnsi="Gill Sans" w:cs="Gill Sans"/>
          <w:b/>
          <w:color w:val="000000"/>
          <w:sz w:val="28"/>
          <w:szCs w:val="28"/>
          <w:u w:val="single"/>
        </w:rPr>
        <w:t>MARCO TEÓRICO:</w:t>
      </w:r>
    </w:p>
    <w:p w:rsidR="00FC1805" w:rsidRDefault="00FC1805">
      <w:pPr>
        <w:spacing w:line="360" w:lineRule="auto"/>
        <w:jc w:val="both"/>
        <w:rPr>
          <w:rFonts w:ascii="Gill Sans" w:eastAsia="Gill Sans" w:hAnsi="Gill Sans" w:cs="Gill Sans"/>
          <w:sz w:val="24"/>
          <w:szCs w:val="24"/>
        </w:rPr>
      </w:pP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El abandono social en el adulto mayor es un problema de salud pública ya que influye en el control de las enfermedades crónicas asociadas a ellos, así como en la calidad de vida.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Hoy en día como ya se mencionó en los antecedentes se ha considerado de vital importancia estudiar a este grupo etario, pues este inminente cambio en donde la sociedad actual es la más envejecida de la historia nos da un panorama de los problemas a los cuales la mayoría de la población se enfrentara, gracias a los avances científicos y tecnológicos la población ha incrementado su esperanza de vida de manera significativa, lo cual significa que se tienen que desarrollar programas efectivos para prevenir esta problemática.</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Si entendemos a la funcionalidad familiar como la “Capacidad del sistema para enfrentar y superar cada una de las etapas del ciclo vital y los eventos críticos que se puedan presentar, la cual va a depender del manejo adecuado de la red de apoyo social y familiar disponible”, entonces es determinante el estudio de este factor pues el envejecimiento se considera parte del ciclo vital de la Familia”. Debido a la escasa cantidad de información con respecto a la relación entre la funcionalidad familiar, el abandono social y el cómo se sienten en el ámbito emocional y sentimental al ser abandonados por sus familiares y no saber a dónde ir o bien k es lo que provoca al llegar a una casa hogar alejados de sus familiares.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Por lo demás encontramos diferentes relaciones del maltrato físico con otras variables como la percepción de soledad y maltrato físico (empujón o sujeción).</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Los adultos mayores que son maltratados tienden a ser más vulnerables a desarrollar sentimientos de soledad, como consecuencia podemos decir que esto provoca que se sientan incómodos al pedir ayuda aun cuando ellos sean dependientes físicamente de algún familiar así mismo el maltrato físico se relaciona con la dependencia económica y el fraude de documentos de una persona sobre el adulto mayor. </w:t>
      </w:r>
    </w:p>
    <w:p w:rsidR="00FC1805" w:rsidRDefault="00FC1805">
      <w:pPr>
        <w:spacing w:line="360" w:lineRule="auto"/>
        <w:jc w:val="both"/>
        <w:rPr>
          <w:rFonts w:ascii="Gill Sans" w:eastAsia="Gill Sans" w:hAnsi="Gill Sans" w:cs="Gill Sans"/>
          <w:sz w:val="24"/>
          <w:szCs w:val="24"/>
        </w:rPr>
      </w:pPr>
    </w:p>
    <w:p w:rsidR="00FC1805" w:rsidRDefault="00FC1805">
      <w:pPr>
        <w:spacing w:line="360" w:lineRule="auto"/>
        <w:jc w:val="both"/>
        <w:rPr>
          <w:rFonts w:ascii="Gill Sans" w:eastAsia="Gill Sans" w:hAnsi="Gill Sans" w:cs="Gill Sans"/>
          <w:sz w:val="24"/>
          <w:szCs w:val="24"/>
        </w:rPr>
      </w:pP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Maltrato verbal; se relaciona directamente con la persona que vive con ellos en primer lugar el esposo seguido de los hijos; con otra relación directa sobre la percepción de soledad en el anciano como consecuencia y por consiguiente el sentirse incomodo al pedir ayuda aun cuando este sea dependiente físicamente de otra persona para realizar sus actividades básicas de la vida diaria y además de esto las personas que viven con el adulto mayor dependen económicamente de ellos.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Maltrato psicológico encontramos que este se relaciona directamente con la persona que vive con ellos es decir el esposo y los hijos; por lo tanto, la percepción de soledad también se encuentra presente además de la dependencia económica de una persona sobre el adulto mayor.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Maltrato económico se encontró relacionado con el sexo del adulto mayor en este caso femenino; el estado civil que fue casado y la ocupación de este que fue el hogar y pacientes pensionados.</w:t>
      </w:r>
    </w:p>
    <w:p w:rsidR="00F33D2A" w:rsidRDefault="00951301">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714469801"/>
          <w:citation/>
        </w:sdtPr>
        <w:sdtEndPr/>
        <w:sdtContent>
          <w:r w:rsidR="00F33D2A">
            <w:rPr>
              <w:rFonts w:ascii="Gill Sans" w:eastAsia="Gill Sans" w:hAnsi="Gill Sans" w:cs="Gill Sans"/>
              <w:sz w:val="24"/>
              <w:szCs w:val="24"/>
            </w:rPr>
            <w:fldChar w:fldCharType="begin"/>
          </w:r>
          <w:r w:rsidR="00F33D2A">
            <w:rPr>
              <w:rFonts w:ascii="Gill Sans" w:eastAsia="Gill Sans" w:hAnsi="Gill Sans" w:cs="Gill Sans"/>
              <w:sz w:val="24"/>
              <w:szCs w:val="24"/>
            </w:rPr>
            <w:instrText xml:space="preserve"> CITATION htt \l 2058 </w:instrText>
          </w:r>
          <w:r w:rsidR="00F33D2A">
            <w:rPr>
              <w:rFonts w:ascii="Gill Sans" w:eastAsia="Gill Sans" w:hAnsi="Gill Sans" w:cs="Gill Sans"/>
              <w:sz w:val="24"/>
              <w:szCs w:val="24"/>
            </w:rPr>
            <w:fldChar w:fldCharType="separate"/>
          </w:r>
          <w:r w:rsidR="00F33D2A" w:rsidRPr="00F33D2A">
            <w:rPr>
              <w:rFonts w:ascii="Gill Sans" w:eastAsia="Gill Sans" w:hAnsi="Gill Sans" w:cs="Gill Sans"/>
              <w:noProof/>
              <w:sz w:val="24"/>
              <w:szCs w:val="24"/>
            </w:rPr>
            <w:t>(htt)</w:t>
          </w:r>
          <w:r w:rsidR="00F33D2A">
            <w:rPr>
              <w:rFonts w:ascii="Gill Sans" w:eastAsia="Gill Sans" w:hAnsi="Gill Sans" w:cs="Gill Sans"/>
              <w:sz w:val="24"/>
              <w:szCs w:val="24"/>
            </w:rPr>
            <w:fldChar w:fldCharType="end"/>
          </w:r>
        </w:sdtContent>
      </w:sdt>
    </w:p>
    <w:p w:rsidR="007A3ED6" w:rsidRDefault="007A3ED6">
      <w:pPr>
        <w:spacing w:line="360" w:lineRule="auto"/>
        <w:jc w:val="both"/>
        <w:rPr>
          <w:rFonts w:ascii="Gill Sans" w:eastAsia="Gill Sans" w:hAnsi="Gill Sans" w:cs="Gill Sans"/>
          <w:b/>
          <w:sz w:val="28"/>
          <w:szCs w:val="28"/>
        </w:rPr>
      </w:pPr>
    </w:p>
    <w:p w:rsidR="00FC1805" w:rsidRPr="002C4421" w:rsidRDefault="00FB4181">
      <w:pPr>
        <w:spacing w:line="360" w:lineRule="auto"/>
        <w:jc w:val="both"/>
        <w:rPr>
          <w:rFonts w:ascii="Gill Sans" w:eastAsia="Gill Sans" w:hAnsi="Gill Sans" w:cs="Gill Sans"/>
          <w:b/>
          <w:sz w:val="28"/>
          <w:szCs w:val="28"/>
        </w:rPr>
      </w:pPr>
      <w:r w:rsidRPr="002C4421">
        <w:rPr>
          <w:rFonts w:ascii="Gill Sans" w:eastAsia="Gill Sans" w:hAnsi="Gill Sans" w:cs="Gill Sans"/>
          <w:b/>
          <w:sz w:val="28"/>
          <w:szCs w:val="28"/>
        </w:rPr>
        <w:t>ORIGEN</w:t>
      </w:r>
    </w:p>
    <w:p w:rsidR="00223DAA"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El maltrato a los mayores se describió por primera vez en 1975 en las revistas científicas mexicanas con el término grano </w:t>
      </w:r>
      <w:proofErr w:type="spellStart"/>
      <w:r>
        <w:rPr>
          <w:rFonts w:ascii="Gill Sans" w:eastAsia="Gill Sans" w:hAnsi="Gill Sans" w:cs="Gill Sans"/>
          <w:sz w:val="24"/>
          <w:szCs w:val="24"/>
        </w:rPr>
        <w:t>battering</w:t>
      </w:r>
      <w:proofErr w:type="spellEnd"/>
      <w:r>
        <w:rPr>
          <w:rFonts w:ascii="Gill Sans" w:eastAsia="Gill Sans" w:hAnsi="Gill Sans" w:cs="Gill Sans"/>
          <w:sz w:val="24"/>
          <w:szCs w:val="24"/>
        </w:rPr>
        <w:t>, que podría traducirse como “abuelita golpeada”. Sin embargo, fue el Congreso de los Estados Unidos el primero que abordó el tema como cuestión social y política</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sidR="00223DAA">
        <w:rPr>
          <w:rFonts w:ascii="Gill Sans" w:eastAsia="Gill Sans" w:hAnsi="Gill Sans" w:cs="Gill Sans"/>
          <w:sz w:val="24"/>
          <w:szCs w:val="24"/>
        </w:rPr>
        <w:t xml:space="preserve"> </w:t>
      </w:r>
      <w:sdt>
        <w:sdtPr>
          <w:rPr>
            <w:rFonts w:ascii="Gill Sans" w:eastAsia="Gill Sans" w:hAnsi="Gill Sans" w:cs="Gill Sans"/>
            <w:sz w:val="24"/>
            <w:szCs w:val="24"/>
          </w:rPr>
          <w:id w:val="-953488596"/>
          <w:citation/>
        </w:sdtPr>
        <w:sdtEndPr/>
        <w:sdtContent>
          <w:r w:rsidR="00223DAA">
            <w:rPr>
              <w:rFonts w:ascii="Gill Sans" w:eastAsia="Gill Sans" w:hAnsi="Gill Sans" w:cs="Gill Sans"/>
              <w:sz w:val="24"/>
              <w:szCs w:val="24"/>
            </w:rPr>
            <w:fldChar w:fldCharType="begin"/>
          </w:r>
          <w:r w:rsidR="00223DAA">
            <w:rPr>
              <w:rFonts w:ascii="Gill Sans" w:eastAsia="Gill Sans" w:hAnsi="Gill Sans" w:cs="Gill Sans"/>
              <w:sz w:val="24"/>
              <w:szCs w:val="24"/>
            </w:rPr>
            <w:instrText xml:space="preserve"> CITATION org \l 2058 </w:instrText>
          </w:r>
          <w:r w:rsidR="00223DAA">
            <w:rPr>
              <w:rFonts w:ascii="Gill Sans" w:eastAsia="Gill Sans" w:hAnsi="Gill Sans" w:cs="Gill Sans"/>
              <w:sz w:val="24"/>
              <w:szCs w:val="24"/>
            </w:rPr>
            <w:fldChar w:fldCharType="separate"/>
          </w:r>
          <w:r w:rsidR="00223DAA" w:rsidRPr="00223DAA">
            <w:rPr>
              <w:rFonts w:ascii="Gill Sans" w:eastAsia="Gill Sans" w:hAnsi="Gill Sans" w:cs="Gill Sans"/>
              <w:noProof/>
              <w:sz w:val="24"/>
              <w:szCs w:val="24"/>
            </w:rPr>
            <w:t>(organizacion mundial de la salud)</w:t>
          </w:r>
          <w:r w:rsidR="00223DAA">
            <w:rPr>
              <w:rFonts w:ascii="Gill Sans" w:eastAsia="Gill Sans" w:hAnsi="Gill Sans" w:cs="Gill Sans"/>
              <w:sz w:val="24"/>
              <w:szCs w:val="24"/>
            </w:rPr>
            <w:fldChar w:fldCharType="end"/>
          </w:r>
        </w:sdtContent>
      </w:sdt>
    </w:p>
    <w:p w:rsidR="007A3ED6" w:rsidRDefault="007A3ED6">
      <w:pPr>
        <w:spacing w:line="360" w:lineRule="auto"/>
        <w:jc w:val="both"/>
        <w:rPr>
          <w:rFonts w:ascii="Gill Sans" w:eastAsia="Gill Sans" w:hAnsi="Gill Sans" w:cs="Gill Sans"/>
          <w:b/>
          <w:sz w:val="28"/>
          <w:szCs w:val="28"/>
        </w:rPr>
      </w:pPr>
    </w:p>
    <w:p w:rsidR="00951301" w:rsidRDefault="00951301">
      <w:pPr>
        <w:spacing w:line="360" w:lineRule="auto"/>
        <w:jc w:val="both"/>
        <w:rPr>
          <w:rFonts w:ascii="Gill Sans" w:eastAsia="Gill Sans" w:hAnsi="Gill Sans" w:cs="Gill Sans"/>
          <w:b/>
          <w:sz w:val="28"/>
          <w:szCs w:val="28"/>
        </w:rPr>
      </w:pPr>
    </w:p>
    <w:p w:rsidR="00951301" w:rsidRDefault="00951301">
      <w:pPr>
        <w:spacing w:line="360" w:lineRule="auto"/>
        <w:jc w:val="both"/>
        <w:rPr>
          <w:rFonts w:ascii="Gill Sans" w:eastAsia="Gill Sans" w:hAnsi="Gill Sans" w:cs="Gill Sans"/>
          <w:b/>
          <w:sz w:val="28"/>
          <w:szCs w:val="28"/>
        </w:rPr>
      </w:pPr>
    </w:p>
    <w:p w:rsidR="00FC1805" w:rsidRPr="007A3ED6" w:rsidRDefault="007A3ED6">
      <w:pPr>
        <w:spacing w:line="360" w:lineRule="auto"/>
        <w:jc w:val="both"/>
        <w:rPr>
          <w:rFonts w:ascii="Gill Sans" w:eastAsia="Gill Sans" w:hAnsi="Gill Sans" w:cs="Gill Sans"/>
          <w:sz w:val="28"/>
          <w:szCs w:val="28"/>
        </w:rPr>
      </w:pPr>
      <w:r w:rsidRPr="007A3ED6">
        <w:rPr>
          <w:rFonts w:ascii="Gill Sans" w:eastAsia="Gill Sans" w:hAnsi="Gill Sans" w:cs="Gill Sans"/>
          <w:b/>
          <w:sz w:val="28"/>
          <w:szCs w:val="28"/>
        </w:rPr>
        <w:t>TEORÍAS SOBRE EL MALTRATO A MAYORES</w:t>
      </w:r>
      <w:r w:rsidRPr="007A3ED6">
        <w:rPr>
          <w:rFonts w:ascii="Gill Sans" w:eastAsia="Gill Sans" w:hAnsi="Gill Sans" w:cs="Gill Sans"/>
          <w:sz w:val="28"/>
          <w:szCs w:val="28"/>
        </w:rPr>
        <w:t xml:space="preserve">: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Teoría del aprendizaje social o de la violencia transgeneracional: establece que la violencia se aprende; de este modo, es probable que niños maltratados cuando crezcan se conviertan en maltratadores de sus padres.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Teoría del cansancio: estrés y tensión del cuidador, establece que el maltrato y la negligencia para el anciano aparecen cuando los factores estresantes tanto externos como relacionados directamente con el cuidado superan un determinado umbral en el cuidador.</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Teoría del aislamiento: Expone que la privación de las redes sociales es un factor de riesgo para sufrir maltrato y negligencia.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Teoría de la dependencia: La fragilidad funcional pérdida de autonomía y la enfermedad (enfermedades crónicas y alteraciones cognitivas, entre ellas la enfermedad de Alzheimer) son condiciones de riesgo para que se dé el maltrato.</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Teoría de la psicopatología del maltratador: Establece que el agente de maltrato posee características de personalidad consideradas patológicas (esquizofrenia, ideas paranoides.</w:t>
      </w:r>
    </w:p>
    <w:p w:rsidR="004C5973" w:rsidRDefault="00951301">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2090496019"/>
          <w:citation/>
        </w:sdtPr>
        <w:sdtEndPr/>
        <w:sdtContent>
          <w:r w:rsidR="004C5973">
            <w:rPr>
              <w:rFonts w:ascii="Gill Sans" w:eastAsia="Gill Sans" w:hAnsi="Gill Sans" w:cs="Gill Sans"/>
              <w:sz w:val="24"/>
              <w:szCs w:val="24"/>
            </w:rPr>
            <w:fldChar w:fldCharType="begin"/>
          </w:r>
          <w:r w:rsidR="004C5973">
            <w:rPr>
              <w:rFonts w:ascii="Gill Sans" w:eastAsia="Gill Sans" w:hAnsi="Gill Sans" w:cs="Gill Sans"/>
              <w:sz w:val="24"/>
              <w:szCs w:val="24"/>
            </w:rPr>
            <w:instrText xml:space="preserve"> CITATION Gem \l 2058 </w:instrText>
          </w:r>
          <w:r w:rsidR="004C5973">
            <w:rPr>
              <w:rFonts w:ascii="Gill Sans" w:eastAsia="Gill Sans" w:hAnsi="Gill Sans" w:cs="Gill Sans"/>
              <w:sz w:val="24"/>
              <w:szCs w:val="24"/>
            </w:rPr>
            <w:fldChar w:fldCharType="separate"/>
          </w:r>
          <w:r w:rsidR="004C5973" w:rsidRPr="004C5973">
            <w:rPr>
              <w:rFonts w:ascii="Gill Sans" w:eastAsia="Gill Sans" w:hAnsi="Gill Sans" w:cs="Gill Sans"/>
              <w:noProof/>
              <w:sz w:val="24"/>
              <w:szCs w:val="24"/>
            </w:rPr>
            <w:t>(Gema Pérez-Rojo(1))</w:t>
          </w:r>
          <w:r w:rsidR="004C5973">
            <w:rPr>
              <w:rFonts w:ascii="Gill Sans" w:eastAsia="Gill Sans" w:hAnsi="Gill Sans" w:cs="Gill Sans"/>
              <w:sz w:val="24"/>
              <w:szCs w:val="24"/>
            </w:rPr>
            <w:fldChar w:fldCharType="end"/>
          </w:r>
        </w:sdtContent>
      </w:sdt>
    </w:p>
    <w:p w:rsidR="007A3ED6" w:rsidRDefault="007A3ED6">
      <w:pPr>
        <w:spacing w:line="360" w:lineRule="auto"/>
        <w:jc w:val="both"/>
        <w:rPr>
          <w:rFonts w:ascii="Gill Sans" w:eastAsia="Gill Sans" w:hAnsi="Gill Sans" w:cs="Gill Sans"/>
          <w:b/>
          <w:sz w:val="28"/>
          <w:szCs w:val="28"/>
        </w:rPr>
      </w:pPr>
    </w:p>
    <w:p w:rsidR="00FC1805" w:rsidRPr="007A3ED6" w:rsidRDefault="00FB4181">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 xml:space="preserve">LA HISTORIA: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A pesar de que sigue siendo uno de los tipos de violencia menos tratados en los estudios que se llevan a cabo y menos abordados en los planes de acción, el maltrato a los ancianos ha comenzado a ganar visibilidad. Es un problema social que merece la atención de la comunidad internacional ya que afecta la salud y los derechos humanos de millones de personas mayores en todo el mundo.</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Por esta razón, la Asamblea General de las Naciones Unidas designó el 15 de junio como Día Mundial de Toma de Conciencia del Abuso y Maltrato en la Vejez, con el fin de expresar de </w:t>
      </w:r>
      <w:r>
        <w:rPr>
          <w:rFonts w:ascii="Gill Sans" w:eastAsia="Gill Sans" w:hAnsi="Gill Sans" w:cs="Gill Sans"/>
          <w:sz w:val="24"/>
          <w:szCs w:val="24"/>
        </w:rPr>
        <w:lastRenderedPageBreak/>
        <w:t>manera global la oposición a los abusos y los sufrimientos infligidos a algunas de nuestras generaciones mayores. El maltrato hacia este sector daña también a la familia, a la sociedad y a las instituciones, pues el impacto negativo en su salud física y emocional es inmediato y su atención integral representa un costo económico considerable.</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Las estadísticas sobre el maltrato en la vejez son datos alejados de la realidad, debido a que la mayoría de los adultos mayores que lo viven no lo denuncian. Esta situación tiene su origen en distintas razones: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Pr>
          <w:rFonts w:ascii="Gill Sans" w:eastAsia="Gill Sans" w:hAnsi="Gill Sans" w:cs="Gill Sans"/>
          <w:sz w:val="24"/>
          <w:szCs w:val="24"/>
        </w:rPr>
        <w:tab/>
        <w:t>No aceptan que están siendo maltratados.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Pr>
          <w:rFonts w:ascii="Gill Sans" w:eastAsia="Gill Sans" w:hAnsi="Gill Sans" w:cs="Gill Sans"/>
          <w:sz w:val="24"/>
          <w:szCs w:val="24"/>
        </w:rPr>
        <w:tab/>
        <w:t>Tienen temor a las represalias; pues es el único familiar con el que cuentan.</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Pr>
          <w:rFonts w:ascii="Gill Sans" w:eastAsia="Gill Sans" w:hAnsi="Gill Sans" w:cs="Gill Sans"/>
          <w:sz w:val="24"/>
          <w:szCs w:val="24"/>
        </w:rPr>
        <w:tab/>
        <w:t>Creen que es temporal.</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Pr>
          <w:rFonts w:ascii="Gill Sans" w:eastAsia="Gill Sans" w:hAnsi="Gill Sans" w:cs="Gill Sans"/>
          <w:sz w:val="24"/>
          <w:szCs w:val="24"/>
        </w:rPr>
        <w:tab/>
        <w:t>No quieren que su familiar o cuidador vaya a la cárcel</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Pr>
          <w:rFonts w:ascii="Gill Sans" w:eastAsia="Gill Sans" w:hAnsi="Gill Sans" w:cs="Gill Sans"/>
          <w:sz w:val="24"/>
          <w:szCs w:val="24"/>
        </w:rPr>
        <w:tab/>
        <w:t>Desconocen con qué autoridad deben dirigirse.</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w:t>
      </w:r>
      <w:r>
        <w:rPr>
          <w:rFonts w:ascii="Gill Sans" w:eastAsia="Gill Sans" w:hAnsi="Gill Sans" w:cs="Gill Sans"/>
          <w:sz w:val="24"/>
          <w:szCs w:val="24"/>
        </w:rPr>
        <w:tab/>
        <w:t>O su condición física o cognitiva no les permiten realizar una denuncia.</w:t>
      </w:r>
    </w:p>
    <w:p w:rsidR="007A3ED6" w:rsidRDefault="007A3ED6">
      <w:pPr>
        <w:spacing w:line="360" w:lineRule="auto"/>
        <w:jc w:val="both"/>
        <w:rPr>
          <w:rFonts w:ascii="Gill Sans" w:eastAsia="Gill Sans" w:hAnsi="Gill Sans" w:cs="Gill Sans"/>
          <w:b/>
          <w:sz w:val="28"/>
          <w:szCs w:val="28"/>
        </w:rPr>
      </w:pPr>
    </w:p>
    <w:p w:rsidR="00FC1805" w:rsidRPr="007A3ED6" w:rsidRDefault="00FB4181">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ANTECEDENTES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Se realizó un estudio transversal, analítico en donde aplicaron encuestas para detección de maltrato a pacientes y para sospecha de maltrato a profesionales de la salud.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El objetivo central planteado, fue establecer las categorías fundamentales del maltrato en el ámbito institucional y comunitario, desde la percepción de los profesionales que trabajan con los mayores en estos ámbitos, y los contextos específicos en los que se producen más frecuentemente, para establecer las bases de las acciones encaminadas a la concienciación y formación. Concluyeron que la profesionalidad es imprescindible, del mismo modo que lo es para el ejercicio de cualquier otro trabajo, pero además es imprescindible tener una especial empatía con las personas mayores, similar a la que requiere el trabajo con niños o cualesquiera otros grupos específicos de población. Ligado a la profesionalidad y a la empatía, es </w:t>
      </w:r>
      <w:r>
        <w:rPr>
          <w:rFonts w:ascii="Gill Sans" w:eastAsia="Gill Sans" w:hAnsi="Gill Sans" w:cs="Gill Sans"/>
          <w:sz w:val="24"/>
          <w:szCs w:val="24"/>
        </w:rPr>
        <w:lastRenderedPageBreak/>
        <w:t>importante tener una motivación para llegar a la dedicación a la atención de las personas mayores, evitando acceder por razones fortuitas, inesperadas e incluso no deseadas.</w:t>
      </w:r>
    </w:p>
    <w:p w:rsidR="00474CBA" w:rsidRDefault="00951301">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1162462727"/>
          <w:citation/>
        </w:sdtPr>
        <w:sdtEndPr/>
        <w:sdtContent>
          <w:r w:rsidR="00474CBA">
            <w:rPr>
              <w:rFonts w:ascii="Gill Sans" w:eastAsia="Gill Sans" w:hAnsi="Gill Sans" w:cs="Gill Sans"/>
              <w:sz w:val="24"/>
              <w:szCs w:val="24"/>
            </w:rPr>
            <w:fldChar w:fldCharType="begin"/>
          </w:r>
          <w:r w:rsidR="00474CBA">
            <w:instrText xml:space="preserve"> CITATION htt1 \l 2058 </w:instrText>
          </w:r>
          <w:r w:rsidR="00474CBA">
            <w:rPr>
              <w:rFonts w:ascii="Gill Sans" w:eastAsia="Gill Sans" w:hAnsi="Gill Sans" w:cs="Gill Sans"/>
              <w:sz w:val="24"/>
              <w:szCs w:val="24"/>
            </w:rPr>
            <w:fldChar w:fldCharType="separate"/>
          </w:r>
          <w:r w:rsidR="00474CBA">
            <w:rPr>
              <w:noProof/>
            </w:rPr>
            <w:t>(htt1)</w:t>
          </w:r>
          <w:r w:rsidR="00474CBA">
            <w:rPr>
              <w:rFonts w:ascii="Gill Sans" w:eastAsia="Gill Sans" w:hAnsi="Gill Sans" w:cs="Gill Sans"/>
              <w:sz w:val="24"/>
              <w:szCs w:val="24"/>
            </w:rPr>
            <w:fldChar w:fldCharType="end"/>
          </w:r>
        </w:sdtContent>
      </w:sdt>
    </w:p>
    <w:p w:rsidR="007A3ED6" w:rsidRDefault="007A3ED6">
      <w:pPr>
        <w:spacing w:line="360" w:lineRule="auto"/>
        <w:jc w:val="both"/>
        <w:rPr>
          <w:rFonts w:ascii="Gill Sans" w:eastAsia="Gill Sans" w:hAnsi="Gill Sans" w:cs="Gill Sans"/>
          <w:b/>
          <w:sz w:val="28"/>
          <w:szCs w:val="28"/>
        </w:rPr>
      </w:pPr>
    </w:p>
    <w:p w:rsidR="00FC1805" w:rsidRPr="007A3ED6" w:rsidRDefault="00FB4181">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DERECHOS DE LOS ADULTOS MAYORES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¿Quiénes son personas mayores? Las personas mayores son aquellas que tienen 60 años o más.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¿Qué derechos humanos tienen las personas mayores?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Toda persona nace libre e igual en dignidad y derechos, sin distinción alguna (incluida la edad).</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Toda persona tiene derecho a protección especial durante su ancianidad, Proporcionar instalaciones adecuadas, así como alimentación y atención médica especializada a las personas de edad avanzada que carezcan de ella y no se encuentren en condiciones de proporcionársela por sí mismas, ejecutar programas laborales específicos destinados a concederles la posibilidad de realizar una actividad productiva adecuada a sus capacidades.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El Protocolo utiliza el término anciano/ancianidad para referirse a las personas de 60 y más años, no obstante, la evolución del derecho internacional de los derechos humanos ha concedido mayor importancia a la utilización del lenguaje incluyente y no discriminatorio, por lo cual se prefiere el término personas mayores.</w:t>
      </w:r>
    </w:p>
    <w:p w:rsidR="00FC1805" w:rsidRDefault="00951301">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872992557"/>
          <w:citation/>
        </w:sdtPr>
        <w:sdtEndPr/>
        <w:sdtContent>
          <w:r w:rsidR="00474CBA">
            <w:rPr>
              <w:rFonts w:ascii="Gill Sans" w:eastAsia="Gill Sans" w:hAnsi="Gill Sans" w:cs="Gill Sans"/>
              <w:sz w:val="24"/>
              <w:szCs w:val="24"/>
            </w:rPr>
            <w:fldChar w:fldCharType="begin"/>
          </w:r>
          <w:r w:rsidR="00474CBA">
            <w:rPr>
              <w:rFonts w:ascii="Gill Sans" w:eastAsia="Gill Sans" w:hAnsi="Gill Sans" w:cs="Gill Sans"/>
              <w:sz w:val="24"/>
              <w:szCs w:val="24"/>
            </w:rPr>
            <w:instrText xml:space="preserve"> CITATION cnd \l 2058 </w:instrText>
          </w:r>
          <w:r w:rsidR="00474CBA">
            <w:rPr>
              <w:rFonts w:ascii="Gill Sans" w:eastAsia="Gill Sans" w:hAnsi="Gill Sans" w:cs="Gill Sans"/>
              <w:sz w:val="24"/>
              <w:szCs w:val="24"/>
            </w:rPr>
            <w:fldChar w:fldCharType="separate"/>
          </w:r>
          <w:r w:rsidR="00474CBA" w:rsidRPr="00474CBA">
            <w:rPr>
              <w:rFonts w:ascii="Gill Sans" w:eastAsia="Gill Sans" w:hAnsi="Gill Sans" w:cs="Gill Sans"/>
              <w:noProof/>
              <w:sz w:val="24"/>
              <w:szCs w:val="24"/>
            </w:rPr>
            <w:t>(cndh)</w:t>
          </w:r>
          <w:r w:rsidR="00474CBA">
            <w:rPr>
              <w:rFonts w:ascii="Gill Sans" w:eastAsia="Gill Sans" w:hAnsi="Gill Sans" w:cs="Gill Sans"/>
              <w:sz w:val="24"/>
              <w:szCs w:val="24"/>
            </w:rPr>
            <w:fldChar w:fldCharType="end"/>
          </w:r>
        </w:sdtContent>
      </w:sdt>
    </w:p>
    <w:p w:rsidR="007A3ED6" w:rsidRDefault="007A3ED6">
      <w:pPr>
        <w:spacing w:line="360" w:lineRule="auto"/>
        <w:jc w:val="both"/>
        <w:rPr>
          <w:rFonts w:ascii="Gill Sans" w:eastAsia="Gill Sans" w:hAnsi="Gill Sans" w:cs="Gill Sans"/>
          <w:b/>
          <w:sz w:val="28"/>
          <w:szCs w:val="28"/>
        </w:rPr>
      </w:pPr>
    </w:p>
    <w:p w:rsidR="00951301" w:rsidRDefault="00951301">
      <w:pPr>
        <w:spacing w:line="360" w:lineRule="auto"/>
        <w:jc w:val="both"/>
        <w:rPr>
          <w:rFonts w:ascii="Gill Sans" w:eastAsia="Gill Sans" w:hAnsi="Gill Sans" w:cs="Gill Sans"/>
          <w:b/>
          <w:sz w:val="28"/>
          <w:szCs w:val="28"/>
        </w:rPr>
      </w:pPr>
    </w:p>
    <w:p w:rsidR="00951301" w:rsidRDefault="00951301">
      <w:pPr>
        <w:spacing w:line="360" w:lineRule="auto"/>
        <w:jc w:val="both"/>
        <w:rPr>
          <w:rFonts w:ascii="Gill Sans" w:eastAsia="Gill Sans" w:hAnsi="Gill Sans" w:cs="Gill Sans"/>
          <w:b/>
          <w:sz w:val="28"/>
          <w:szCs w:val="28"/>
        </w:rPr>
      </w:pPr>
    </w:p>
    <w:p w:rsidR="00FC1805" w:rsidRPr="007A3ED6" w:rsidRDefault="007A3ED6">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lastRenderedPageBreak/>
        <w:t>¿QUÉ DISPONE LA LEY DE LOS DERECHOS DE LAS PERSONAS MAYORES?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La Ley reconoce como derechos humanos de las personas de 60 años o más, no limitados en número, los siguientes: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A la integridad, dignidad y de preferencia. Implican el derecho a recibir protección del Estado, las familias y la sociedad para tener acceso a una vida de calidad, así como al disfrute pleno de sus derechos. Contempla también el derecho a una vida libre de violencia.</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A la salud, la alimentación y la familia. Las personas mayores tienen derecho a recibir los satisfactores necesarios para su atención integral, incluyendo su acceso preferente a los servicios médicos y a recibir capacitación y orientación respecto a su salud, nutrición, higiene y todos aquellos aspectos que favorezcan su cuidado personal.</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A la educación: Las personas mayores tienen el derecho preferente de recibirla. El Estado incluirá en los programas de estudio información actualizada sobre el tema de envejecimiento para su difusión.</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Las personas mayores tienen derecho de acceso al trabajo o de otras opciones que les permitan un ingreso propio.</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A la asistencia social: En caso de desempleo, discapacidad o pérdida de los medios de subsistencia, las personas mayores serán sujetos de asistencia social, y beneficiarios de programas para contar con vivienda, o bien, en caso de encontrarse en situación de desamparo, recibir atención integral por parte de casas hogar y albergues.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A la participación: Implica la posibilidad de intervenir en la formulación de propuestas y toma de decisiones que afecten directamente su bienestar, barrio, calle, colonia, delegación o municipio. Asimismo, tendrán la libertad de asociarse, participar en procesos productivos, actividades culturales y deportivas, y formar parte de los órganos de representación y consulta ciudadana.</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De acceso a los servicios: Mujeres y hombres de 60 años o más tendrán derecho a recibir atención preferente en establecimientos públicos y privados que ofrezcan servicios al público, </w:t>
      </w:r>
      <w:r>
        <w:rPr>
          <w:rFonts w:ascii="Gill Sans" w:eastAsia="Gill Sans" w:hAnsi="Gill Sans" w:cs="Gill Sans"/>
          <w:sz w:val="24"/>
          <w:szCs w:val="24"/>
        </w:rPr>
        <w:lastRenderedPageBreak/>
        <w:t>los cuales deberán contar con infraestructura que facilite su acceso. Lo anterior aplica también para los transportes públicos, los cuales deberán destinar asientos especiales para su uso exclusivo.</w:t>
      </w:r>
      <w:r w:rsidR="00474CBA">
        <w:rPr>
          <w:rFonts w:ascii="Gill Sans" w:eastAsia="Gill Sans" w:hAnsi="Gill Sans" w:cs="Gill Sans"/>
          <w:sz w:val="24"/>
          <w:szCs w:val="24"/>
        </w:rPr>
        <w:t xml:space="preserve"> </w:t>
      </w:r>
    </w:p>
    <w:p w:rsidR="00474CBA" w:rsidRDefault="00951301">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526146799"/>
          <w:citation/>
        </w:sdtPr>
        <w:sdtEndPr/>
        <w:sdtContent>
          <w:r w:rsidR="00474CBA">
            <w:rPr>
              <w:rFonts w:ascii="Gill Sans" w:eastAsia="Gill Sans" w:hAnsi="Gill Sans" w:cs="Gill Sans"/>
              <w:sz w:val="24"/>
              <w:szCs w:val="24"/>
            </w:rPr>
            <w:fldChar w:fldCharType="begin"/>
          </w:r>
          <w:r w:rsidR="00474CBA">
            <w:rPr>
              <w:rFonts w:ascii="Gill Sans" w:eastAsia="Gill Sans" w:hAnsi="Gill Sans" w:cs="Gill Sans"/>
              <w:sz w:val="24"/>
              <w:szCs w:val="24"/>
            </w:rPr>
            <w:instrText xml:space="preserve"> CITATION cnd1 \l 2058 </w:instrText>
          </w:r>
          <w:r w:rsidR="00474CBA">
            <w:rPr>
              <w:rFonts w:ascii="Gill Sans" w:eastAsia="Gill Sans" w:hAnsi="Gill Sans" w:cs="Gill Sans"/>
              <w:sz w:val="24"/>
              <w:szCs w:val="24"/>
            </w:rPr>
            <w:fldChar w:fldCharType="separate"/>
          </w:r>
          <w:r w:rsidR="00474CBA" w:rsidRPr="00474CBA">
            <w:rPr>
              <w:rFonts w:ascii="Gill Sans" w:eastAsia="Gill Sans" w:hAnsi="Gill Sans" w:cs="Gill Sans"/>
              <w:noProof/>
              <w:sz w:val="24"/>
              <w:szCs w:val="24"/>
            </w:rPr>
            <w:t>(cndh)</w:t>
          </w:r>
          <w:r w:rsidR="00474CBA">
            <w:rPr>
              <w:rFonts w:ascii="Gill Sans" w:eastAsia="Gill Sans" w:hAnsi="Gill Sans" w:cs="Gill Sans"/>
              <w:sz w:val="24"/>
              <w:szCs w:val="24"/>
            </w:rPr>
            <w:fldChar w:fldCharType="end"/>
          </w:r>
        </w:sdtContent>
      </w:sdt>
    </w:p>
    <w:p w:rsidR="007A3ED6" w:rsidRDefault="007A3ED6">
      <w:pPr>
        <w:spacing w:line="360" w:lineRule="auto"/>
        <w:jc w:val="both"/>
        <w:rPr>
          <w:rFonts w:ascii="Gill Sans" w:eastAsia="Gill Sans" w:hAnsi="Gill Sans" w:cs="Gill Sans"/>
          <w:sz w:val="24"/>
          <w:szCs w:val="24"/>
        </w:rPr>
      </w:pPr>
    </w:p>
    <w:p w:rsidR="00FC1805" w:rsidRPr="007A3ED6" w:rsidRDefault="00FB4181">
      <w:pPr>
        <w:spacing w:line="360" w:lineRule="auto"/>
        <w:jc w:val="both"/>
        <w:rPr>
          <w:rFonts w:ascii="Gill Sans" w:eastAsia="Gill Sans" w:hAnsi="Gill Sans" w:cs="Gill Sans"/>
          <w:b/>
          <w:sz w:val="28"/>
          <w:szCs w:val="28"/>
        </w:rPr>
      </w:pPr>
      <w:r>
        <w:rPr>
          <w:rFonts w:ascii="Gill Sans" w:eastAsia="Gill Sans" w:hAnsi="Gill Sans" w:cs="Gill Sans"/>
          <w:b/>
          <w:sz w:val="24"/>
          <w:szCs w:val="24"/>
        </w:rPr>
        <w:t xml:space="preserve"> </w:t>
      </w:r>
      <w:r w:rsidRPr="007A3ED6">
        <w:rPr>
          <w:rFonts w:ascii="Gill Sans" w:eastAsia="Gill Sans" w:hAnsi="Gill Sans" w:cs="Gill Sans"/>
          <w:b/>
          <w:sz w:val="28"/>
          <w:szCs w:val="28"/>
        </w:rPr>
        <w:t>TIPOS DE MALTRATO</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El maltrato físico: si bien las escasas estadísticas no reflejan la realidad en su totalidad, se manifiesta en forma de golpes todo tipo de maltrato corporal.</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El abuso sexual: Cuando se produce un acto de naturaleza sexual contra la voluntad de una persona. Puede darse a través de palabras o gestos insinuantes, manoseos, caricias inapropiadas, exhibición de genitales y violación.</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El maltrato psicológico o emocional: cuando los mayores se convierten en dependientes económicos, físicos y emocionales de sus hijos, muchas veces se invierten los roles.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El tener que dejar el rol de adulto independiente para ocupar el rol de adulto dependiente, los coloca en una situación de riesgo si se trata de una familia con características violentas el anciano es víctima de las mismas conductas autoritarias y humillantes que reciben</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El abuso patrimonial o maltrato económico: Cuando hablamos de abuso patrimonial o maltrato económico nos referimos al "mal uso o explotación de dinero o de las posesiones del anciano, así como el bloqueo de acceso a éste de dichos bienes "lo que implica" daño, pérdida, transformación, sustracción, destrucción, retención o falsificación de objetos, instrumentos de trabajo, documentos personales, bienes, valores, derechos o recursos económicos destinados a satisfacer las necesidades de las personas mayores".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Para los adultos mayores, las consecuencias del maltrato físico son importantes, al tratarse de personas físicamente más vulnerables, sus huesos son más quebradizos y los procesos de convalecencia más prolongados. Incluso una lesión relativamente leve puede causar daños graves y permanentes.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lastRenderedPageBreak/>
        <w:t>Los daños psicológicos favorecen la aparición de síntomas depresivos, aislamiento, sentimientos de impotencia, baja autoestima, culpa, vergüenza, temor, ansiedad, negación, mayor pérdida de autonomía y estrés lo cual puede aumentar el riesgo de muerte.</w:t>
      </w:r>
    </w:p>
    <w:p w:rsidR="00FC1805" w:rsidRDefault="00FC1805">
      <w:pPr>
        <w:spacing w:line="360" w:lineRule="auto"/>
        <w:jc w:val="both"/>
        <w:rPr>
          <w:rFonts w:ascii="Gill Sans" w:eastAsia="Gill Sans" w:hAnsi="Gill Sans" w:cs="Gill Sans"/>
          <w:sz w:val="24"/>
          <w:szCs w:val="24"/>
        </w:rPr>
      </w:pPr>
    </w:p>
    <w:p w:rsidR="00FC1805" w:rsidRPr="007A3ED6" w:rsidRDefault="007A3ED6">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LAS RELACIONES FAMILIARES Y EL ABANDONO DE SU DOMICILIO.</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La edad, la enfermedad, la soledad y las condiciones económicas condicionan que muchos ancianos abandonen la vida en su propio domicilio. El sexo parece ser también un factor condicionante en esta situación, de forma que los varones, probablemente por su falta de competencia en las tareas domésticas diarias, cuando enviudan suelen pasar a vivir con sus descendientes, habitualmente una hija.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El número de ancianas que viven solas es proporcionalmente muy superior, aspecto que también se puede ver condicionado por su mayor longevidad y el hecho de que se suelen casar con hombres de mayor edad</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Cuando el anciano se traslada a vivir al domicilio de su hijo /soporta los problemas correspondientes a su ciclo vital personal y familiar a su vez puede estar viviendo crisis familiares (hijos adolescentes, salido de los hijos del hogar...) o individuales (Cuando la familia incorpora un nuevo miembro este debe adaptarse a las reglas, pero además el antiguo sistema debe reorganizarse para incluir al nuevo miembro y en ocasiones modificar alguna de sus normas.</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Es un acontecimiento vital estresante tanto para el anciano, como para la familia que lo acoge; Independientemente de que esta incorporación puede ser o no voluntaria, y aun siéndolo puede no ser unánimemente deseada por todos los miembros de la familia. </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t>De la adaptabilidad de esta familia y de cómo resuelvan esta situación dependerá que la nueva incorporación contribuya a su crecimiento y el de sus componentes o genere una inadaptación que desemboque en conflictos y quizás en enfermedad</w:t>
      </w:r>
    </w:p>
    <w:p w:rsidR="00FC1805" w:rsidRDefault="00FB4181">
      <w:pPr>
        <w:spacing w:line="360" w:lineRule="auto"/>
        <w:jc w:val="both"/>
        <w:rPr>
          <w:rFonts w:ascii="Gill Sans" w:eastAsia="Gill Sans" w:hAnsi="Gill Sans" w:cs="Gill Sans"/>
          <w:sz w:val="24"/>
          <w:szCs w:val="24"/>
        </w:rPr>
      </w:pPr>
      <w:r>
        <w:rPr>
          <w:rFonts w:ascii="Gill Sans" w:eastAsia="Gill Sans" w:hAnsi="Gill Sans" w:cs="Gill Sans"/>
          <w:sz w:val="24"/>
          <w:szCs w:val="24"/>
        </w:rPr>
        <w:lastRenderedPageBreak/>
        <w:t>Cuando este cuidado se da a una persona dependiente, y en especial cuando sufre una demencia se pueden presentar problemas adicionales como dificultades en la vivienda, pequeñas en la actualidad, (y el abuelo generalmente llega a un hogar con hijos adolescentes o jóvenes con necesidad de "su" espacio). Y no están adaptadas a las necesidades de un anciano dependiente (camas, baños, puertas, etc.); cambios en los hábitos de vida, inseguridades en el cuidado, alteraciones en la comunicación entre los miembros de la familia, agotamiento, auto culpabilizarían en los cuidadores, cambio en los roles familiares, responsabilidades.</w:t>
      </w:r>
    </w:p>
    <w:p w:rsidR="00B82B2F" w:rsidRDefault="00951301">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1850222097"/>
          <w:citation/>
        </w:sdtPr>
        <w:sdtEndPr/>
        <w:sdtContent>
          <w:r w:rsidR="00474CBA">
            <w:rPr>
              <w:rFonts w:ascii="Gill Sans" w:eastAsia="Gill Sans" w:hAnsi="Gill Sans" w:cs="Gill Sans"/>
              <w:sz w:val="24"/>
              <w:szCs w:val="24"/>
            </w:rPr>
            <w:fldChar w:fldCharType="begin"/>
          </w:r>
          <w:r w:rsidR="00474CBA">
            <w:rPr>
              <w:rFonts w:ascii="Gill Sans" w:eastAsia="Gill Sans" w:hAnsi="Gill Sans" w:cs="Gill Sans"/>
              <w:sz w:val="24"/>
              <w:szCs w:val="24"/>
            </w:rPr>
            <w:instrText xml:space="preserve"> CITATION htt2 \l 2058 </w:instrText>
          </w:r>
          <w:r w:rsidR="00474CBA">
            <w:rPr>
              <w:rFonts w:ascii="Gill Sans" w:eastAsia="Gill Sans" w:hAnsi="Gill Sans" w:cs="Gill Sans"/>
              <w:sz w:val="24"/>
              <w:szCs w:val="24"/>
            </w:rPr>
            <w:fldChar w:fldCharType="separate"/>
          </w:r>
          <w:r w:rsidR="00474CBA" w:rsidRPr="00474CBA">
            <w:rPr>
              <w:rFonts w:ascii="Gill Sans" w:eastAsia="Gill Sans" w:hAnsi="Gill Sans" w:cs="Gill Sans"/>
              <w:noProof/>
              <w:sz w:val="24"/>
              <w:szCs w:val="24"/>
            </w:rPr>
            <w:t>(htt2)</w:t>
          </w:r>
          <w:r w:rsidR="00474CBA">
            <w:rPr>
              <w:rFonts w:ascii="Gill Sans" w:eastAsia="Gill Sans" w:hAnsi="Gill Sans" w:cs="Gill Sans"/>
              <w:sz w:val="24"/>
              <w:szCs w:val="24"/>
            </w:rPr>
            <w:fldChar w:fldCharType="end"/>
          </w:r>
        </w:sdtContent>
      </w:sdt>
      <w:bookmarkStart w:id="1" w:name="_1fob9te" w:colFirst="0" w:colLast="0"/>
      <w:bookmarkEnd w:id="1"/>
    </w:p>
    <w:p w:rsidR="00FC1805" w:rsidRPr="00A00AF8" w:rsidRDefault="00734100">
      <w:pPr>
        <w:spacing w:line="360" w:lineRule="auto"/>
        <w:jc w:val="both"/>
        <w:rPr>
          <w:rFonts w:ascii="Gill Sans" w:eastAsia="Gill Sans" w:hAnsi="Gill Sans" w:cs="Gill Sans"/>
          <w:b/>
          <w:sz w:val="28"/>
          <w:szCs w:val="28"/>
          <w:u w:val="single"/>
        </w:rPr>
      </w:pPr>
      <w:r w:rsidRPr="00A00AF8">
        <w:rPr>
          <w:rFonts w:ascii="Gill Sans" w:eastAsia="Gill Sans" w:hAnsi="Gill Sans" w:cs="Gill Sans"/>
          <w:b/>
          <w:sz w:val="28"/>
          <w:szCs w:val="28"/>
          <w:u w:val="single"/>
        </w:rPr>
        <w:t>MARCO METODOLÓGICO:</w:t>
      </w:r>
    </w:p>
    <w:p w:rsidR="00734100" w:rsidRDefault="00734100" w:rsidP="00734100">
      <w:pPr>
        <w:spacing w:line="360" w:lineRule="auto"/>
        <w:jc w:val="both"/>
        <w:rPr>
          <w:rFonts w:ascii="Gill Sans" w:eastAsia="Gill Sans" w:hAnsi="Gill Sans" w:cs="Gill Sans"/>
          <w:sz w:val="24"/>
          <w:szCs w:val="24"/>
        </w:rPr>
      </w:pPr>
      <w:r w:rsidRPr="00734100">
        <w:rPr>
          <w:rFonts w:ascii="Gill Sans" w:eastAsia="Gill Sans" w:hAnsi="Gill Sans" w:cs="Gill Sans"/>
          <w:sz w:val="24"/>
          <w:szCs w:val="24"/>
        </w:rPr>
        <w:t xml:space="preserve">El procedimiento que se llevara a cabo </w:t>
      </w:r>
      <w:r w:rsidR="007237FB">
        <w:rPr>
          <w:rFonts w:ascii="Gill Sans" w:eastAsia="Gill Sans" w:hAnsi="Gill Sans" w:cs="Gill Sans"/>
          <w:sz w:val="24"/>
          <w:szCs w:val="24"/>
        </w:rPr>
        <w:t xml:space="preserve">en el enfoque de investigación </w:t>
      </w:r>
      <w:r w:rsidRPr="00734100">
        <w:rPr>
          <w:rFonts w:ascii="Gill Sans" w:eastAsia="Gill Sans" w:hAnsi="Gill Sans" w:cs="Gill Sans"/>
          <w:sz w:val="24"/>
          <w:szCs w:val="24"/>
        </w:rPr>
        <w:t>del adulto mayor en</w:t>
      </w:r>
      <w:r w:rsidR="007237FB">
        <w:rPr>
          <w:rFonts w:ascii="Gill Sans" w:eastAsia="Gill Sans" w:hAnsi="Gill Sans" w:cs="Gill Sans"/>
          <w:sz w:val="24"/>
          <w:szCs w:val="24"/>
        </w:rPr>
        <w:t xml:space="preserve"> el asilo Sagrado Corazón De Jesús</w:t>
      </w:r>
      <w:r w:rsidRPr="00734100">
        <w:rPr>
          <w:rFonts w:ascii="Gill Sans" w:eastAsia="Gill Sans" w:hAnsi="Gill Sans" w:cs="Gill Sans"/>
          <w:sz w:val="24"/>
          <w:szCs w:val="24"/>
        </w:rPr>
        <w:t xml:space="preserve">, de la ciudad de Comitán Chiapas se sustentara </w:t>
      </w:r>
      <w:r w:rsidR="00AF1667">
        <w:rPr>
          <w:rFonts w:ascii="Gill Sans" w:eastAsia="Gill Sans" w:hAnsi="Gill Sans" w:cs="Gill Sans"/>
          <w:sz w:val="24"/>
          <w:szCs w:val="24"/>
        </w:rPr>
        <w:t>mediante el proceso cualitativo</w:t>
      </w:r>
      <w:r w:rsidR="00A00AF8">
        <w:rPr>
          <w:rFonts w:ascii="Gill Sans" w:eastAsia="Gill Sans" w:hAnsi="Gill Sans" w:cs="Gill Sans"/>
          <w:sz w:val="24"/>
          <w:szCs w:val="24"/>
        </w:rPr>
        <w:t>, porque la investiga</w:t>
      </w:r>
      <w:r w:rsidR="0075598B">
        <w:rPr>
          <w:rFonts w:ascii="Gill Sans" w:eastAsia="Gill Sans" w:hAnsi="Gill Sans" w:cs="Gill Sans"/>
          <w:sz w:val="24"/>
          <w:szCs w:val="24"/>
        </w:rPr>
        <w:t>ción será por medio de entrevistas</w:t>
      </w:r>
      <w:r w:rsidR="00A00AF8">
        <w:rPr>
          <w:rFonts w:ascii="Gill Sans" w:eastAsia="Gill Sans" w:hAnsi="Gill Sans" w:cs="Gill Sans"/>
          <w:sz w:val="24"/>
          <w:szCs w:val="24"/>
        </w:rPr>
        <w:t xml:space="preserve"> </w:t>
      </w:r>
      <w:r w:rsidR="005440F4">
        <w:rPr>
          <w:rFonts w:ascii="Gill Sans" w:eastAsia="Gill Sans" w:hAnsi="Gill Sans" w:cs="Gill Sans"/>
          <w:sz w:val="24"/>
          <w:szCs w:val="24"/>
        </w:rPr>
        <w:t>para describir las principales</w:t>
      </w:r>
      <w:r w:rsidR="00A00AF8">
        <w:rPr>
          <w:rFonts w:ascii="Gill Sans" w:eastAsia="Gill Sans" w:hAnsi="Gill Sans" w:cs="Gill Sans"/>
          <w:sz w:val="24"/>
          <w:szCs w:val="24"/>
        </w:rPr>
        <w:t xml:space="preserve"> em</w:t>
      </w:r>
      <w:r w:rsidR="005440F4">
        <w:rPr>
          <w:rFonts w:ascii="Gill Sans" w:eastAsia="Gill Sans" w:hAnsi="Gill Sans" w:cs="Gill Sans"/>
          <w:sz w:val="24"/>
          <w:szCs w:val="24"/>
        </w:rPr>
        <w:t xml:space="preserve">ociones y sentimientos que manifiesta </w:t>
      </w:r>
      <w:r w:rsidR="00A00AF8">
        <w:rPr>
          <w:rFonts w:ascii="Gill Sans" w:eastAsia="Gill Sans" w:hAnsi="Gill Sans" w:cs="Gill Sans"/>
          <w:sz w:val="24"/>
          <w:szCs w:val="24"/>
        </w:rPr>
        <w:t>el adulto mayor</w:t>
      </w:r>
      <w:r w:rsidR="005440F4">
        <w:rPr>
          <w:rFonts w:ascii="Gill Sans" w:eastAsia="Gill Sans" w:hAnsi="Gill Sans" w:cs="Gill Sans"/>
          <w:sz w:val="24"/>
          <w:szCs w:val="24"/>
        </w:rPr>
        <w:t xml:space="preserve"> al ser abandonado</w:t>
      </w:r>
      <w:r w:rsidR="00A00AF8">
        <w:rPr>
          <w:rFonts w:ascii="Gill Sans" w:eastAsia="Gill Sans" w:hAnsi="Gill Sans" w:cs="Gill Sans"/>
          <w:sz w:val="24"/>
          <w:szCs w:val="24"/>
        </w:rPr>
        <w:t>, c</w:t>
      </w:r>
      <w:r w:rsidRPr="00734100">
        <w:rPr>
          <w:rFonts w:ascii="Gill Sans" w:eastAsia="Gill Sans" w:hAnsi="Gill Sans" w:cs="Gill Sans"/>
          <w:sz w:val="24"/>
          <w:szCs w:val="24"/>
        </w:rPr>
        <w:t>ompr</w:t>
      </w:r>
      <w:r w:rsidR="00A00AF8">
        <w:rPr>
          <w:rFonts w:ascii="Gill Sans" w:eastAsia="Gill Sans" w:hAnsi="Gill Sans" w:cs="Gill Sans"/>
          <w:sz w:val="24"/>
          <w:szCs w:val="24"/>
        </w:rPr>
        <w:t>end</w:t>
      </w:r>
      <w:r w:rsidR="00EE27D2">
        <w:rPr>
          <w:rFonts w:ascii="Gill Sans" w:eastAsia="Gill Sans" w:hAnsi="Gill Sans" w:cs="Gill Sans"/>
          <w:sz w:val="24"/>
          <w:szCs w:val="24"/>
        </w:rPr>
        <w:t>iendo que el método cualitativo</w:t>
      </w:r>
      <w:r w:rsidRPr="00734100">
        <w:rPr>
          <w:rFonts w:ascii="Gill Sans" w:eastAsia="Gill Sans" w:hAnsi="Gill Sans" w:cs="Gill Sans"/>
          <w:sz w:val="24"/>
          <w:szCs w:val="24"/>
        </w:rPr>
        <w:t xml:space="preserve"> parte de datos generales aceptando deducir por medio del razonamiento estableciendo una delimitación a lo que se pretende llegar con el fin de</w:t>
      </w:r>
      <w:r w:rsidR="00A00AF8">
        <w:rPr>
          <w:rFonts w:ascii="Gill Sans" w:eastAsia="Gill Sans" w:hAnsi="Gill Sans" w:cs="Gill Sans"/>
          <w:sz w:val="24"/>
          <w:szCs w:val="24"/>
        </w:rPr>
        <w:t xml:space="preserve"> tomar una parte de lo general.</w:t>
      </w:r>
    </w:p>
    <w:p w:rsidR="002172C1" w:rsidRPr="007A3ED6" w:rsidRDefault="002172C1" w:rsidP="00734100">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 xml:space="preserve">DISEÑO DE INVESTIGACIÓN: </w:t>
      </w:r>
    </w:p>
    <w:p w:rsidR="002172C1" w:rsidRPr="00734100" w:rsidRDefault="002172C1" w:rsidP="00734100">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Nuestro diseño va acorde del no experimental, porque </w:t>
      </w:r>
      <w:r w:rsidR="005F7A46">
        <w:rPr>
          <w:rFonts w:ascii="Gill Sans" w:eastAsia="Gill Sans" w:hAnsi="Gill Sans" w:cs="Gill Sans"/>
          <w:sz w:val="24"/>
          <w:szCs w:val="24"/>
        </w:rPr>
        <w:t>aún</w:t>
      </w:r>
      <w:r>
        <w:rPr>
          <w:rFonts w:ascii="Gill Sans" w:eastAsia="Gill Sans" w:hAnsi="Gill Sans" w:cs="Gill Sans"/>
          <w:sz w:val="24"/>
          <w:szCs w:val="24"/>
        </w:rPr>
        <w:t xml:space="preserve"> no se ha profundizado </w:t>
      </w:r>
      <w:r w:rsidR="005F7A46">
        <w:rPr>
          <w:rFonts w:ascii="Gill Sans" w:eastAsia="Gill Sans" w:hAnsi="Gill Sans" w:cs="Gill Sans"/>
          <w:sz w:val="24"/>
          <w:szCs w:val="24"/>
        </w:rPr>
        <w:t>nuestros</w:t>
      </w:r>
      <w:r>
        <w:rPr>
          <w:rFonts w:ascii="Gill Sans" w:eastAsia="Gill Sans" w:hAnsi="Gill Sans" w:cs="Gill Sans"/>
          <w:sz w:val="24"/>
          <w:szCs w:val="24"/>
        </w:rPr>
        <w:t xml:space="preserve"> objetivos</w:t>
      </w:r>
      <w:r w:rsidR="005F7A46">
        <w:rPr>
          <w:rFonts w:ascii="Gill Sans" w:eastAsia="Gill Sans" w:hAnsi="Gill Sans" w:cs="Gill Sans"/>
          <w:sz w:val="24"/>
          <w:szCs w:val="24"/>
        </w:rPr>
        <w:t xml:space="preserve"> para desarrollar la investigación </w:t>
      </w:r>
      <w:r w:rsidR="005440F4">
        <w:rPr>
          <w:rFonts w:ascii="Gill Sans" w:eastAsia="Gill Sans" w:hAnsi="Gill Sans" w:cs="Gill Sans"/>
          <w:sz w:val="24"/>
          <w:szCs w:val="24"/>
        </w:rPr>
        <w:t xml:space="preserve">ni manipular los datos obtenidos </w:t>
      </w:r>
      <w:r w:rsidR="005F7A46">
        <w:rPr>
          <w:rFonts w:ascii="Gill Sans" w:eastAsia="Gill Sans" w:hAnsi="Gill Sans" w:cs="Gill Sans"/>
          <w:sz w:val="24"/>
          <w:szCs w:val="24"/>
        </w:rPr>
        <w:t>directamente en el Asilo Sagrado Corazón De Jesús para analizarlos posteriormente.</w:t>
      </w:r>
    </w:p>
    <w:p w:rsidR="00734100" w:rsidRPr="007A3ED6" w:rsidRDefault="005F7A46" w:rsidP="00734100">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ALCANCE DE LA INVESTIGACIÓN:</w:t>
      </w:r>
    </w:p>
    <w:p w:rsidR="00734100" w:rsidRDefault="005F7A46" w:rsidP="00734100">
      <w:pPr>
        <w:spacing w:line="360" w:lineRule="auto"/>
        <w:jc w:val="both"/>
        <w:rPr>
          <w:rFonts w:ascii="Gill Sans" w:eastAsia="Gill Sans" w:hAnsi="Gill Sans" w:cs="Gill Sans"/>
          <w:sz w:val="24"/>
          <w:szCs w:val="24"/>
        </w:rPr>
      </w:pPr>
      <w:r>
        <w:rPr>
          <w:rFonts w:ascii="Gill Sans" w:eastAsia="Gill Sans" w:hAnsi="Gill Sans" w:cs="Gill Sans"/>
          <w:sz w:val="24"/>
          <w:szCs w:val="24"/>
        </w:rPr>
        <w:t>Nuest</w:t>
      </w:r>
      <w:r w:rsidR="005D5841">
        <w:rPr>
          <w:rFonts w:ascii="Gill Sans" w:eastAsia="Gill Sans" w:hAnsi="Gill Sans" w:cs="Gill Sans"/>
          <w:sz w:val="24"/>
          <w:szCs w:val="24"/>
        </w:rPr>
        <w:t>ros alcances son explicativos</w:t>
      </w:r>
      <w:r w:rsidR="00F331EB">
        <w:rPr>
          <w:rFonts w:ascii="Gill Sans" w:eastAsia="Gill Sans" w:hAnsi="Gill Sans" w:cs="Gill Sans"/>
          <w:sz w:val="24"/>
          <w:szCs w:val="24"/>
        </w:rPr>
        <w:t xml:space="preserve">, </w:t>
      </w:r>
      <w:r>
        <w:rPr>
          <w:rFonts w:ascii="Gill Sans" w:eastAsia="Gill Sans" w:hAnsi="Gill Sans" w:cs="Gill Sans"/>
          <w:sz w:val="24"/>
          <w:szCs w:val="24"/>
        </w:rPr>
        <w:t>porque, se basa en la explicación de las emociones  así como los sentimientos que sienten al ser abandonados por sus familiar</w:t>
      </w:r>
      <w:r w:rsidR="00041332">
        <w:rPr>
          <w:rFonts w:ascii="Gill Sans" w:eastAsia="Gill Sans" w:hAnsi="Gill Sans" w:cs="Gill Sans"/>
          <w:sz w:val="24"/>
          <w:szCs w:val="24"/>
        </w:rPr>
        <w:t>es y</w:t>
      </w:r>
      <w:r w:rsidR="003646A9">
        <w:rPr>
          <w:rFonts w:ascii="Gill Sans" w:eastAsia="Gill Sans" w:hAnsi="Gill Sans" w:cs="Gill Sans"/>
          <w:sz w:val="24"/>
          <w:szCs w:val="24"/>
        </w:rPr>
        <w:t xml:space="preserve"> </w:t>
      </w:r>
      <w:r w:rsidR="00F331EB">
        <w:rPr>
          <w:rFonts w:ascii="Gill Sans" w:eastAsia="Gill Sans" w:hAnsi="Gill Sans" w:cs="Gill Sans"/>
          <w:sz w:val="24"/>
          <w:szCs w:val="24"/>
        </w:rPr>
        <w:t>por la situación actual en la que se encuentra el adulto mayor.</w:t>
      </w:r>
    </w:p>
    <w:p w:rsidR="00951301" w:rsidRDefault="00951301" w:rsidP="00734100">
      <w:pPr>
        <w:spacing w:line="360" w:lineRule="auto"/>
        <w:jc w:val="both"/>
        <w:rPr>
          <w:rFonts w:ascii="Gill Sans" w:eastAsia="Gill Sans" w:hAnsi="Gill Sans" w:cs="Gill Sans"/>
          <w:sz w:val="24"/>
          <w:szCs w:val="24"/>
        </w:rPr>
      </w:pPr>
    </w:p>
    <w:p w:rsidR="00951301" w:rsidRDefault="00951301" w:rsidP="00734100">
      <w:pPr>
        <w:spacing w:line="360" w:lineRule="auto"/>
        <w:jc w:val="both"/>
        <w:rPr>
          <w:rFonts w:ascii="Gill Sans" w:eastAsia="Gill Sans" w:hAnsi="Gill Sans" w:cs="Gill Sans"/>
          <w:sz w:val="24"/>
          <w:szCs w:val="24"/>
        </w:rPr>
      </w:pPr>
    </w:p>
    <w:p w:rsidR="00F331EB" w:rsidRPr="007A3ED6" w:rsidRDefault="00F331EB" w:rsidP="00734100">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lastRenderedPageBreak/>
        <w:t>TECNICAS E INSTRUMENTOS DE INVESTIGACIÓN:</w:t>
      </w:r>
    </w:p>
    <w:p w:rsidR="00F331EB" w:rsidRDefault="00F331EB" w:rsidP="00734100">
      <w:pPr>
        <w:spacing w:line="360" w:lineRule="auto"/>
        <w:jc w:val="both"/>
        <w:rPr>
          <w:rFonts w:ascii="Gill Sans" w:eastAsia="Gill Sans" w:hAnsi="Gill Sans" w:cs="Gill Sans"/>
          <w:sz w:val="24"/>
          <w:szCs w:val="24"/>
        </w:rPr>
      </w:pPr>
      <w:r>
        <w:rPr>
          <w:rFonts w:ascii="Gill Sans" w:eastAsia="Gill Sans" w:hAnsi="Gill Sans" w:cs="Gill Sans"/>
          <w:sz w:val="24"/>
          <w:szCs w:val="24"/>
        </w:rPr>
        <w:t>S</w:t>
      </w:r>
      <w:r w:rsidR="00AF1667">
        <w:rPr>
          <w:rFonts w:ascii="Gill Sans" w:eastAsia="Gill Sans" w:hAnsi="Gill Sans" w:cs="Gill Sans"/>
          <w:sz w:val="24"/>
          <w:szCs w:val="24"/>
        </w:rPr>
        <w:t xml:space="preserve">e llevara a cabo a través de entrevistas </w:t>
      </w:r>
      <w:r>
        <w:rPr>
          <w:rFonts w:ascii="Gill Sans" w:eastAsia="Gill Sans" w:hAnsi="Gill Sans" w:cs="Gill Sans"/>
          <w:sz w:val="24"/>
          <w:szCs w:val="24"/>
        </w:rPr>
        <w:t>porque esto nos ayudara a inda</w:t>
      </w:r>
      <w:r w:rsidR="00942C25">
        <w:rPr>
          <w:rFonts w:ascii="Gill Sans" w:eastAsia="Gill Sans" w:hAnsi="Gill Sans" w:cs="Gill Sans"/>
          <w:sz w:val="24"/>
          <w:szCs w:val="24"/>
        </w:rPr>
        <w:t xml:space="preserve">gar la percepción de los </w:t>
      </w:r>
      <w:proofErr w:type="gramStart"/>
      <w:r w:rsidR="00942C25">
        <w:rPr>
          <w:rFonts w:ascii="Gill Sans" w:eastAsia="Gill Sans" w:hAnsi="Gill Sans" w:cs="Gill Sans"/>
          <w:sz w:val="24"/>
          <w:szCs w:val="24"/>
        </w:rPr>
        <w:t>ancianos</w:t>
      </w:r>
      <w:proofErr w:type="gramEnd"/>
      <w:r w:rsidR="00E04F86">
        <w:rPr>
          <w:rFonts w:ascii="Gill Sans" w:eastAsia="Gill Sans" w:hAnsi="Gill Sans" w:cs="Gill Sans"/>
          <w:sz w:val="24"/>
          <w:szCs w:val="24"/>
        </w:rPr>
        <w:t xml:space="preserve"> y conocer</w:t>
      </w:r>
      <w:r>
        <w:rPr>
          <w:rFonts w:ascii="Gill Sans" w:eastAsia="Gill Sans" w:hAnsi="Gill Sans" w:cs="Gill Sans"/>
          <w:sz w:val="24"/>
          <w:szCs w:val="24"/>
        </w:rPr>
        <w:t xml:space="preserve"> </w:t>
      </w:r>
      <w:r w:rsidR="005227A8">
        <w:rPr>
          <w:rFonts w:ascii="Gill Sans" w:eastAsia="Gill Sans" w:hAnsi="Gill Sans" w:cs="Gill Sans"/>
          <w:sz w:val="24"/>
          <w:szCs w:val="24"/>
        </w:rPr>
        <w:t>la situación  emocional</w:t>
      </w:r>
      <w:r w:rsidR="003646A9">
        <w:rPr>
          <w:rFonts w:ascii="Gill Sans" w:eastAsia="Gill Sans" w:hAnsi="Gill Sans" w:cs="Gill Sans"/>
          <w:sz w:val="24"/>
          <w:szCs w:val="24"/>
        </w:rPr>
        <w:t xml:space="preserve"> y sentimen</w:t>
      </w:r>
      <w:r w:rsidR="005227A8">
        <w:rPr>
          <w:rFonts w:ascii="Gill Sans" w:eastAsia="Gill Sans" w:hAnsi="Gill Sans" w:cs="Gill Sans"/>
          <w:sz w:val="24"/>
          <w:szCs w:val="24"/>
        </w:rPr>
        <w:t>tal</w:t>
      </w:r>
      <w:r w:rsidR="003646A9">
        <w:rPr>
          <w:rFonts w:ascii="Gill Sans" w:eastAsia="Gill Sans" w:hAnsi="Gill Sans" w:cs="Gill Sans"/>
          <w:sz w:val="24"/>
          <w:szCs w:val="24"/>
        </w:rPr>
        <w:t xml:space="preserve"> al ser abandonado</w:t>
      </w:r>
      <w:r w:rsidR="00E04F86">
        <w:rPr>
          <w:rFonts w:ascii="Gill Sans" w:eastAsia="Gill Sans" w:hAnsi="Gill Sans" w:cs="Gill Sans"/>
          <w:sz w:val="24"/>
          <w:szCs w:val="24"/>
        </w:rPr>
        <w:t>s</w:t>
      </w:r>
      <w:r w:rsidR="00B82B2F">
        <w:rPr>
          <w:rFonts w:ascii="Gill Sans" w:eastAsia="Gill Sans" w:hAnsi="Gill Sans" w:cs="Gill Sans"/>
          <w:sz w:val="24"/>
          <w:szCs w:val="24"/>
        </w:rPr>
        <w:t>.</w:t>
      </w:r>
    </w:p>
    <w:p w:rsidR="00C56F15" w:rsidRPr="007A3ED6" w:rsidRDefault="00DA112C" w:rsidP="00734100">
      <w:pPr>
        <w:spacing w:line="360" w:lineRule="auto"/>
        <w:jc w:val="both"/>
        <w:rPr>
          <w:rFonts w:ascii="Gill Sans" w:eastAsia="Gill Sans" w:hAnsi="Gill Sans" w:cs="Gill Sans"/>
          <w:b/>
          <w:sz w:val="28"/>
          <w:szCs w:val="28"/>
        </w:rPr>
      </w:pPr>
      <w:r w:rsidRPr="007A3ED6">
        <w:rPr>
          <w:rFonts w:ascii="Gill Sans" w:eastAsia="Gill Sans" w:hAnsi="Gill Sans" w:cs="Gill Sans"/>
          <w:b/>
          <w:sz w:val="28"/>
          <w:szCs w:val="28"/>
        </w:rPr>
        <w:t>RECURSOS:</w:t>
      </w:r>
    </w:p>
    <w:p w:rsidR="00DA112C" w:rsidRPr="00DA112C" w:rsidRDefault="00DA112C" w:rsidP="00DA112C">
      <w:pPr>
        <w:pStyle w:val="Prrafodelista"/>
        <w:numPr>
          <w:ilvl w:val="0"/>
          <w:numId w:val="5"/>
        </w:numPr>
        <w:spacing w:line="360" w:lineRule="auto"/>
        <w:jc w:val="both"/>
        <w:rPr>
          <w:rFonts w:ascii="Gill Sans" w:eastAsia="Gill Sans" w:hAnsi="Gill Sans" w:cs="Gill Sans"/>
          <w:sz w:val="24"/>
          <w:szCs w:val="24"/>
        </w:rPr>
      </w:pPr>
      <w:r w:rsidRPr="00DA112C">
        <w:rPr>
          <w:rFonts w:ascii="Gill Sans" w:eastAsia="Gill Sans" w:hAnsi="Gill Sans" w:cs="Gill Sans"/>
          <w:sz w:val="24"/>
          <w:szCs w:val="24"/>
        </w:rPr>
        <w:t>Libreta</w:t>
      </w:r>
    </w:p>
    <w:p w:rsidR="00DA112C" w:rsidRPr="00DA112C" w:rsidRDefault="00DA112C" w:rsidP="00DA112C">
      <w:pPr>
        <w:pStyle w:val="Prrafodelista"/>
        <w:numPr>
          <w:ilvl w:val="0"/>
          <w:numId w:val="5"/>
        </w:numPr>
        <w:spacing w:line="360" w:lineRule="auto"/>
        <w:jc w:val="both"/>
        <w:rPr>
          <w:rFonts w:ascii="Gill Sans" w:eastAsia="Gill Sans" w:hAnsi="Gill Sans" w:cs="Gill Sans"/>
          <w:sz w:val="24"/>
          <w:szCs w:val="24"/>
        </w:rPr>
      </w:pPr>
      <w:r w:rsidRPr="00DA112C">
        <w:rPr>
          <w:rFonts w:ascii="Gill Sans" w:eastAsia="Gill Sans" w:hAnsi="Gill Sans" w:cs="Gill Sans"/>
          <w:sz w:val="24"/>
          <w:szCs w:val="24"/>
        </w:rPr>
        <w:t>Teléfono móvil</w:t>
      </w:r>
    </w:p>
    <w:p w:rsidR="00DA112C" w:rsidRPr="00DA112C" w:rsidRDefault="00DA112C" w:rsidP="00DA112C">
      <w:pPr>
        <w:pStyle w:val="Prrafodelista"/>
        <w:numPr>
          <w:ilvl w:val="0"/>
          <w:numId w:val="5"/>
        </w:numPr>
        <w:spacing w:line="360" w:lineRule="auto"/>
        <w:jc w:val="both"/>
        <w:rPr>
          <w:rFonts w:ascii="Gill Sans" w:eastAsia="Gill Sans" w:hAnsi="Gill Sans" w:cs="Gill Sans"/>
          <w:sz w:val="24"/>
          <w:szCs w:val="24"/>
        </w:rPr>
      </w:pPr>
      <w:r w:rsidRPr="00DA112C">
        <w:rPr>
          <w:rFonts w:ascii="Gill Sans" w:eastAsia="Gill Sans" w:hAnsi="Gill Sans" w:cs="Gill Sans"/>
          <w:sz w:val="24"/>
          <w:szCs w:val="24"/>
        </w:rPr>
        <w:t>Laptop</w:t>
      </w:r>
    </w:p>
    <w:p w:rsidR="00DA112C" w:rsidRPr="00DA112C" w:rsidRDefault="00DA112C" w:rsidP="00DA112C">
      <w:pPr>
        <w:pStyle w:val="Prrafodelista"/>
        <w:numPr>
          <w:ilvl w:val="0"/>
          <w:numId w:val="5"/>
        </w:numPr>
        <w:spacing w:line="360" w:lineRule="auto"/>
        <w:jc w:val="both"/>
        <w:rPr>
          <w:rFonts w:ascii="Gill Sans" w:eastAsia="Gill Sans" w:hAnsi="Gill Sans" w:cs="Gill Sans"/>
          <w:sz w:val="24"/>
          <w:szCs w:val="24"/>
        </w:rPr>
      </w:pPr>
      <w:r w:rsidRPr="00DA112C">
        <w:rPr>
          <w:rFonts w:ascii="Gill Sans" w:eastAsia="Gill Sans" w:hAnsi="Gill Sans" w:cs="Gill Sans"/>
          <w:sz w:val="24"/>
          <w:szCs w:val="24"/>
        </w:rPr>
        <w:t>Lápiz</w:t>
      </w:r>
    </w:p>
    <w:p w:rsidR="00E362BD" w:rsidRDefault="00DA112C" w:rsidP="008136AE">
      <w:pPr>
        <w:pStyle w:val="Prrafodelista"/>
        <w:numPr>
          <w:ilvl w:val="0"/>
          <w:numId w:val="5"/>
        </w:numPr>
        <w:spacing w:line="360" w:lineRule="auto"/>
        <w:jc w:val="both"/>
        <w:rPr>
          <w:rFonts w:ascii="Gill Sans" w:eastAsia="Gill Sans" w:hAnsi="Gill Sans" w:cs="Gill Sans"/>
          <w:sz w:val="24"/>
          <w:szCs w:val="24"/>
        </w:rPr>
      </w:pPr>
      <w:r w:rsidRPr="00DA112C">
        <w:rPr>
          <w:rFonts w:ascii="Gill Sans" w:eastAsia="Gill Sans" w:hAnsi="Gill Sans" w:cs="Gill Sans"/>
          <w:sz w:val="24"/>
          <w:szCs w:val="24"/>
        </w:rPr>
        <w:t>Lapicero</w:t>
      </w:r>
    </w:p>
    <w:p w:rsidR="00C1765A" w:rsidRPr="008136AE" w:rsidRDefault="00C1765A" w:rsidP="00C1765A">
      <w:pPr>
        <w:pStyle w:val="Prrafodelista"/>
        <w:spacing w:line="360" w:lineRule="auto"/>
        <w:jc w:val="both"/>
        <w:rPr>
          <w:rFonts w:ascii="Gill Sans" w:eastAsia="Gill Sans" w:hAnsi="Gill Sans" w:cs="Gill Sans"/>
          <w:sz w:val="24"/>
          <w:szCs w:val="24"/>
        </w:rPr>
      </w:pPr>
    </w:p>
    <w:p w:rsidR="00E362BD" w:rsidRPr="008136AE" w:rsidRDefault="008136AE" w:rsidP="00E362BD">
      <w:pPr>
        <w:pStyle w:val="Prrafodelista"/>
        <w:spacing w:line="360" w:lineRule="auto"/>
        <w:jc w:val="both"/>
        <w:rPr>
          <w:rFonts w:ascii="Gill Sans" w:eastAsia="Gill Sans" w:hAnsi="Gill Sans" w:cs="Gill Sans"/>
          <w:sz w:val="28"/>
          <w:szCs w:val="28"/>
        </w:rPr>
      </w:pPr>
      <w:r w:rsidRPr="008136AE">
        <w:rPr>
          <w:rFonts w:ascii="Gill Sans" w:eastAsia="Gill Sans" w:hAnsi="Gill Sans" w:cs="Gill Sans"/>
          <w:b/>
          <w:bCs/>
          <w:sz w:val="28"/>
          <w:szCs w:val="28"/>
        </w:rPr>
        <w:t>TÉCNICA DE INVESTIGACIÓN DE CAMPO</w:t>
      </w:r>
    </w:p>
    <w:p w:rsidR="00E362BD" w:rsidRPr="00C1765A" w:rsidRDefault="00E362BD" w:rsidP="00E362BD">
      <w:pPr>
        <w:pBdr>
          <w:top w:val="nil"/>
          <w:left w:val="nil"/>
          <w:bottom w:val="nil"/>
          <w:right w:val="nil"/>
          <w:between w:val="nil"/>
        </w:pBdr>
        <w:spacing w:after="0" w:line="360" w:lineRule="auto"/>
        <w:jc w:val="both"/>
        <w:rPr>
          <w:rFonts w:ascii="Gill Sans MT" w:eastAsia="Gill Sans" w:hAnsi="Gill Sans MT" w:cs="Gill Sans"/>
          <w:color w:val="000000"/>
          <w:sz w:val="24"/>
          <w:szCs w:val="24"/>
        </w:rPr>
      </w:pPr>
      <w:r w:rsidRPr="00C1765A">
        <w:rPr>
          <w:rFonts w:ascii="Gill Sans MT" w:eastAsia="Gill Sans" w:hAnsi="Gill Sans MT" w:cs="Gill Sans"/>
          <w:color w:val="000000"/>
          <w:sz w:val="24"/>
          <w:szCs w:val="24"/>
        </w:rPr>
        <w:t xml:space="preserve">1.- </w:t>
      </w:r>
      <w:r w:rsidRPr="00C1765A">
        <w:rPr>
          <w:rFonts w:ascii="Gill Sans MT" w:eastAsia="Gill Sans" w:hAnsi="Gill Sans MT" w:cs="Gill Sans"/>
          <w:color w:val="000000"/>
          <w:sz w:val="24"/>
          <w:szCs w:val="24"/>
        </w:rPr>
        <w:t>¿Cuáles son las principales emociones que manifiestan al ser abandonados los adultos mayores?</w:t>
      </w:r>
    </w:p>
    <w:p w:rsidR="00E362BD" w:rsidRPr="00C1765A" w:rsidRDefault="00E362BD" w:rsidP="00E362BD">
      <w:pPr>
        <w:pBdr>
          <w:top w:val="nil"/>
          <w:left w:val="nil"/>
          <w:bottom w:val="nil"/>
          <w:right w:val="nil"/>
          <w:between w:val="nil"/>
        </w:pBdr>
        <w:spacing w:after="0" w:line="360" w:lineRule="auto"/>
        <w:jc w:val="both"/>
        <w:rPr>
          <w:rFonts w:ascii="Gill Sans MT" w:eastAsia="Gill Sans" w:hAnsi="Gill Sans MT" w:cs="Gill Sans"/>
          <w:color w:val="000000"/>
          <w:sz w:val="24"/>
          <w:szCs w:val="24"/>
        </w:rPr>
      </w:pPr>
      <w:r w:rsidRPr="00C1765A">
        <w:rPr>
          <w:rFonts w:ascii="Gill Sans MT" w:eastAsia="Gill Sans" w:hAnsi="Gill Sans MT" w:cs="Gill Sans"/>
          <w:color w:val="000000"/>
          <w:sz w:val="24"/>
          <w:szCs w:val="24"/>
        </w:rPr>
        <w:t xml:space="preserve">2.- </w:t>
      </w:r>
      <w:r w:rsidR="008136AE" w:rsidRPr="00C1765A">
        <w:rPr>
          <w:rFonts w:ascii="Gill Sans MT" w:eastAsia="Gill Sans" w:hAnsi="Gill Sans MT" w:cs="Gill Sans"/>
          <w:color w:val="000000"/>
          <w:sz w:val="24"/>
          <w:szCs w:val="24"/>
        </w:rPr>
        <w:t xml:space="preserve"> </w:t>
      </w:r>
      <w:r w:rsidRPr="00C1765A">
        <w:rPr>
          <w:rFonts w:ascii="Gill Sans MT" w:eastAsia="Gill Sans" w:hAnsi="Gill Sans MT" w:cs="Gill Sans"/>
          <w:color w:val="000000"/>
          <w:sz w:val="24"/>
          <w:szCs w:val="24"/>
        </w:rPr>
        <w:t>¿Qué emociones o sentimientos, siente, al escuchar la palabra ´´Asilo´´ o ´´Casa Hogar´´?</w:t>
      </w:r>
    </w:p>
    <w:p w:rsidR="00E362BD" w:rsidRPr="00C1765A" w:rsidRDefault="00E362BD" w:rsidP="00E362BD">
      <w:pPr>
        <w:pBdr>
          <w:top w:val="nil"/>
          <w:left w:val="nil"/>
          <w:bottom w:val="nil"/>
          <w:right w:val="nil"/>
          <w:between w:val="nil"/>
        </w:pBdr>
        <w:spacing w:line="360" w:lineRule="auto"/>
        <w:jc w:val="both"/>
        <w:rPr>
          <w:rFonts w:ascii="Gill Sans MT" w:eastAsia="Gill Sans" w:hAnsi="Gill Sans MT" w:cs="Gill Sans"/>
          <w:color w:val="000000"/>
          <w:sz w:val="24"/>
          <w:szCs w:val="24"/>
        </w:rPr>
      </w:pPr>
      <w:r w:rsidRPr="00C1765A">
        <w:rPr>
          <w:rFonts w:ascii="Gill Sans MT" w:eastAsia="Gill Sans" w:hAnsi="Gill Sans MT" w:cs="Gill Sans"/>
          <w:color w:val="000000"/>
          <w:sz w:val="24"/>
          <w:szCs w:val="24"/>
        </w:rPr>
        <w:t>3.-</w:t>
      </w:r>
      <w:r w:rsidR="008136AE" w:rsidRPr="00C1765A">
        <w:rPr>
          <w:rFonts w:ascii="Gill Sans MT" w:eastAsia="Gill Sans" w:hAnsi="Gill Sans MT" w:cs="Gill Sans"/>
          <w:color w:val="000000"/>
          <w:sz w:val="24"/>
          <w:szCs w:val="24"/>
        </w:rPr>
        <w:t xml:space="preserve"> </w:t>
      </w:r>
      <w:r w:rsidRPr="00C1765A">
        <w:rPr>
          <w:rFonts w:ascii="Gill Sans MT" w:eastAsia="Gill Sans" w:hAnsi="Gill Sans MT" w:cs="Gill Sans"/>
          <w:color w:val="000000"/>
          <w:sz w:val="24"/>
          <w:szCs w:val="24"/>
        </w:rPr>
        <w:t>¿Cómo cree que las personas puedan, ayudar al adulto mayor a sentirse parte de la sociedad?</w:t>
      </w:r>
    </w:p>
    <w:p w:rsidR="008136AE"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4.- </w:t>
      </w:r>
      <w:r w:rsidR="00E362BD" w:rsidRPr="00C1765A">
        <w:rPr>
          <w:rFonts w:ascii="Gill Sans MT" w:hAnsi="Gill Sans MT" w:cs="Arial"/>
          <w:sz w:val="24"/>
          <w:szCs w:val="24"/>
        </w:rPr>
        <w:t>¿Cómo puedo mantener la ilusión de vivir?</w:t>
      </w:r>
      <w:r w:rsidRPr="00C1765A">
        <w:rPr>
          <w:rFonts w:ascii="Gill Sans MT" w:hAnsi="Gill Sans MT" w:cs="Arial"/>
          <w:sz w:val="24"/>
          <w:szCs w:val="24"/>
        </w:rPr>
        <w:t xml:space="preserve"> </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5.- </w:t>
      </w:r>
      <w:r w:rsidR="00E362BD" w:rsidRPr="00C1765A">
        <w:rPr>
          <w:rFonts w:ascii="Gill Sans MT" w:hAnsi="Gill Sans MT" w:cs="Arial"/>
          <w:sz w:val="24"/>
          <w:szCs w:val="24"/>
        </w:rPr>
        <w:t>¿Cómo me adapto al nido vacío?</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6.- </w:t>
      </w:r>
      <w:r w:rsidR="00E362BD" w:rsidRPr="00C1765A">
        <w:rPr>
          <w:rFonts w:ascii="Gill Sans MT" w:hAnsi="Gill Sans MT" w:cs="Arial"/>
          <w:sz w:val="24"/>
          <w:szCs w:val="24"/>
        </w:rPr>
        <w:t>¿Cómo me adapto a los nuevos nidos familiares?</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7.- </w:t>
      </w:r>
      <w:r w:rsidR="00E362BD" w:rsidRPr="00C1765A">
        <w:rPr>
          <w:rFonts w:ascii="Gill Sans MT" w:hAnsi="Gill Sans MT" w:cs="Arial"/>
          <w:sz w:val="24"/>
          <w:szCs w:val="24"/>
        </w:rPr>
        <w:t>¿qué consejos debo seguir para aliviar la ansiedad?</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8.- </w:t>
      </w:r>
      <w:r w:rsidR="00E362BD" w:rsidRPr="00C1765A">
        <w:rPr>
          <w:rFonts w:ascii="Gill Sans MT" w:hAnsi="Gill Sans MT" w:cs="Arial"/>
          <w:sz w:val="24"/>
          <w:szCs w:val="24"/>
        </w:rPr>
        <w:t>cuando estoy nervioso duermo mal ¿Cómo puedo mejorar el sueño?</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9.- </w:t>
      </w:r>
      <w:r w:rsidR="00E362BD" w:rsidRPr="00C1765A">
        <w:rPr>
          <w:rFonts w:ascii="Gill Sans MT" w:hAnsi="Gill Sans MT" w:cs="Arial"/>
          <w:sz w:val="24"/>
          <w:szCs w:val="24"/>
        </w:rPr>
        <w:t>¿Qué pasa cuando estoy con ansiedad y le doy vueltas a los pensamientos?</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10.- </w:t>
      </w:r>
      <w:proofErr w:type="gramStart"/>
      <w:r w:rsidR="00E362BD" w:rsidRPr="00C1765A">
        <w:rPr>
          <w:rFonts w:ascii="Gill Sans MT" w:hAnsi="Gill Sans MT" w:cs="Arial"/>
          <w:sz w:val="24"/>
          <w:szCs w:val="24"/>
        </w:rPr>
        <w:t>¿</w:t>
      </w:r>
      <w:proofErr w:type="gramEnd"/>
      <w:r w:rsidR="00E362BD" w:rsidRPr="00C1765A">
        <w:rPr>
          <w:rFonts w:ascii="Gill Sans MT" w:hAnsi="Gill Sans MT" w:cs="Arial"/>
          <w:sz w:val="24"/>
          <w:szCs w:val="24"/>
        </w:rPr>
        <w:t>Cuándo tengo ansiedad me enfado, grito o como en exceso, ¿es normal?</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11.- </w:t>
      </w:r>
      <w:r w:rsidR="00E362BD" w:rsidRPr="00C1765A">
        <w:rPr>
          <w:rFonts w:ascii="Gill Sans MT" w:hAnsi="Gill Sans MT" w:cs="Arial"/>
          <w:sz w:val="24"/>
          <w:szCs w:val="24"/>
        </w:rPr>
        <w:t>¿Cómo pueden prevenirse los efectos negativos del estrés?</w:t>
      </w:r>
    </w:p>
    <w:p w:rsidR="00E362BD" w:rsidRPr="00C1765A" w:rsidRDefault="008136AE" w:rsidP="008136AE">
      <w:pPr>
        <w:tabs>
          <w:tab w:val="left" w:pos="5640"/>
        </w:tabs>
        <w:jc w:val="both"/>
        <w:rPr>
          <w:rFonts w:ascii="Gill Sans MT" w:hAnsi="Gill Sans MT" w:cs="Arial"/>
          <w:sz w:val="24"/>
          <w:szCs w:val="24"/>
        </w:rPr>
      </w:pPr>
      <w:r w:rsidRPr="00C1765A">
        <w:rPr>
          <w:rFonts w:ascii="Gill Sans MT" w:hAnsi="Gill Sans MT" w:cs="Arial"/>
          <w:sz w:val="24"/>
          <w:szCs w:val="24"/>
        </w:rPr>
        <w:t xml:space="preserve">12.- </w:t>
      </w:r>
      <w:r w:rsidR="00E362BD" w:rsidRPr="00C1765A">
        <w:rPr>
          <w:rFonts w:ascii="Gill Sans MT" w:hAnsi="Gill Sans MT" w:cs="Arial"/>
          <w:sz w:val="24"/>
          <w:szCs w:val="24"/>
        </w:rPr>
        <w:t>¿Cómo puedo saber si estoy atravesando una depresión?</w:t>
      </w:r>
    </w:p>
    <w:p w:rsidR="008136AE" w:rsidRPr="00951301" w:rsidRDefault="006F0D90" w:rsidP="00951301">
      <w:pPr>
        <w:tabs>
          <w:tab w:val="left" w:pos="5640"/>
        </w:tabs>
        <w:jc w:val="both"/>
        <w:rPr>
          <w:rFonts w:ascii="Gill Sans MT" w:hAnsi="Gill Sans MT" w:cs="Arial"/>
          <w:sz w:val="24"/>
          <w:szCs w:val="24"/>
        </w:rPr>
      </w:pPr>
      <w:r w:rsidRPr="00C1765A">
        <w:rPr>
          <w:rFonts w:ascii="Gill Sans MT" w:hAnsi="Gill Sans MT" w:cs="Arial"/>
          <w:sz w:val="24"/>
          <w:szCs w:val="24"/>
        </w:rPr>
        <w:t>10.-</w:t>
      </w:r>
      <w:r w:rsidRPr="00C1765A">
        <w:rPr>
          <w:rFonts w:ascii="Gill Sans MT" w:hAnsi="Gill Sans MT" w:cs="Arial"/>
          <w:sz w:val="24"/>
          <w:szCs w:val="24"/>
        </w:rPr>
        <w:t xml:space="preserve"> </w:t>
      </w:r>
      <w:r w:rsidRPr="00C1765A">
        <w:rPr>
          <w:rFonts w:ascii="Gill Sans MT" w:hAnsi="Gill Sans MT" w:cs="Arial"/>
          <w:sz w:val="24"/>
          <w:szCs w:val="24"/>
        </w:rPr>
        <w:t>¿por qué me siento solo?</w:t>
      </w:r>
    </w:p>
    <w:p w:rsidR="008136AE" w:rsidRPr="006F0D90" w:rsidRDefault="006F0D90" w:rsidP="008136AE">
      <w:pPr>
        <w:spacing w:line="360" w:lineRule="auto"/>
        <w:jc w:val="both"/>
        <w:rPr>
          <w:rFonts w:ascii="Gill Sans" w:eastAsia="Gill Sans" w:hAnsi="Gill Sans" w:cs="Gill Sans"/>
          <w:b/>
          <w:sz w:val="28"/>
          <w:szCs w:val="28"/>
        </w:rPr>
      </w:pPr>
      <w:r w:rsidRPr="006F0D90">
        <w:rPr>
          <w:rFonts w:ascii="Gill Sans" w:eastAsia="Gill Sans" w:hAnsi="Gill Sans" w:cs="Gill Sans"/>
          <w:b/>
          <w:sz w:val="28"/>
          <w:szCs w:val="28"/>
        </w:rPr>
        <w:lastRenderedPageBreak/>
        <w:t>REFERENCIAS BIBLIOGARFICAS</w:t>
      </w:r>
    </w:p>
    <w:p w:rsidR="006F0D90" w:rsidRDefault="006F0D90" w:rsidP="006F0D90">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1215081402"/>
          <w:citation/>
        </w:sdtPr>
        <w:sdtContent>
          <w:r>
            <w:rPr>
              <w:rFonts w:ascii="Gill Sans" w:eastAsia="Gill Sans" w:hAnsi="Gill Sans" w:cs="Gill Sans"/>
              <w:sz w:val="24"/>
              <w:szCs w:val="24"/>
            </w:rPr>
            <w:fldChar w:fldCharType="begin"/>
          </w:r>
          <w:r>
            <w:rPr>
              <w:rFonts w:ascii="Gill Sans" w:eastAsia="Gill Sans" w:hAnsi="Gill Sans" w:cs="Gill Sans"/>
              <w:sz w:val="24"/>
              <w:szCs w:val="24"/>
            </w:rPr>
            <w:instrText xml:space="preserve"> CITATION htt \l 2058 </w:instrText>
          </w:r>
          <w:r>
            <w:rPr>
              <w:rFonts w:ascii="Gill Sans" w:eastAsia="Gill Sans" w:hAnsi="Gill Sans" w:cs="Gill Sans"/>
              <w:sz w:val="24"/>
              <w:szCs w:val="24"/>
            </w:rPr>
            <w:fldChar w:fldCharType="separate"/>
          </w:r>
          <w:r w:rsidRPr="00F33D2A">
            <w:rPr>
              <w:rFonts w:ascii="Gill Sans" w:eastAsia="Gill Sans" w:hAnsi="Gill Sans" w:cs="Gill Sans"/>
              <w:noProof/>
              <w:sz w:val="24"/>
              <w:szCs w:val="24"/>
            </w:rPr>
            <w:t>(htt)</w:t>
          </w:r>
          <w:r>
            <w:rPr>
              <w:rFonts w:ascii="Gill Sans" w:eastAsia="Gill Sans" w:hAnsi="Gill Sans" w:cs="Gill Sans"/>
              <w:sz w:val="24"/>
              <w:szCs w:val="24"/>
            </w:rPr>
            <w:fldChar w:fldCharType="end"/>
          </w:r>
        </w:sdtContent>
      </w:sdt>
    </w:p>
    <w:p w:rsidR="006F0D90" w:rsidRDefault="006F0D90" w:rsidP="006F0D90">
      <w:pPr>
        <w:spacing w:line="360" w:lineRule="auto"/>
        <w:jc w:val="both"/>
        <w:rPr>
          <w:rFonts w:ascii="Gill Sans" w:eastAsia="Gill Sans" w:hAnsi="Gill Sans" w:cs="Gill Sans"/>
          <w:sz w:val="24"/>
          <w:szCs w:val="24"/>
        </w:rPr>
      </w:pPr>
      <w:r>
        <w:rPr>
          <w:rFonts w:ascii="Gill Sans" w:eastAsia="Gill Sans" w:hAnsi="Gill Sans" w:cs="Gill Sans"/>
          <w:sz w:val="24"/>
          <w:szCs w:val="24"/>
        </w:rPr>
        <w:t xml:space="preserve">. </w:t>
      </w:r>
      <w:sdt>
        <w:sdtPr>
          <w:rPr>
            <w:rFonts w:ascii="Gill Sans" w:eastAsia="Gill Sans" w:hAnsi="Gill Sans" w:cs="Gill Sans"/>
            <w:sz w:val="24"/>
            <w:szCs w:val="24"/>
          </w:rPr>
          <w:id w:val="1873182619"/>
          <w:citation/>
        </w:sdtPr>
        <w:sdtContent>
          <w:r>
            <w:rPr>
              <w:rFonts w:ascii="Gill Sans" w:eastAsia="Gill Sans" w:hAnsi="Gill Sans" w:cs="Gill Sans"/>
              <w:sz w:val="24"/>
              <w:szCs w:val="24"/>
            </w:rPr>
            <w:fldChar w:fldCharType="begin"/>
          </w:r>
          <w:r>
            <w:rPr>
              <w:rFonts w:ascii="Gill Sans" w:eastAsia="Gill Sans" w:hAnsi="Gill Sans" w:cs="Gill Sans"/>
              <w:sz w:val="24"/>
              <w:szCs w:val="24"/>
            </w:rPr>
            <w:instrText xml:space="preserve"> CITATION org \l 2058 </w:instrText>
          </w:r>
          <w:r>
            <w:rPr>
              <w:rFonts w:ascii="Gill Sans" w:eastAsia="Gill Sans" w:hAnsi="Gill Sans" w:cs="Gill Sans"/>
              <w:sz w:val="24"/>
              <w:szCs w:val="24"/>
            </w:rPr>
            <w:fldChar w:fldCharType="separate"/>
          </w:r>
          <w:r w:rsidRPr="00223DAA">
            <w:rPr>
              <w:rFonts w:ascii="Gill Sans" w:eastAsia="Gill Sans" w:hAnsi="Gill Sans" w:cs="Gill Sans"/>
              <w:noProof/>
              <w:sz w:val="24"/>
              <w:szCs w:val="24"/>
            </w:rPr>
            <w:t>(organizacion mundial de la salud)</w:t>
          </w:r>
          <w:r>
            <w:rPr>
              <w:rFonts w:ascii="Gill Sans" w:eastAsia="Gill Sans" w:hAnsi="Gill Sans" w:cs="Gill Sans"/>
              <w:sz w:val="24"/>
              <w:szCs w:val="24"/>
            </w:rPr>
            <w:fldChar w:fldCharType="end"/>
          </w:r>
        </w:sdtContent>
      </w:sdt>
    </w:p>
    <w:p w:rsidR="006F0D90" w:rsidRDefault="006F0D90" w:rsidP="006F0D90">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1403752483"/>
          <w:citation/>
        </w:sdtPr>
        <w:sdtContent>
          <w:r>
            <w:rPr>
              <w:rFonts w:ascii="Gill Sans" w:eastAsia="Gill Sans" w:hAnsi="Gill Sans" w:cs="Gill Sans"/>
              <w:sz w:val="24"/>
              <w:szCs w:val="24"/>
            </w:rPr>
            <w:fldChar w:fldCharType="begin"/>
          </w:r>
          <w:r>
            <w:rPr>
              <w:rFonts w:ascii="Gill Sans" w:eastAsia="Gill Sans" w:hAnsi="Gill Sans" w:cs="Gill Sans"/>
              <w:sz w:val="24"/>
              <w:szCs w:val="24"/>
            </w:rPr>
            <w:instrText xml:space="preserve"> CITATION Gem \l 2058 </w:instrText>
          </w:r>
          <w:r>
            <w:rPr>
              <w:rFonts w:ascii="Gill Sans" w:eastAsia="Gill Sans" w:hAnsi="Gill Sans" w:cs="Gill Sans"/>
              <w:sz w:val="24"/>
              <w:szCs w:val="24"/>
            </w:rPr>
            <w:fldChar w:fldCharType="separate"/>
          </w:r>
          <w:r w:rsidRPr="004C5973">
            <w:rPr>
              <w:rFonts w:ascii="Gill Sans" w:eastAsia="Gill Sans" w:hAnsi="Gill Sans" w:cs="Gill Sans"/>
              <w:noProof/>
              <w:sz w:val="24"/>
              <w:szCs w:val="24"/>
            </w:rPr>
            <w:t>(Gema Pérez-Rojo(1))</w:t>
          </w:r>
          <w:r>
            <w:rPr>
              <w:rFonts w:ascii="Gill Sans" w:eastAsia="Gill Sans" w:hAnsi="Gill Sans" w:cs="Gill Sans"/>
              <w:sz w:val="24"/>
              <w:szCs w:val="24"/>
            </w:rPr>
            <w:fldChar w:fldCharType="end"/>
          </w:r>
        </w:sdtContent>
      </w:sdt>
    </w:p>
    <w:p w:rsidR="006F0D90" w:rsidRDefault="006F0D90" w:rsidP="006F0D90">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627012545"/>
          <w:citation/>
        </w:sdtPr>
        <w:sdtContent>
          <w:r>
            <w:rPr>
              <w:rFonts w:ascii="Gill Sans" w:eastAsia="Gill Sans" w:hAnsi="Gill Sans" w:cs="Gill Sans"/>
              <w:sz w:val="24"/>
              <w:szCs w:val="24"/>
            </w:rPr>
            <w:fldChar w:fldCharType="begin"/>
          </w:r>
          <w:r>
            <w:instrText xml:space="preserve"> CITATION htt1 \l 2058 </w:instrText>
          </w:r>
          <w:r>
            <w:rPr>
              <w:rFonts w:ascii="Gill Sans" w:eastAsia="Gill Sans" w:hAnsi="Gill Sans" w:cs="Gill Sans"/>
              <w:sz w:val="24"/>
              <w:szCs w:val="24"/>
            </w:rPr>
            <w:fldChar w:fldCharType="separate"/>
          </w:r>
          <w:r>
            <w:rPr>
              <w:noProof/>
            </w:rPr>
            <w:t>(htt1)</w:t>
          </w:r>
          <w:r>
            <w:rPr>
              <w:rFonts w:ascii="Gill Sans" w:eastAsia="Gill Sans" w:hAnsi="Gill Sans" w:cs="Gill Sans"/>
              <w:sz w:val="24"/>
              <w:szCs w:val="24"/>
            </w:rPr>
            <w:fldChar w:fldCharType="end"/>
          </w:r>
        </w:sdtContent>
      </w:sdt>
    </w:p>
    <w:p w:rsidR="006F0D90" w:rsidRDefault="006F0D90" w:rsidP="006F0D90">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1482999304"/>
          <w:citation/>
        </w:sdtPr>
        <w:sdtContent>
          <w:r>
            <w:rPr>
              <w:rFonts w:ascii="Gill Sans" w:eastAsia="Gill Sans" w:hAnsi="Gill Sans" w:cs="Gill Sans"/>
              <w:sz w:val="24"/>
              <w:szCs w:val="24"/>
            </w:rPr>
            <w:fldChar w:fldCharType="begin"/>
          </w:r>
          <w:r>
            <w:rPr>
              <w:rFonts w:ascii="Gill Sans" w:eastAsia="Gill Sans" w:hAnsi="Gill Sans" w:cs="Gill Sans"/>
              <w:sz w:val="24"/>
              <w:szCs w:val="24"/>
            </w:rPr>
            <w:instrText xml:space="preserve"> CITATION cnd \l 2058 </w:instrText>
          </w:r>
          <w:r>
            <w:rPr>
              <w:rFonts w:ascii="Gill Sans" w:eastAsia="Gill Sans" w:hAnsi="Gill Sans" w:cs="Gill Sans"/>
              <w:sz w:val="24"/>
              <w:szCs w:val="24"/>
            </w:rPr>
            <w:fldChar w:fldCharType="separate"/>
          </w:r>
          <w:r w:rsidRPr="00474CBA">
            <w:rPr>
              <w:rFonts w:ascii="Gill Sans" w:eastAsia="Gill Sans" w:hAnsi="Gill Sans" w:cs="Gill Sans"/>
              <w:noProof/>
              <w:sz w:val="24"/>
              <w:szCs w:val="24"/>
            </w:rPr>
            <w:t>(cndh)</w:t>
          </w:r>
          <w:r>
            <w:rPr>
              <w:rFonts w:ascii="Gill Sans" w:eastAsia="Gill Sans" w:hAnsi="Gill Sans" w:cs="Gill Sans"/>
              <w:sz w:val="24"/>
              <w:szCs w:val="24"/>
            </w:rPr>
            <w:fldChar w:fldCharType="end"/>
          </w:r>
        </w:sdtContent>
      </w:sdt>
    </w:p>
    <w:p w:rsidR="006F0D90" w:rsidRDefault="006F0D90" w:rsidP="006F0D90">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594216022"/>
          <w:citation/>
        </w:sdtPr>
        <w:sdtContent>
          <w:r>
            <w:rPr>
              <w:rFonts w:ascii="Gill Sans" w:eastAsia="Gill Sans" w:hAnsi="Gill Sans" w:cs="Gill Sans"/>
              <w:sz w:val="24"/>
              <w:szCs w:val="24"/>
            </w:rPr>
            <w:fldChar w:fldCharType="begin"/>
          </w:r>
          <w:r>
            <w:rPr>
              <w:rFonts w:ascii="Gill Sans" w:eastAsia="Gill Sans" w:hAnsi="Gill Sans" w:cs="Gill Sans"/>
              <w:sz w:val="24"/>
              <w:szCs w:val="24"/>
            </w:rPr>
            <w:instrText xml:space="preserve"> CITATION cnd1 \l 2058 </w:instrText>
          </w:r>
          <w:r>
            <w:rPr>
              <w:rFonts w:ascii="Gill Sans" w:eastAsia="Gill Sans" w:hAnsi="Gill Sans" w:cs="Gill Sans"/>
              <w:sz w:val="24"/>
              <w:szCs w:val="24"/>
            </w:rPr>
            <w:fldChar w:fldCharType="separate"/>
          </w:r>
          <w:r w:rsidRPr="00474CBA">
            <w:rPr>
              <w:rFonts w:ascii="Gill Sans" w:eastAsia="Gill Sans" w:hAnsi="Gill Sans" w:cs="Gill Sans"/>
              <w:noProof/>
              <w:sz w:val="24"/>
              <w:szCs w:val="24"/>
            </w:rPr>
            <w:t>(cndh</w:t>
          </w:r>
          <w:bookmarkStart w:id="2" w:name="_GoBack"/>
          <w:bookmarkEnd w:id="2"/>
          <w:r w:rsidRPr="00474CBA">
            <w:rPr>
              <w:rFonts w:ascii="Gill Sans" w:eastAsia="Gill Sans" w:hAnsi="Gill Sans" w:cs="Gill Sans"/>
              <w:noProof/>
              <w:sz w:val="24"/>
              <w:szCs w:val="24"/>
            </w:rPr>
            <w:t>)</w:t>
          </w:r>
          <w:r>
            <w:rPr>
              <w:rFonts w:ascii="Gill Sans" w:eastAsia="Gill Sans" w:hAnsi="Gill Sans" w:cs="Gill Sans"/>
              <w:sz w:val="24"/>
              <w:szCs w:val="24"/>
            </w:rPr>
            <w:fldChar w:fldCharType="end"/>
          </w:r>
        </w:sdtContent>
      </w:sdt>
    </w:p>
    <w:p w:rsidR="006F0D90" w:rsidRDefault="006F0D90" w:rsidP="006F0D90">
      <w:pPr>
        <w:spacing w:line="360" w:lineRule="auto"/>
        <w:jc w:val="both"/>
        <w:rPr>
          <w:rFonts w:ascii="Gill Sans" w:eastAsia="Gill Sans" w:hAnsi="Gill Sans" w:cs="Gill Sans"/>
          <w:sz w:val="24"/>
          <w:szCs w:val="24"/>
        </w:rPr>
      </w:pPr>
      <w:sdt>
        <w:sdtPr>
          <w:rPr>
            <w:rFonts w:ascii="Gill Sans" w:eastAsia="Gill Sans" w:hAnsi="Gill Sans" w:cs="Gill Sans"/>
            <w:sz w:val="24"/>
            <w:szCs w:val="24"/>
          </w:rPr>
          <w:id w:val="-1453475309"/>
          <w:citation/>
        </w:sdtPr>
        <w:sdtContent>
          <w:r>
            <w:rPr>
              <w:rFonts w:ascii="Gill Sans" w:eastAsia="Gill Sans" w:hAnsi="Gill Sans" w:cs="Gill Sans"/>
              <w:sz w:val="24"/>
              <w:szCs w:val="24"/>
            </w:rPr>
            <w:fldChar w:fldCharType="begin"/>
          </w:r>
          <w:r>
            <w:rPr>
              <w:rFonts w:ascii="Gill Sans" w:eastAsia="Gill Sans" w:hAnsi="Gill Sans" w:cs="Gill Sans"/>
              <w:sz w:val="24"/>
              <w:szCs w:val="24"/>
            </w:rPr>
            <w:instrText xml:space="preserve"> CITATION htt2 \l 2058 </w:instrText>
          </w:r>
          <w:r>
            <w:rPr>
              <w:rFonts w:ascii="Gill Sans" w:eastAsia="Gill Sans" w:hAnsi="Gill Sans" w:cs="Gill Sans"/>
              <w:sz w:val="24"/>
              <w:szCs w:val="24"/>
            </w:rPr>
            <w:fldChar w:fldCharType="separate"/>
          </w:r>
          <w:r w:rsidRPr="00474CBA">
            <w:rPr>
              <w:rFonts w:ascii="Gill Sans" w:eastAsia="Gill Sans" w:hAnsi="Gill Sans" w:cs="Gill Sans"/>
              <w:noProof/>
              <w:sz w:val="24"/>
              <w:szCs w:val="24"/>
            </w:rPr>
            <w:t>(htt2)</w:t>
          </w:r>
          <w:r>
            <w:rPr>
              <w:rFonts w:ascii="Gill Sans" w:eastAsia="Gill Sans" w:hAnsi="Gill Sans" w:cs="Gill Sans"/>
              <w:sz w:val="24"/>
              <w:szCs w:val="24"/>
            </w:rPr>
            <w:fldChar w:fldCharType="end"/>
          </w:r>
        </w:sdtContent>
      </w:sdt>
    </w:p>
    <w:p w:rsidR="008136AE" w:rsidRPr="00E362BD" w:rsidRDefault="008136AE" w:rsidP="008136AE">
      <w:pPr>
        <w:tabs>
          <w:tab w:val="left" w:pos="5640"/>
        </w:tabs>
        <w:jc w:val="both"/>
        <w:rPr>
          <w:rFonts w:ascii="Arial" w:hAnsi="Arial" w:cs="Arial"/>
          <w:sz w:val="24"/>
          <w:szCs w:val="24"/>
        </w:rPr>
      </w:pPr>
    </w:p>
    <w:p w:rsidR="00E362BD" w:rsidRPr="00D06EE5" w:rsidRDefault="00E362BD" w:rsidP="00E362BD">
      <w:pPr>
        <w:pStyle w:val="Prrafodelista"/>
        <w:spacing w:line="360" w:lineRule="auto"/>
        <w:jc w:val="both"/>
        <w:rPr>
          <w:rFonts w:ascii="Gill Sans" w:eastAsia="Gill Sans" w:hAnsi="Gill Sans" w:cs="Gill Sans"/>
          <w:sz w:val="24"/>
          <w:szCs w:val="24"/>
        </w:rPr>
      </w:pPr>
    </w:p>
    <w:sectPr w:rsidR="00E362BD" w:rsidRPr="00D06EE5">
      <w:pgSz w:w="12240" w:h="15840"/>
      <w:pgMar w:top="1418" w:right="1418"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1ED"/>
    <w:multiLevelType w:val="multilevel"/>
    <w:tmpl w:val="C53AD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FA53C6"/>
    <w:multiLevelType w:val="multilevel"/>
    <w:tmpl w:val="4C387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166C60"/>
    <w:multiLevelType w:val="multilevel"/>
    <w:tmpl w:val="C6B21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7B6E2A"/>
    <w:multiLevelType w:val="multilevel"/>
    <w:tmpl w:val="42447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E781AC3"/>
    <w:multiLevelType w:val="hybridMultilevel"/>
    <w:tmpl w:val="C2860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05"/>
    <w:rsid w:val="00041332"/>
    <w:rsid w:val="000D2399"/>
    <w:rsid w:val="0013532B"/>
    <w:rsid w:val="001B558F"/>
    <w:rsid w:val="002172C1"/>
    <w:rsid w:val="00223DAA"/>
    <w:rsid w:val="002C4421"/>
    <w:rsid w:val="00342231"/>
    <w:rsid w:val="003646A9"/>
    <w:rsid w:val="00474CBA"/>
    <w:rsid w:val="004C5973"/>
    <w:rsid w:val="005227A8"/>
    <w:rsid w:val="005440F4"/>
    <w:rsid w:val="005D5841"/>
    <w:rsid w:val="005F7A46"/>
    <w:rsid w:val="0061365F"/>
    <w:rsid w:val="006F0D90"/>
    <w:rsid w:val="007237FB"/>
    <w:rsid w:val="00734100"/>
    <w:rsid w:val="0075598B"/>
    <w:rsid w:val="007A3ED6"/>
    <w:rsid w:val="008136AE"/>
    <w:rsid w:val="00942C25"/>
    <w:rsid w:val="00951301"/>
    <w:rsid w:val="00970C28"/>
    <w:rsid w:val="00A00AF8"/>
    <w:rsid w:val="00A71A88"/>
    <w:rsid w:val="00A97229"/>
    <w:rsid w:val="00AF1667"/>
    <w:rsid w:val="00B82B2F"/>
    <w:rsid w:val="00C1765A"/>
    <w:rsid w:val="00C56F15"/>
    <w:rsid w:val="00D06EE5"/>
    <w:rsid w:val="00D831EC"/>
    <w:rsid w:val="00DA112C"/>
    <w:rsid w:val="00DC652E"/>
    <w:rsid w:val="00E04F86"/>
    <w:rsid w:val="00E362BD"/>
    <w:rsid w:val="00E85D05"/>
    <w:rsid w:val="00E9264F"/>
    <w:rsid w:val="00EA40F0"/>
    <w:rsid w:val="00EE27D2"/>
    <w:rsid w:val="00EF52D5"/>
    <w:rsid w:val="00F331EB"/>
    <w:rsid w:val="00F33D2A"/>
    <w:rsid w:val="00FB4181"/>
    <w:rsid w:val="00FC1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3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AB05E4"/>
    <w:pPr>
      <w:spacing w:after="0" w:line="240" w:lineRule="auto"/>
    </w:pPr>
  </w:style>
  <w:style w:type="paragraph" w:styleId="Prrafodelista">
    <w:name w:val="List Paragraph"/>
    <w:basedOn w:val="Normal"/>
    <w:uiPriority w:val="34"/>
    <w:qFormat/>
    <w:rsid w:val="008735C0"/>
    <w:pPr>
      <w:ind w:left="720"/>
      <w:contextualSpacing/>
    </w:pPr>
  </w:style>
  <w:style w:type="character" w:styleId="Hipervnculo">
    <w:name w:val="Hyperlink"/>
    <w:basedOn w:val="Fuentedeprrafopredeter"/>
    <w:uiPriority w:val="99"/>
    <w:unhideWhenUsed/>
    <w:rsid w:val="004030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33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D2A"/>
    <w:rPr>
      <w:rFonts w:ascii="Tahoma" w:hAnsi="Tahoma" w:cs="Tahoma"/>
      <w:sz w:val="16"/>
      <w:szCs w:val="16"/>
    </w:rPr>
  </w:style>
  <w:style w:type="paragraph" w:styleId="NormalWeb">
    <w:name w:val="Normal (Web)"/>
    <w:basedOn w:val="Normal"/>
    <w:uiPriority w:val="99"/>
    <w:unhideWhenUsed/>
    <w:rsid w:val="007A3E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3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AB05E4"/>
    <w:pPr>
      <w:spacing w:after="0" w:line="240" w:lineRule="auto"/>
    </w:pPr>
  </w:style>
  <w:style w:type="paragraph" w:styleId="Prrafodelista">
    <w:name w:val="List Paragraph"/>
    <w:basedOn w:val="Normal"/>
    <w:uiPriority w:val="34"/>
    <w:qFormat/>
    <w:rsid w:val="008735C0"/>
    <w:pPr>
      <w:ind w:left="720"/>
      <w:contextualSpacing/>
    </w:pPr>
  </w:style>
  <w:style w:type="character" w:styleId="Hipervnculo">
    <w:name w:val="Hyperlink"/>
    <w:basedOn w:val="Fuentedeprrafopredeter"/>
    <w:uiPriority w:val="99"/>
    <w:unhideWhenUsed/>
    <w:rsid w:val="004030BA"/>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F33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3D2A"/>
    <w:rPr>
      <w:rFonts w:ascii="Tahoma" w:hAnsi="Tahoma" w:cs="Tahoma"/>
      <w:sz w:val="16"/>
      <w:szCs w:val="16"/>
    </w:rPr>
  </w:style>
  <w:style w:type="paragraph" w:styleId="NormalWeb">
    <w:name w:val="Normal (Web)"/>
    <w:basedOn w:val="Normal"/>
    <w:uiPriority w:val="99"/>
    <w:unhideWhenUsed/>
    <w:rsid w:val="007A3E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{34A173A0-6796-4DFC-A6F3-4C27E4A731DD}</b:Guid>
    <b:URL>https://www.monografias.com/trabajos25/abandono-tercera-edad/abandono-tercera-edad.shtml</b:URL>
    <b:RefOrder>1</b:RefOrder>
  </b:Source>
  <b:Source>
    <b:Tag>org</b:Tag>
    <b:SourceType>InternetSite</b:SourceType>
    <b:Guid>{CFA7B7A0-BE76-4194-9BAC-AB9A2E188FED}</b:Guid>
    <b:Title>organizacion mundial de la salud</b:Title>
    <b:URL>https://www.who.int/ageing/projects/elder_abuse/es/</b:URL>
    <b:RefOrder>2</b:RefOrder>
  </b:Source>
  <b:Source>
    <b:Tag>Gem</b:Tag>
    <b:SourceType>InternetSite</b:SourceType>
    <b:Guid>{D7D6B893-A2E0-4942-9706-EB784C461472}</b:Guid>
    <b:Author>
      <b:Author>
        <b:NameList>
          <b:Person>
            <b:Last>Gema Pérez-Rojo(1)</b:Last>
            <b:First>Alejandra</b:First>
            <b:Middle>Chulián(2), Javier López(1,3), Cristina Noriega(1,3),</b:Middle>
          </b:Person>
        </b:NameList>
      </b:Author>
    </b:Author>
    <b:URL>https://www.who.int/ageing/projects/elder_abuse/es/</b:URL>
    <b:RefOrder>3</b:RefOrder>
  </b:Source>
  <b:Source>
    <b:Tag>htt1</b:Tag>
    <b:SourceType>InternetSite</b:SourceType>
    <b:Guid>{4C1A71BC-9331-4CCF-9A07-828BA8E2A05C}</b:Guid>
    <b:URL>http://ri.ues.edu.sv/5199/1/El%20respeto%20de%20los%20derechos%20fundamentales.pdf</b:URL>
    <b:RefOrder>4</b:RefOrder>
  </b:Source>
  <b:Source>
    <b:Tag>cnd</b:Tag>
    <b:SourceType>InternetSite</b:SourceType>
    <b:Guid>{8EAED43E-D494-4251-934F-4AF5BEC08E0A}</b:Guid>
    <b:Title>cndh</b:Title>
    <b:URL>https://www.cndh.org.mx/sites/all/doc/cartillas/2015-2016/27-DH-Adultos-Mayores.pdf</b:URL>
    <b:RefOrder>5</b:RefOrder>
  </b:Source>
  <b:Source>
    <b:Tag>cnd1</b:Tag>
    <b:SourceType>InternetSite</b:SourceType>
    <b:Guid>{A8D410E4-B80F-4A55-863A-4EA068B9B1BE}</b:Guid>
    <b:Title>cndh</b:Title>
    <b:URL>https://www.cndh.org.mx/sites/all/doc/cartillas/2015-2016/27-DH-Adultos-Mayores.pdf</b:URL>
    <b:RefOrder>6</b:RefOrder>
  </b:Source>
  <b:Source>
    <b:Tag>htt2</b:Tag>
    <b:SourceType>InternetSite</b:SourceType>
    <b:Guid>{B3EF3B9F-B00A-465F-8C15-B0B329C5EE82}</b:Guid>
    <b:URL>https://www.ultimahora.com/tipos-violencia-contra-el-adulto-mayor-y-como-seleccionar-al-cuidador-n759690.html</b:URL>
    <b:RefOrder>7</b:RefOrder>
  </b:Source>
</b:Sources>
</file>

<file path=customXml/itemProps1.xml><?xml version="1.0" encoding="utf-8"?>
<ds:datastoreItem xmlns:ds="http://schemas.openxmlformats.org/officeDocument/2006/customXml" ds:itemID="{E539602C-BEBC-4570-8C4B-62550100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15</Pages>
  <Words>3438</Words>
  <Characters>18909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Sofy</dc:creator>
  <cp:lastModifiedBy>pc</cp:lastModifiedBy>
  <cp:revision>33</cp:revision>
  <dcterms:created xsi:type="dcterms:W3CDTF">2020-02-05T23:30:00Z</dcterms:created>
  <dcterms:modified xsi:type="dcterms:W3CDTF">2020-05-25T19:03:00Z</dcterms:modified>
</cp:coreProperties>
</file>