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733" w:rsidRDefault="007B3733" w:rsidP="007B3733">
      <w:pPr>
        <w:ind w:right="57"/>
        <w:jc w:val="both"/>
        <w:rPr>
          <w:rFonts w:ascii="Arial" w:hAnsi="Arial" w:cs="Arial"/>
          <w:b/>
          <w:sz w:val="24"/>
          <w:szCs w:val="24"/>
          <w:lang w:val="es-MX"/>
        </w:rPr>
      </w:pPr>
      <w:r>
        <w:rPr>
          <w:rFonts w:ascii="Arial" w:hAnsi="Arial" w:cs="Arial"/>
          <w:b/>
          <w:noProof/>
          <w:sz w:val="24"/>
          <w:szCs w:val="24"/>
          <w:lang w:val="es-ES" w:eastAsia="es-ES"/>
        </w:rPr>
        <w:drawing>
          <wp:anchor distT="0" distB="0" distL="114300" distR="114300" simplePos="0" relativeHeight="251659264" behindDoc="1" locked="0" layoutInCell="1" allowOverlap="1">
            <wp:simplePos x="0" y="0"/>
            <wp:positionH relativeFrom="page">
              <wp:posOffset>-123825</wp:posOffset>
            </wp:positionH>
            <wp:positionV relativeFrom="paragraph">
              <wp:posOffset>-1028700</wp:posOffset>
            </wp:positionV>
            <wp:extent cx="9772650" cy="10706100"/>
            <wp:effectExtent l="0" t="0" r="0" b="0"/>
            <wp:wrapNone/>
            <wp:docPr id="3" name="Imagen 3" descr="../Desktop/PORTAD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PORTADA-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72650" cy="10706100"/>
                    </a:xfrm>
                    <a:prstGeom prst="rect">
                      <a:avLst/>
                    </a:prstGeom>
                    <a:noFill/>
                    <a:ln>
                      <a:noFill/>
                    </a:ln>
                  </pic:spPr>
                </pic:pic>
              </a:graphicData>
            </a:graphic>
            <wp14:sizeRelH relativeFrom="margin">
              <wp14:pctWidth>0</wp14:pctWidth>
            </wp14:sizeRelH>
          </wp:anchor>
        </w:drawing>
      </w:r>
    </w:p>
    <w:p w:rsidR="007B3733" w:rsidRPr="0013254C" w:rsidRDefault="007B3733" w:rsidP="007B3733">
      <w:pPr>
        <w:jc w:val="center"/>
        <w:rPr>
          <w:rFonts w:ascii="Algerian" w:hAnsi="Algerian"/>
          <w:b/>
          <w:sz w:val="36"/>
          <w:szCs w:val="36"/>
          <w:lang w:val="es-ES"/>
        </w:rPr>
      </w:pPr>
      <w:r w:rsidRPr="0013254C">
        <w:rPr>
          <w:rFonts w:ascii="Algerian" w:hAnsi="Algerian"/>
          <w:b/>
          <w:sz w:val="36"/>
          <w:szCs w:val="36"/>
          <w:lang w:val="es-ES"/>
        </w:rPr>
        <w:t>MATERIA:</w:t>
      </w:r>
    </w:p>
    <w:p w:rsidR="007B3733" w:rsidRPr="0099008E" w:rsidRDefault="007B3733" w:rsidP="007B3733">
      <w:pPr>
        <w:jc w:val="center"/>
        <w:rPr>
          <w:rFonts w:ascii="Algerian" w:hAnsi="Algerian"/>
          <w:b/>
          <w:color w:val="002060"/>
          <w:sz w:val="36"/>
          <w:szCs w:val="36"/>
          <w:lang w:val="es-ES"/>
        </w:rPr>
      </w:pPr>
      <w:r>
        <w:rPr>
          <w:rFonts w:ascii="Algerian" w:hAnsi="Algerian"/>
          <w:b/>
          <w:color w:val="002060"/>
          <w:sz w:val="36"/>
          <w:szCs w:val="36"/>
          <w:lang w:val="es-ES"/>
        </w:rPr>
        <w:t>Problemas socioeconómicos</w:t>
      </w:r>
    </w:p>
    <w:p w:rsidR="007B3733" w:rsidRPr="0013254C" w:rsidRDefault="007B3733" w:rsidP="000401EB">
      <w:pPr>
        <w:jc w:val="center"/>
        <w:rPr>
          <w:rFonts w:ascii="Algerian" w:hAnsi="Algerian"/>
          <w:b/>
          <w:sz w:val="36"/>
          <w:szCs w:val="36"/>
          <w:lang w:val="es-ES"/>
        </w:rPr>
      </w:pPr>
      <w:r w:rsidRPr="0013254C">
        <w:rPr>
          <w:rFonts w:ascii="Algerian" w:hAnsi="Algerian"/>
          <w:b/>
          <w:sz w:val="36"/>
          <w:szCs w:val="36"/>
          <w:lang w:val="es-ES"/>
        </w:rPr>
        <w:t>DOCENTE:</w:t>
      </w:r>
    </w:p>
    <w:p w:rsidR="007B3733" w:rsidRPr="0099008E" w:rsidRDefault="007B3733" w:rsidP="007B3733">
      <w:pPr>
        <w:jc w:val="center"/>
        <w:rPr>
          <w:rFonts w:ascii="Algerian" w:hAnsi="Algerian"/>
          <w:b/>
          <w:color w:val="002060"/>
          <w:sz w:val="36"/>
          <w:szCs w:val="36"/>
          <w:lang w:val="es-ES"/>
        </w:rPr>
      </w:pPr>
      <w:r>
        <w:rPr>
          <w:rFonts w:ascii="Algerian" w:hAnsi="Algerian"/>
          <w:b/>
          <w:color w:val="002060"/>
          <w:sz w:val="36"/>
          <w:szCs w:val="36"/>
          <w:lang w:val="es-ES"/>
        </w:rPr>
        <w:t>doc.: Eduardo alikvann escobar</w:t>
      </w:r>
    </w:p>
    <w:p w:rsidR="007B3733" w:rsidRPr="0013254C" w:rsidRDefault="007B3733" w:rsidP="000401EB">
      <w:pPr>
        <w:jc w:val="center"/>
        <w:rPr>
          <w:rFonts w:ascii="Algerian" w:hAnsi="Algerian"/>
          <w:b/>
          <w:sz w:val="36"/>
          <w:szCs w:val="36"/>
          <w:lang w:val="es-ES"/>
        </w:rPr>
      </w:pPr>
      <w:r w:rsidRPr="0013254C">
        <w:rPr>
          <w:rFonts w:ascii="Algerian" w:hAnsi="Algerian"/>
          <w:b/>
          <w:sz w:val="36"/>
          <w:szCs w:val="36"/>
          <w:lang w:val="es-ES"/>
        </w:rPr>
        <w:t>ACTIVIDAD:</w:t>
      </w:r>
    </w:p>
    <w:p w:rsidR="007B3733" w:rsidRPr="007B3733" w:rsidRDefault="007B3733" w:rsidP="007B3733">
      <w:pPr>
        <w:jc w:val="center"/>
        <w:rPr>
          <w:rFonts w:ascii="Algerian" w:hAnsi="Algerian"/>
          <w:b/>
          <w:color w:val="002060"/>
          <w:sz w:val="36"/>
          <w:szCs w:val="36"/>
          <w:lang w:val="es-ES"/>
        </w:rPr>
      </w:pPr>
      <w:r>
        <w:rPr>
          <w:rFonts w:ascii="Algerian" w:hAnsi="Algerian"/>
          <w:b/>
          <w:color w:val="002060"/>
          <w:sz w:val="36"/>
          <w:szCs w:val="36"/>
          <w:lang w:val="es-ES"/>
        </w:rPr>
        <w:t>Resumen (Populismo, Militarismo, sindicalismo)</w:t>
      </w:r>
    </w:p>
    <w:p w:rsidR="007B3733" w:rsidRPr="0013254C" w:rsidRDefault="007B3733" w:rsidP="000401EB">
      <w:pPr>
        <w:jc w:val="center"/>
        <w:rPr>
          <w:rFonts w:ascii="Algerian" w:hAnsi="Algerian"/>
          <w:b/>
          <w:sz w:val="36"/>
          <w:szCs w:val="36"/>
          <w:lang w:val="es-ES"/>
        </w:rPr>
      </w:pPr>
      <w:r w:rsidRPr="0013254C">
        <w:rPr>
          <w:rFonts w:ascii="Algerian" w:hAnsi="Algerian"/>
          <w:b/>
          <w:sz w:val="36"/>
          <w:szCs w:val="36"/>
          <w:lang w:val="es-ES"/>
        </w:rPr>
        <w:t>PRESENTA:</w:t>
      </w:r>
    </w:p>
    <w:p w:rsidR="007B3733" w:rsidRPr="0099008E" w:rsidRDefault="007B3733" w:rsidP="007B3733">
      <w:pPr>
        <w:jc w:val="center"/>
        <w:rPr>
          <w:rFonts w:ascii="Algerian" w:hAnsi="Algerian"/>
          <w:b/>
          <w:color w:val="002060"/>
          <w:sz w:val="36"/>
          <w:szCs w:val="36"/>
          <w:lang w:val="es-ES"/>
        </w:rPr>
      </w:pPr>
      <w:r w:rsidRPr="0099008E">
        <w:rPr>
          <w:rFonts w:ascii="Algerian" w:hAnsi="Algerian"/>
          <w:b/>
          <w:color w:val="002060"/>
          <w:sz w:val="36"/>
          <w:szCs w:val="36"/>
          <w:lang w:val="es-ES"/>
        </w:rPr>
        <w:t>ALBERTO EVELI MORALES PEREZ</w:t>
      </w:r>
    </w:p>
    <w:p w:rsidR="007B3733" w:rsidRPr="0013254C" w:rsidRDefault="007B3733" w:rsidP="007B3733">
      <w:pPr>
        <w:jc w:val="center"/>
        <w:rPr>
          <w:rFonts w:ascii="Algerian" w:hAnsi="Algerian"/>
          <w:b/>
          <w:sz w:val="36"/>
          <w:szCs w:val="36"/>
          <w:lang w:val="es-ES"/>
        </w:rPr>
      </w:pPr>
    </w:p>
    <w:p w:rsidR="007B3733" w:rsidRPr="0013254C" w:rsidRDefault="007B3733" w:rsidP="007B3733">
      <w:pPr>
        <w:jc w:val="center"/>
        <w:rPr>
          <w:rFonts w:ascii="Algerian" w:hAnsi="Algerian"/>
          <w:b/>
          <w:sz w:val="36"/>
          <w:szCs w:val="36"/>
          <w:lang w:val="es-ES"/>
        </w:rPr>
      </w:pPr>
      <w:r w:rsidRPr="0013254C">
        <w:rPr>
          <w:rFonts w:ascii="Algerian" w:hAnsi="Algerian"/>
          <w:b/>
          <w:sz w:val="36"/>
          <w:szCs w:val="36"/>
          <w:lang w:val="es-ES"/>
        </w:rPr>
        <w:t>LICENCIATURA EN TRABAJO SOCIAL Y GESTIÓN COMUNITARIA</w:t>
      </w:r>
    </w:p>
    <w:p w:rsidR="007B3733" w:rsidRPr="0013254C" w:rsidRDefault="007B3733" w:rsidP="007B3733">
      <w:pPr>
        <w:jc w:val="center"/>
        <w:rPr>
          <w:rFonts w:ascii="Algerian" w:hAnsi="Algerian"/>
          <w:b/>
          <w:sz w:val="36"/>
          <w:szCs w:val="36"/>
          <w:lang w:val="es-ES"/>
        </w:rPr>
      </w:pPr>
    </w:p>
    <w:p w:rsidR="007B3733" w:rsidRDefault="007B3733" w:rsidP="007B3733">
      <w:pPr>
        <w:ind w:left="57"/>
        <w:jc w:val="center"/>
        <w:rPr>
          <w:rFonts w:ascii="Algerian" w:hAnsi="Algerian"/>
          <w:b/>
          <w:color w:val="002060"/>
          <w:sz w:val="36"/>
          <w:szCs w:val="36"/>
          <w:lang w:val="es-ES"/>
        </w:rPr>
      </w:pPr>
      <w:r w:rsidRPr="0099008E">
        <w:rPr>
          <w:rFonts w:ascii="Algerian" w:hAnsi="Algerian"/>
          <w:b/>
          <w:color w:val="002060"/>
          <w:sz w:val="36"/>
          <w:szCs w:val="36"/>
          <w:lang w:val="es-ES"/>
        </w:rPr>
        <w:t xml:space="preserve">FRONTERA COMALAPA, CHIAPAS A </w:t>
      </w:r>
      <w:r w:rsidR="000401EB">
        <w:rPr>
          <w:rFonts w:ascii="Algerian" w:hAnsi="Algerian"/>
          <w:b/>
          <w:color w:val="002060"/>
          <w:sz w:val="36"/>
          <w:szCs w:val="36"/>
          <w:lang w:val="es-ES"/>
        </w:rPr>
        <w:t>18</w:t>
      </w:r>
      <w:r w:rsidRPr="0099008E">
        <w:rPr>
          <w:rFonts w:ascii="Algerian" w:hAnsi="Algerian"/>
          <w:b/>
          <w:color w:val="002060"/>
          <w:sz w:val="36"/>
          <w:szCs w:val="36"/>
          <w:lang w:val="es-ES"/>
        </w:rPr>
        <w:t xml:space="preserve"> DE </w:t>
      </w:r>
      <w:r w:rsidR="000401EB">
        <w:rPr>
          <w:rFonts w:ascii="Algerian" w:hAnsi="Algerian"/>
          <w:b/>
          <w:color w:val="002060"/>
          <w:sz w:val="36"/>
          <w:szCs w:val="36"/>
          <w:lang w:val="es-ES"/>
        </w:rPr>
        <w:t>jul</w:t>
      </w:r>
      <w:r>
        <w:rPr>
          <w:rFonts w:ascii="Algerian" w:hAnsi="Algerian"/>
          <w:b/>
          <w:color w:val="002060"/>
          <w:sz w:val="36"/>
          <w:szCs w:val="36"/>
          <w:lang w:val="es-ES"/>
        </w:rPr>
        <w:t>io</w:t>
      </w:r>
      <w:r w:rsidRPr="0099008E">
        <w:rPr>
          <w:rFonts w:ascii="Algerian" w:hAnsi="Algerian"/>
          <w:b/>
          <w:color w:val="002060"/>
          <w:sz w:val="36"/>
          <w:szCs w:val="36"/>
          <w:lang w:val="es-ES"/>
        </w:rPr>
        <w:t xml:space="preserve"> DEL 2020</w:t>
      </w:r>
    </w:p>
    <w:tbl>
      <w:tblPr>
        <w:tblStyle w:val="Tablaconcuadrcula"/>
        <w:tblW w:w="14742" w:type="dxa"/>
        <w:tblInd w:w="-898" w:type="dxa"/>
        <w:tblLook w:val="04A0" w:firstRow="1" w:lastRow="0" w:firstColumn="1" w:lastColumn="0" w:noHBand="0" w:noVBand="1"/>
      </w:tblPr>
      <w:tblGrid>
        <w:gridCol w:w="2337"/>
        <w:gridCol w:w="1794"/>
        <w:gridCol w:w="1763"/>
        <w:gridCol w:w="3418"/>
        <w:gridCol w:w="3353"/>
        <w:gridCol w:w="2077"/>
      </w:tblGrid>
      <w:tr w:rsidR="000401EB" w:rsidTr="001E697C">
        <w:trPr>
          <w:trHeight w:val="699"/>
        </w:trPr>
        <w:tc>
          <w:tcPr>
            <w:tcW w:w="2337" w:type="dxa"/>
            <w:shd w:val="clear" w:color="auto" w:fill="95A341"/>
          </w:tcPr>
          <w:p w:rsidR="000401EB" w:rsidRPr="000401EB" w:rsidRDefault="000401EB" w:rsidP="00827D12">
            <w:pPr>
              <w:jc w:val="center"/>
              <w:rPr>
                <w:rFonts w:ascii="Arial Black" w:hAnsi="Arial Black"/>
                <w:color w:val="FFFFFF" w:themeColor="background1"/>
                <w:sz w:val="24"/>
                <w:szCs w:val="24"/>
              </w:rPr>
            </w:pPr>
            <w:bookmarkStart w:id="0" w:name="_GoBack"/>
            <w:bookmarkEnd w:id="0"/>
            <w:r w:rsidRPr="000401EB">
              <w:rPr>
                <w:rFonts w:ascii="Arial Black" w:hAnsi="Arial Black"/>
                <w:color w:val="FFFFFF" w:themeColor="background1"/>
                <w:sz w:val="24"/>
                <w:szCs w:val="24"/>
              </w:rPr>
              <w:lastRenderedPageBreak/>
              <w:t>Concepto</w:t>
            </w:r>
          </w:p>
        </w:tc>
        <w:tc>
          <w:tcPr>
            <w:tcW w:w="1794" w:type="dxa"/>
            <w:shd w:val="clear" w:color="auto" w:fill="95A341"/>
          </w:tcPr>
          <w:p w:rsidR="000401EB" w:rsidRPr="000401EB" w:rsidRDefault="000401EB" w:rsidP="00827D12">
            <w:pPr>
              <w:jc w:val="center"/>
              <w:rPr>
                <w:rFonts w:ascii="Arial Black" w:hAnsi="Arial Black"/>
                <w:color w:val="FFFFFF" w:themeColor="background1"/>
                <w:sz w:val="24"/>
                <w:szCs w:val="24"/>
              </w:rPr>
            </w:pPr>
            <w:r w:rsidRPr="000401EB">
              <w:rPr>
                <w:rFonts w:ascii="Arial Black" w:hAnsi="Arial Black"/>
                <w:color w:val="FFFFFF" w:themeColor="background1"/>
                <w:sz w:val="24"/>
                <w:szCs w:val="24"/>
              </w:rPr>
              <w:t>inicios</w:t>
            </w:r>
          </w:p>
        </w:tc>
        <w:tc>
          <w:tcPr>
            <w:tcW w:w="1763" w:type="dxa"/>
            <w:shd w:val="clear" w:color="auto" w:fill="95A341"/>
          </w:tcPr>
          <w:p w:rsidR="000401EB" w:rsidRPr="000401EB" w:rsidRDefault="000401EB" w:rsidP="00827D12">
            <w:pPr>
              <w:jc w:val="center"/>
              <w:rPr>
                <w:rFonts w:ascii="Arial Black" w:hAnsi="Arial Black"/>
                <w:color w:val="FFFFFF" w:themeColor="background1"/>
                <w:sz w:val="24"/>
                <w:szCs w:val="24"/>
              </w:rPr>
            </w:pPr>
            <w:r w:rsidRPr="000401EB">
              <w:rPr>
                <w:rFonts w:ascii="Arial Black" w:hAnsi="Arial Black"/>
                <w:color w:val="FFFFFF" w:themeColor="background1"/>
                <w:sz w:val="24"/>
                <w:szCs w:val="24"/>
              </w:rPr>
              <w:t>Exponentes</w:t>
            </w:r>
          </w:p>
          <w:p w:rsidR="000401EB" w:rsidRPr="000401EB" w:rsidRDefault="000401EB" w:rsidP="00827D12">
            <w:pPr>
              <w:jc w:val="center"/>
              <w:rPr>
                <w:color w:val="FFFFFF" w:themeColor="background1"/>
              </w:rPr>
            </w:pPr>
            <w:r w:rsidRPr="000401EB">
              <w:rPr>
                <w:rFonts w:ascii="Arial Black" w:hAnsi="Arial Black"/>
                <w:color w:val="FFFFFF" w:themeColor="background1"/>
                <w:sz w:val="24"/>
                <w:szCs w:val="24"/>
              </w:rPr>
              <w:t>principales</w:t>
            </w:r>
          </w:p>
        </w:tc>
        <w:tc>
          <w:tcPr>
            <w:tcW w:w="3418" w:type="dxa"/>
            <w:shd w:val="clear" w:color="auto" w:fill="95A341"/>
          </w:tcPr>
          <w:p w:rsidR="000401EB" w:rsidRPr="000401EB" w:rsidRDefault="000401EB" w:rsidP="00827D12">
            <w:pPr>
              <w:jc w:val="center"/>
              <w:rPr>
                <w:rFonts w:ascii="Arial Black" w:hAnsi="Arial Black"/>
                <w:color w:val="FFFFFF" w:themeColor="background1"/>
                <w:sz w:val="24"/>
                <w:szCs w:val="24"/>
              </w:rPr>
            </w:pPr>
            <w:r w:rsidRPr="000401EB">
              <w:rPr>
                <w:rFonts w:ascii="Arial Black" w:hAnsi="Arial Black"/>
                <w:color w:val="FFFFFF" w:themeColor="background1"/>
                <w:sz w:val="24"/>
                <w:szCs w:val="24"/>
              </w:rPr>
              <w:t>Postulados</w:t>
            </w:r>
          </w:p>
          <w:p w:rsidR="000401EB" w:rsidRPr="000401EB" w:rsidRDefault="000401EB" w:rsidP="00827D12">
            <w:pPr>
              <w:jc w:val="center"/>
              <w:rPr>
                <w:color w:val="FFFFFF" w:themeColor="background1"/>
              </w:rPr>
            </w:pPr>
            <w:r w:rsidRPr="000401EB">
              <w:rPr>
                <w:rFonts w:ascii="Arial Black" w:hAnsi="Arial Black"/>
                <w:color w:val="FFFFFF" w:themeColor="background1"/>
                <w:sz w:val="24"/>
                <w:szCs w:val="24"/>
              </w:rPr>
              <w:t>básicos</w:t>
            </w:r>
          </w:p>
        </w:tc>
        <w:tc>
          <w:tcPr>
            <w:tcW w:w="3353" w:type="dxa"/>
            <w:shd w:val="clear" w:color="auto" w:fill="95A341"/>
          </w:tcPr>
          <w:p w:rsidR="000401EB" w:rsidRPr="000401EB" w:rsidRDefault="000401EB" w:rsidP="00827D12">
            <w:pPr>
              <w:jc w:val="center"/>
              <w:rPr>
                <w:rFonts w:ascii="Arial Black" w:hAnsi="Arial Black"/>
                <w:color w:val="FFFFFF" w:themeColor="background1"/>
                <w:sz w:val="24"/>
                <w:szCs w:val="24"/>
              </w:rPr>
            </w:pPr>
            <w:r w:rsidRPr="000401EB">
              <w:rPr>
                <w:rFonts w:ascii="Arial Black" w:hAnsi="Arial Black"/>
                <w:color w:val="FFFFFF" w:themeColor="background1"/>
                <w:sz w:val="24"/>
                <w:szCs w:val="24"/>
              </w:rPr>
              <w:t>Datos</w:t>
            </w:r>
          </w:p>
          <w:p w:rsidR="000401EB" w:rsidRPr="000401EB" w:rsidRDefault="000401EB" w:rsidP="00827D12">
            <w:pPr>
              <w:jc w:val="center"/>
              <w:rPr>
                <w:color w:val="FFFFFF" w:themeColor="background1"/>
              </w:rPr>
            </w:pPr>
            <w:r w:rsidRPr="000401EB">
              <w:rPr>
                <w:rFonts w:ascii="Arial Black" w:hAnsi="Arial Black"/>
                <w:color w:val="FFFFFF" w:themeColor="background1"/>
                <w:sz w:val="24"/>
                <w:szCs w:val="24"/>
              </w:rPr>
              <w:t>relevantes</w:t>
            </w:r>
          </w:p>
        </w:tc>
        <w:tc>
          <w:tcPr>
            <w:tcW w:w="2077" w:type="dxa"/>
            <w:shd w:val="clear" w:color="auto" w:fill="95A341"/>
          </w:tcPr>
          <w:p w:rsidR="000401EB" w:rsidRPr="000401EB" w:rsidRDefault="000401EB" w:rsidP="00827D12">
            <w:pPr>
              <w:jc w:val="center"/>
              <w:rPr>
                <w:rFonts w:ascii="Arial Black" w:hAnsi="Arial Black"/>
                <w:color w:val="FFFFFF" w:themeColor="background1"/>
                <w:sz w:val="24"/>
                <w:szCs w:val="24"/>
              </w:rPr>
            </w:pPr>
            <w:r w:rsidRPr="000401EB">
              <w:rPr>
                <w:rFonts w:ascii="Arial Black" w:hAnsi="Arial Black"/>
                <w:color w:val="FFFFFF" w:themeColor="background1"/>
                <w:sz w:val="24"/>
                <w:szCs w:val="24"/>
              </w:rPr>
              <w:t>objetivo</w:t>
            </w:r>
          </w:p>
        </w:tc>
      </w:tr>
      <w:tr w:rsidR="001E697C" w:rsidRPr="000401EB" w:rsidTr="001E697C">
        <w:trPr>
          <w:trHeight w:val="7048"/>
        </w:trPr>
        <w:tc>
          <w:tcPr>
            <w:tcW w:w="2337" w:type="dxa"/>
            <w:shd w:val="clear" w:color="auto" w:fill="95B3D7" w:themeFill="accent1" w:themeFillTint="99"/>
          </w:tcPr>
          <w:p w:rsidR="000401EB" w:rsidRPr="00CB1E3D" w:rsidRDefault="000401EB" w:rsidP="00827D12">
            <w:pPr>
              <w:rPr>
                <w:rFonts w:ascii="Arial" w:hAnsi="Arial" w:cs="Arial"/>
              </w:rPr>
            </w:pPr>
            <w:r>
              <w:rPr>
                <w:rFonts w:ascii="Arial" w:hAnsi="Arial" w:cs="Arial"/>
              </w:rPr>
              <w:t>Es una corriente de la psicología que estudia la conducta de las personas o animales, la cual se puede observar y analizar el motivo de la existencia de estas, según los expositores de esta la conducta es creada o impulsada gracias a ciertos factores denominados estímulos y ya que estos podemos encontrarlos en el ambiente en donde nos desarrollamos, nuestra conducta se verá seriamente influenciada por el ambiente en donde nos encontremos, esto quiere decir que se puede modificar el comportamiento si se sabe que estimulo la provoco.</w:t>
            </w:r>
          </w:p>
        </w:tc>
        <w:tc>
          <w:tcPr>
            <w:tcW w:w="1794" w:type="dxa"/>
            <w:shd w:val="clear" w:color="auto" w:fill="95B3D7" w:themeFill="accent1" w:themeFillTint="99"/>
          </w:tcPr>
          <w:p w:rsidR="000401EB" w:rsidRPr="008F4B82" w:rsidRDefault="000401EB" w:rsidP="00827D12">
            <w:pPr>
              <w:rPr>
                <w:rFonts w:ascii="Arial" w:hAnsi="Arial" w:cs="Arial"/>
              </w:rPr>
            </w:pPr>
            <w:r>
              <w:rPr>
                <w:rFonts w:ascii="Arial" w:hAnsi="Arial" w:cs="Arial"/>
              </w:rPr>
              <w:t xml:space="preserve">A fines del siglo XIX aparecieron formas de pensamiento más avanzado en las ciencias humanas. En el siglo XX los estudios de Iván Pavlov, seguidos por Skinner, y Watson quienes se enfocaron en asociar la conducta con estímulos y repuestas afirmando con ello que el comportamiento se ve influenciado por el ambiente. </w:t>
            </w:r>
          </w:p>
        </w:tc>
        <w:tc>
          <w:tcPr>
            <w:tcW w:w="1763" w:type="dxa"/>
            <w:shd w:val="clear" w:color="auto" w:fill="95B3D7" w:themeFill="accent1" w:themeFillTint="99"/>
          </w:tcPr>
          <w:p w:rsidR="000401EB" w:rsidRDefault="000401EB" w:rsidP="00827D12">
            <w:r>
              <w:t xml:space="preserve"> </w:t>
            </w:r>
          </w:p>
          <w:p w:rsidR="000401EB" w:rsidRPr="00AC0716" w:rsidRDefault="000401EB" w:rsidP="00827D12">
            <w:pPr>
              <w:rPr>
                <w:rFonts w:ascii="Arial" w:hAnsi="Arial" w:cs="Arial"/>
                <w:color w:val="000000" w:themeColor="text1"/>
                <w:lang w:val="en-US"/>
              </w:rPr>
            </w:pPr>
            <w:r w:rsidRPr="000401EB">
              <w:rPr>
                <w:rFonts w:ascii="Arial" w:hAnsi="Arial" w:cs="Arial"/>
                <w:color w:val="000000" w:themeColor="text1"/>
              </w:rPr>
              <w:t> </w:t>
            </w:r>
            <w:hyperlink r:id="rId6" w:history="1">
              <w:proofErr w:type="spellStart"/>
              <w:r w:rsidRPr="00AC0716">
                <w:rPr>
                  <w:rStyle w:val="Hipervnculo"/>
                  <w:rFonts w:ascii="Arial" w:hAnsi="Arial" w:cs="Arial"/>
                  <w:color w:val="000000" w:themeColor="text1"/>
                  <w:u w:val="none"/>
                  <w:lang w:val="en-US"/>
                </w:rPr>
                <w:t>Iván</w:t>
              </w:r>
              <w:proofErr w:type="spellEnd"/>
              <w:r w:rsidRPr="00AC0716">
                <w:rPr>
                  <w:rStyle w:val="Hipervnculo"/>
                  <w:rFonts w:ascii="Arial" w:hAnsi="Arial" w:cs="Arial"/>
                  <w:color w:val="000000" w:themeColor="text1"/>
                  <w:u w:val="none"/>
                  <w:lang w:val="en-US"/>
                </w:rPr>
                <w:t xml:space="preserve">   </w:t>
              </w:r>
              <w:proofErr w:type="spellStart"/>
              <w:r w:rsidRPr="00AC0716">
                <w:rPr>
                  <w:rStyle w:val="Hipervnculo"/>
                  <w:rFonts w:ascii="Arial" w:hAnsi="Arial" w:cs="Arial"/>
                  <w:color w:val="000000" w:themeColor="text1"/>
                  <w:u w:val="none"/>
                  <w:lang w:val="en-US"/>
                </w:rPr>
                <w:t>Petrovich</w:t>
              </w:r>
              <w:proofErr w:type="spellEnd"/>
              <w:r w:rsidRPr="00AC0716">
                <w:rPr>
                  <w:rStyle w:val="Hipervnculo"/>
                  <w:rFonts w:ascii="Arial" w:hAnsi="Arial" w:cs="Arial"/>
                  <w:color w:val="000000" w:themeColor="text1"/>
                  <w:u w:val="none"/>
                  <w:lang w:val="en-US"/>
                </w:rPr>
                <w:t xml:space="preserve"> Pavlov.</w:t>
              </w:r>
            </w:hyperlink>
          </w:p>
          <w:p w:rsidR="000401EB" w:rsidRPr="00AC0716" w:rsidRDefault="000401EB" w:rsidP="00827D12">
            <w:pPr>
              <w:rPr>
                <w:rFonts w:ascii="Arial" w:hAnsi="Arial" w:cs="Arial"/>
                <w:color w:val="000000" w:themeColor="text1"/>
                <w:lang w:val="en-US"/>
              </w:rPr>
            </w:pPr>
            <w:r w:rsidRPr="00AC0716">
              <w:rPr>
                <w:rFonts w:ascii="Arial" w:hAnsi="Arial" w:cs="Arial"/>
                <w:color w:val="000000" w:themeColor="text1"/>
                <w:lang w:val="en-US"/>
              </w:rPr>
              <w:t>(1849-1936)</w:t>
            </w:r>
          </w:p>
          <w:p w:rsidR="000401EB" w:rsidRPr="00AC0716" w:rsidRDefault="000401EB" w:rsidP="00827D12">
            <w:pPr>
              <w:rPr>
                <w:rFonts w:ascii="Arial" w:hAnsi="Arial" w:cs="Arial"/>
                <w:color w:val="000000" w:themeColor="text1"/>
                <w:lang w:val="en-US"/>
              </w:rPr>
            </w:pPr>
          </w:p>
          <w:p w:rsidR="000401EB" w:rsidRPr="000401EB" w:rsidRDefault="000401EB" w:rsidP="00827D12">
            <w:pPr>
              <w:rPr>
                <w:rFonts w:ascii="Arial" w:hAnsi="Arial" w:cs="Arial"/>
                <w:color w:val="000000" w:themeColor="text1"/>
                <w:lang w:val="en-US"/>
              </w:rPr>
            </w:pPr>
          </w:p>
          <w:p w:rsidR="000401EB" w:rsidRPr="00AC0716" w:rsidRDefault="000401EB" w:rsidP="00827D12">
            <w:pPr>
              <w:rPr>
                <w:rFonts w:ascii="Arial" w:hAnsi="Arial" w:cs="Arial"/>
                <w:color w:val="000000" w:themeColor="text1"/>
                <w:lang w:val="en-US"/>
              </w:rPr>
            </w:pPr>
            <w:hyperlink r:id="rId7" w:history="1">
              <w:proofErr w:type="spellStart"/>
              <w:r w:rsidRPr="00AC0716">
                <w:rPr>
                  <w:rStyle w:val="Hipervnculo"/>
                  <w:rFonts w:ascii="Arial" w:hAnsi="Arial" w:cs="Arial"/>
                  <w:color w:val="000000" w:themeColor="text1"/>
                  <w:u w:val="none"/>
                  <w:lang w:val="en-US"/>
                </w:rPr>
                <w:t>Burrhus</w:t>
              </w:r>
              <w:proofErr w:type="spellEnd"/>
              <w:r w:rsidRPr="00AC0716">
                <w:rPr>
                  <w:rStyle w:val="Hipervnculo"/>
                  <w:rFonts w:ascii="Arial" w:hAnsi="Arial" w:cs="Arial"/>
                  <w:color w:val="000000" w:themeColor="text1"/>
                  <w:u w:val="none"/>
                  <w:lang w:val="en-US"/>
                </w:rPr>
                <w:t xml:space="preserve"> Frederic Skinner.</w:t>
              </w:r>
            </w:hyperlink>
          </w:p>
          <w:p w:rsidR="000401EB" w:rsidRPr="00AC0716" w:rsidRDefault="000401EB" w:rsidP="00827D12">
            <w:pPr>
              <w:rPr>
                <w:rFonts w:ascii="Arial" w:hAnsi="Arial" w:cs="Arial"/>
                <w:color w:val="000000" w:themeColor="text1"/>
                <w:lang w:val="en-US"/>
              </w:rPr>
            </w:pPr>
            <w:r w:rsidRPr="00AC0716">
              <w:rPr>
                <w:rFonts w:ascii="Arial" w:hAnsi="Arial" w:cs="Arial"/>
                <w:color w:val="000000" w:themeColor="text1"/>
                <w:lang w:val="en-US"/>
              </w:rPr>
              <w:t>(1904-1990)</w:t>
            </w:r>
          </w:p>
          <w:p w:rsidR="000401EB" w:rsidRPr="00AC0716" w:rsidRDefault="000401EB" w:rsidP="00827D12">
            <w:pPr>
              <w:rPr>
                <w:rFonts w:ascii="Arial" w:hAnsi="Arial" w:cs="Arial"/>
                <w:color w:val="000000" w:themeColor="text1"/>
                <w:lang w:val="en-US"/>
              </w:rPr>
            </w:pPr>
          </w:p>
          <w:p w:rsidR="000401EB" w:rsidRDefault="000401EB" w:rsidP="00827D12">
            <w:pPr>
              <w:rPr>
                <w:rFonts w:ascii="Arial" w:hAnsi="Arial" w:cs="Arial"/>
                <w:lang w:val="en-US"/>
              </w:rPr>
            </w:pPr>
          </w:p>
          <w:p w:rsidR="000401EB" w:rsidRPr="00AC0716" w:rsidRDefault="000401EB" w:rsidP="00827D12">
            <w:pPr>
              <w:rPr>
                <w:rFonts w:ascii="Arial" w:hAnsi="Arial" w:cs="Arial"/>
                <w:color w:val="000000" w:themeColor="text1"/>
                <w:lang w:val="en-US"/>
              </w:rPr>
            </w:pPr>
            <w:r w:rsidRPr="00AC0716">
              <w:rPr>
                <w:rFonts w:ascii="Arial" w:hAnsi="Arial" w:cs="Arial"/>
                <w:lang w:val="en-US"/>
              </w:rPr>
              <w:t> </w:t>
            </w:r>
            <w:hyperlink r:id="rId8" w:history="1">
              <w:r w:rsidRPr="00AC0716">
                <w:rPr>
                  <w:rStyle w:val="Hipervnculo"/>
                  <w:rFonts w:ascii="Arial" w:hAnsi="Arial" w:cs="Arial"/>
                  <w:color w:val="000000" w:themeColor="text1"/>
                  <w:u w:val="none"/>
                  <w:lang w:val="en-US"/>
                </w:rPr>
                <w:t>John Broadus Watson.</w:t>
              </w:r>
            </w:hyperlink>
          </w:p>
          <w:p w:rsidR="000401EB" w:rsidRPr="00AC0716" w:rsidRDefault="000401EB" w:rsidP="00827D12">
            <w:pPr>
              <w:rPr>
                <w:rFonts w:ascii="Arial" w:hAnsi="Arial" w:cs="Arial"/>
                <w:color w:val="000000" w:themeColor="text1"/>
                <w:lang w:val="en-US"/>
              </w:rPr>
            </w:pPr>
            <w:r w:rsidRPr="00AC0716">
              <w:rPr>
                <w:rFonts w:ascii="Arial" w:hAnsi="Arial" w:cs="Arial"/>
                <w:color w:val="000000" w:themeColor="text1"/>
                <w:lang w:val="en-US"/>
              </w:rPr>
              <w:t>(1878-1958)</w:t>
            </w:r>
          </w:p>
          <w:p w:rsidR="000401EB" w:rsidRPr="00AC0716" w:rsidRDefault="000401EB" w:rsidP="00827D12">
            <w:pPr>
              <w:rPr>
                <w:rFonts w:ascii="Arial" w:hAnsi="Arial" w:cs="Arial"/>
                <w:lang w:val="en-US"/>
              </w:rPr>
            </w:pPr>
          </w:p>
          <w:p w:rsidR="000401EB" w:rsidRPr="000401EB" w:rsidRDefault="000401EB" w:rsidP="00827D12">
            <w:pPr>
              <w:rPr>
                <w:rFonts w:ascii="Arial" w:hAnsi="Arial" w:cs="Arial"/>
                <w:color w:val="000000" w:themeColor="text1"/>
                <w:lang w:val="en-US"/>
              </w:rPr>
            </w:pPr>
          </w:p>
          <w:p w:rsidR="000401EB" w:rsidRPr="00AC0716" w:rsidRDefault="000401EB" w:rsidP="00827D12">
            <w:pPr>
              <w:rPr>
                <w:rFonts w:ascii="Arial" w:hAnsi="Arial" w:cs="Arial"/>
                <w:color w:val="000000" w:themeColor="text1"/>
                <w:lang w:val="en-US"/>
              </w:rPr>
            </w:pPr>
            <w:hyperlink r:id="rId9" w:history="1">
              <w:r w:rsidRPr="00AC0716">
                <w:rPr>
                  <w:rStyle w:val="Hipervnculo"/>
                  <w:rFonts w:ascii="Arial" w:hAnsi="Arial" w:cs="Arial"/>
                  <w:color w:val="000000" w:themeColor="text1"/>
                  <w:u w:val="none"/>
                  <w:lang w:val="en-US"/>
                </w:rPr>
                <w:t>Edward Thorndike</w:t>
              </w:r>
            </w:hyperlink>
            <w:r w:rsidRPr="00AC0716">
              <w:rPr>
                <w:rFonts w:ascii="Arial" w:hAnsi="Arial" w:cs="Arial"/>
                <w:color w:val="000000" w:themeColor="text1"/>
                <w:lang w:val="en-US"/>
              </w:rPr>
              <w:t>.</w:t>
            </w:r>
          </w:p>
          <w:p w:rsidR="000401EB" w:rsidRPr="00AC0716" w:rsidRDefault="000401EB" w:rsidP="00827D12">
            <w:pPr>
              <w:rPr>
                <w:rFonts w:ascii="Arial" w:hAnsi="Arial" w:cs="Arial"/>
                <w:color w:val="000000" w:themeColor="text1"/>
              </w:rPr>
            </w:pPr>
            <w:r w:rsidRPr="00AC0716">
              <w:rPr>
                <w:rFonts w:ascii="Arial" w:hAnsi="Arial" w:cs="Arial"/>
                <w:color w:val="000000" w:themeColor="text1"/>
              </w:rPr>
              <w:t>(1874-1949)</w:t>
            </w:r>
          </w:p>
          <w:p w:rsidR="000401EB" w:rsidRDefault="000401EB" w:rsidP="00827D12">
            <w:pPr>
              <w:rPr>
                <w:color w:val="000000" w:themeColor="text1"/>
              </w:rPr>
            </w:pPr>
          </w:p>
          <w:p w:rsidR="000401EB" w:rsidRPr="00AC0716" w:rsidRDefault="000401EB" w:rsidP="00827D12"/>
        </w:tc>
        <w:tc>
          <w:tcPr>
            <w:tcW w:w="3418" w:type="dxa"/>
            <w:shd w:val="clear" w:color="auto" w:fill="95B3D7" w:themeFill="accent1" w:themeFillTint="99"/>
          </w:tcPr>
          <w:p w:rsidR="000401EB" w:rsidRPr="0053731B" w:rsidRDefault="000401EB" w:rsidP="00827D12">
            <w:pPr>
              <w:rPr>
                <w:rFonts w:ascii="Arial" w:hAnsi="Arial" w:cs="Arial"/>
              </w:rPr>
            </w:pPr>
            <w:r>
              <w:rPr>
                <w:rFonts w:ascii="Arial" w:hAnsi="Arial" w:cs="Arial"/>
              </w:rPr>
              <w:t>-</w:t>
            </w:r>
            <w:r w:rsidRPr="0053731B">
              <w:rPr>
                <w:rFonts w:ascii="Arial" w:hAnsi="Arial" w:cs="Arial"/>
              </w:rPr>
              <w:t xml:space="preserve">La conducta o comportamiento </w:t>
            </w:r>
            <w:proofErr w:type="spellStart"/>
            <w:r w:rsidRPr="0053731B">
              <w:rPr>
                <w:rFonts w:ascii="Arial" w:hAnsi="Arial" w:cs="Arial"/>
              </w:rPr>
              <w:t>esta</w:t>
            </w:r>
            <w:proofErr w:type="spellEnd"/>
            <w:r w:rsidRPr="0053731B">
              <w:rPr>
                <w:rFonts w:ascii="Arial" w:hAnsi="Arial" w:cs="Arial"/>
              </w:rPr>
              <w:t xml:space="preserve"> formada por respuestas que deben ser analizadas por métodos objetivos</w:t>
            </w:r>
            <w:r>
              <w:rPr>
                <w:rFonts w:ascii="Arial" w:hAnsi="Arial" w:cs="Arial"/>
              </w:rPr>
              <w:t>.</w:t>
            </w:r>
          </w:p>
          <w:p w:rsidR="000401EB" w:rsidRDefault="000401EB" w:rsidP="00827D12">
            <w:r>
              <w:rPr>
                <w:rFonts w:ascii="Arial" w:hAnsi="Arial" w:cs="Arial"/>
              </w:rPr>
              <w:t>-</w:t>
            </w:r>
            <w:r w:rsidRPr="0053731B">
              <w:rPr>
                <w:rFonts w:ascii="Arial" w:hAnsi="Arial" w:cs="Arial"/>
              </w:rPr>
              <w:t>Para cualquier estimulo efectivo hay una repuesta inmediata  de algún tipo</w:t>
            </w:r>
            <w:r>
              <w:t>.</w:t>
            </w:r>
          </w:p>
          <w:p w:rsidR="000401EB" w:rsidRPr="00946FFC" w:rsidRDefault="000401EB" w:rsidP="00827D12">
            <w:pPr>
              <w:rPr>
                <w:rFonts w:ascii="Arial" w:hAnsi="Arial" w:cs="Arial"/>
              </w:rPr>
            </w:pPr>
            <w:r w:rsidRPr="00946FFC">
              <w:rPr>
                <w:rFonts w:ascii="Arial" w:hAnsi="Arial" w:cs="Arial"/>
              </w:rPr>
              <w:t>-los procesos de conciencia no pueden ser estudiados científicamente.</w:t>
            </w:r>
          </w:p>
          <w:p w:rsidR="000401EB" w:rsidRPr="00946FFC" w:rsidRDefault="000401EB" w:rsidP="00827D12">
            <w:pPr>
              <w:rPr>
                <w:rFonts w:ascii="Arial" w:hAnsi="Arial" w:cs="Arial"/>
              </w:rPr>
            </w:pPr>
            <w:r w:rsidRPr="00946FFC">
              <w:rPr>
                <w:rFonts w:ascii="Arial" w:hAnsi="Arial" w:cs="Arial"/>
              </w:rPr>
              <w:t>-la conducta se compone de secreciones glandulares y movimientos musculares  por lo cual puede decirse que es un proceso físico-químico.</w:t>
            </w:r>
          </w:p>
          <w:p w:rsidR="000401EB" w:rsidRDefault="000401EB" w:rsidP="00827D12">
            <w:r>
              <w:rPr>
                <w:rFonts w:ascii="Arial" w:hAnsi="Arial" w:cs="Arial"/>
              </w:rPr>
              <w:t>-</w:t>
            </w:r>
            <w:r w:rsidRPr="00946FFC">
              <w:rPr>
                <w:rFonts w:ascii="Arial" w:hAnsi="Arial" w:cs="Arial"/>
              </w:rPr>
              <w:t>Tanto la conducta normal como la conducta patológica es resultado del aprendizaje</w:t>
            </w:r>
            <w:r>
              <w:t xml:space="preserve">. </w:t>
            </w:r>
          </w:p>
          <w:p w:rsidR="000401EB" w:rsidRPr="00946FFC" w:rsidRDefault="000401EB" w:rsidP="00827D12">
            <w:pPr>
              <w:rPr>
                <w:rFonts w:ascii="Arial" w:hAnsi="Arial" w:cs="Arial"/>
              </w:rPr>
            </w:pPr>
            <w:r>
              <w:rPr>
                <w:rFonts w:ascii="Arial" w:hAnsi="Arial" w:cs="Arial"/>
              </w:rPr>
              <w:t>-L</w:t>
            </w:r>
            <w:r w:rsidRPr="00946FFC">
              <w:rPr>
                <w:rFonts w:ascii="Arial" w:hAnsi="Arial" w:cs="Arial"/>
              </w:rPr>
              <w:t>os síntomas no son expresiones de la enfermedad si no la enfermedad misma siendo necesario modificarlos o suprimirlos reemplazándolas por otras conductas más avanzadas</w:t>
            </w:r>
            <w:r>
              <w:rPr>
                <w:rFonts w:ascii="Arial" w:hAnsi="Arial" w:cs="Arial"/>
              </w:rPr>
              <w:t>.</w:t>
            </w:r>
            <w:r w:rsidRPr="00946FFC">
              <w:rPr>
                <w:rFonts w:ascii="Arial" w:hAnsi="Arial" w:cs="Arial"/>
              </w:rPr>
              <w:t xml:space="preserve"> </w:t>
            </w:r>
          </w:p>
        </w:tc>
        <w:tc>
          <w:tcPr>
            <w:tcW w:w="3353" w:type="dxa"/>
            <w:shd w:val="clear" w:color="auto" w:fill="95B3D7" w:themeFill="accent1" w:themeFillTint="99"/>
          </w:tcPr>
          <w:p w:rsidR="000401EB" w:rsidRPr="00BF0E3F" w:rsidRDefault="000401EB" w:rsidP="00827D12">
            <w:pPr>
              <w:rPr>
                <w:rFonts w:ascii="Arial" w:hAnsi="Arial" w:cs="Arial"/>
              </w:rPr>
            </w:pPr>
            <w:r w:rsidRPr="00BF0E3F">
              <w:rPr>
                <w:rFonts w:ascii="Arial" w:hAnsi="Arial" w:cs="Arial"/>
              </w:rPr>
              <w:t>Uno de los experimentos que es parte importante es el llamado “el perro de pavlov” este consistió en condicionar a un perro para que salivara al escuchar una campana que anunciaba la hora de comer.</w:t>
            </w:r>
          </w:p>
          <w:p w:rsidR="000401EB" w:rsidRPr="00BF0E3F" w:rsidRDefault="000401EB" w:rsidP="00827D12">
            <w:pPr>
              <w:rPr>
                <w:rFonts w:ascii="Arial" w:hAnsi="Arial" w:cs="Arial"/>
              </w:rPr>
            </w:pPr>
            <w:r w:rsidRPr="00BF0E3F">
              <w:rPr>
                <w:rFonts w:ascii="Arial" w:hAnsi="Arial" w:cs="Arial"/>
              </w:rPr>
              <w:t>Este método conductista es tontamente empírico en ningún caso será subjetivo.</w:t>
            </w:r>
          </w:p>
          <w:p w:rsidR="000401EB" w:rsidRPr="00BF0E3F" w:rsidRDefault="000401EB" w:rsidP="00827D12">
            <w:pPr>
              <w:rPr>
                <w:rFonts w:ascii="Arial" w:hAnsi="Arial" w:cs="Arial"/>
              </w:rPr>
            </w:pPr>
            <w:r w:rsidRPr="00BF0E3F">
              <w:rPr>
                <w:rFonts w:ascii="Arial" w:hAnsi="Arial" w:cs="Arial"/>
              </w:rPr>
              <w:t xml:space="preserve">Este método se sustenta en tres elementos interactuando los cuales son la situación, la respuesta y el organismo  </w:t>
            </w:r>
          </w:p>
          <w:p w:rsidR="000401EB" w:rsidRPr="00BF0E3F" w:rsidRDefault="000401EB" w:rsidP="00827D12">
            <w:pPr>
              <w:rPr>
                <w:rFonts w:ascii="Arial" w:hAnsi="Arial" w:cs="Arial"/>
              </w:rPr>
            </w:pPr>
            <w:r w:rsidRPr="00BF0E3F">
              <w:rPr>
                <w:rFonts w:ascii="Arial" w:hAnsi="Arial" w:cs="Arial"/>
              </w:rPr>
              <w:t>La conducta es puro condicionamiento y todo lo que somos y hacemos es producto del aprendizaje.</w:t>
            </w:r>
          </w:p>
          <w:p w:rsidR="000401EB" w:rsidRDefault="000401EB" w:rsidP="00827D12">
            <w:r w:rsidRPr="00BF0E3F">
              <w:rPr>
                <w:rFonts w:ascii="Arial" w:hAnsi="Arial" w:cs="Arial"/>
              </w:rPr>
              <w:t>Para esta corriente las capacidades innatas no existen pues no son comprobables que aparezcan solo sin que el ambiente lo propicie sin el más mínimo estimulo</w:t>
            </w:r>
            <w:r>
              <w:rPr>
                <w:rFonts w:ascii="Arial" w:hAnsi="Arial" w:cs="Arial"/>
              </w:rPr>
              <w:t>.</w:t>
            </w:r>
            <w:r>
              <w:t xml:space="preserve"> </w:t>
            </w:r>
          </w:p>
          <w:p w:rsidR="000401EB" w:rsidRPr="00BF0E3F" w:rsidRDefault="000401EB" w:rsidP="00827D12">
            <w:pPr>
              <w:rPr>
                <w:rFonts w:ascii="Arial" w:hAnsi="Arial" w:cs="Arial"/>
              </w:rPr>
            </w:pPr>
            <w:r w:rsidRPr="00BF0E3F">
              <w:rPr>
                <w:rFonts w:ascii="Arial" w:hAnsi="Arial" w:cs="Arial"/>
              </w:rPr>
              <w:t>Según este La herencia es solo apariencia física y algunos refl</w:t>
            </w:r>
            <w:r>
              <w:rPr>
                <w:rFonts w:ascii="Arial" w:hAnsi="Arial" w:cs="Arial"/>
              </w:rPr>
              <w:t>ejos.</w:t>
            </w:r>
          </w:p>
        </w:tc>
        <w:tc>
          <w:tcPr>
            <w:tcW w:w="2077" w:type="dxa"/>
            <w:shd w:val="clear" w:color="auto" w:fill="95B3D7" w:themeFill="accent1" w:themeFillTint="99"/>
          </w:tcPr>
          <w:p w:rsidR="000401EB" w:rsidRPr="00CC2AE0" w:rsidRDefault="000401EB" w:rsidP="00827D12">
            <w:r w:rsidRPr="002E6EFD">
              <w:rPr>
                <w:rFonts w:ascii="Arial" w:hAnsi="Arial" w:cs="Arial"/>
              </w:rPr>
              <w:t> </w:t>
            </w:r>
            <w:r w:rsidRPr="00390E22">
              <w:rPr>
                <w:rFonts w:ascii="Arial" w:hAnsi="Arial" w:cs="Arial"/>
              </w:rPr>
              <w:t>Es</w:t>
            </w:r>
            <w:r>
              <w:rPr>
                <w:rFonts w:ascii="Arial" w:hAnsi="Arial" w:cs="Arial"/>
              </w:rPr>
              <w:t xml:space="preserve"> condicionar a los individuos </w:t>
            </w:r>
            <w:r w:rsidRPr="00390E22">
              <w:rPr>
                <w:rFonts w:ascii="Arial" w:hAnsi="Arial" w:cs="Arial"/>
              </w:rPr>
              <w:t>para que por medio de la educación supriman conducta</w:t>
            </w:r>
            <w:r>
              <w:rPr>
                <w:rFonts w:ascii="Arial" w:hAnsi="Arial" w:cs="Arial"/>
              </w:rPr>
              <w:t>s no deseadas, así alienta a</w:t>
            </w:r>
            <w:r w:rsidRPr="00390E22">
              <w:rPr>
                <w:rFonts w:ascii="Arial" w:hAnsi="Arial" w:cs="Arial"/>
              </w:rPr>
              <w:t xml:space="preserve"> procedimientos destinados a manipular las conductas, La información y los datos organizados de determinada manera son los estímulos básicos (la motivación) como simples receptores, deben hacer elecciones y asociaciones dentro de un margen estrecho de posibles respuestas correctas </w:t>
            </w:r>
          </w:p>
        </w:tc>
      </w:tr>
    </w:tbl>
    <w:p w:rsidR="009E0930" w:rsidRPr="000401EB" w:rsidRDefault="009E0930" w:rsidP="00F64607">
      <w:pPr>
        <w:rPr>
          <w:lang w:val="es-ES"/>
        </w:rPr>
      </w:pPr>
    </w:p>
    <w:sectPr w:rsidR="009E0930" w:rsidRPr="000401EB" w:rsidSect="000401EB">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607"/>
    <w:rsid w:val="000401EB"/>
    <w:rsid w:val="001B308F"/>
    <w:rsid w:val="001E697C"/>
    <w:rsid w:val="006B6ECE"/>
    <w:rsid w:val="007765B7"/>
    <w:rsid w:val="007B3733"/>
    <w:rsid w:val="00934A93"/>
    <w:rsid w:val="009531AD"/>
    <w:rsid w:val="009A32BB"/>
    <w:rsid w:val="009E0930"/>
    <w:rsid w:val="00A86E20"/>
    <w:rsid w:val="00B74C83"/>
    <w:rsid w:val="00DA328C"/>
    <w:rsid w:val="00F154C2"/>
    <w:rsid w:val="00F64607"/>
    <w:rsid w:val="00F90EC0"/>
    <w:rsid w:val="00FF5C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AAA7FE-A1C4-4BFA-BE6B-745BA3174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401EB"/>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0401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446889">
      <w:bodyDiv w:val="1"/>
      <w:marLeft w:val="0"/>
      <w:marRight w:val="0"/>
      <w:marTop w:val="0"/>
      <w:marBottom w:val="0"/>
      <w:divBdr>
        <w:top w:val="none" w:sz="0" w:space="0" w:color="auto"/>
        <w:left w:val="none" w:sz="0" w:space="0" w:color="auto"/>
        <w:bottom w:val="none" w:sz="0" w:space="0" w:color="auto"/>
        <w:right w:val="none" w:sz="0" w:space="0" w:color="auto"/>
      </w:divBdr>
    </w:div>
    <w:div w:id="198443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John_Broadus_Watson" TargetMode="External"/><Relationship Id="rId3" Type="http://schemas.openxmlformats.org/officeDocument/2006/relationships/settings" Target="settings.xml"/><Relationship Id="rId7" Type="http://schemas.openxmlformats.org/officeDocument/2006/relationships/hyperlink" Target="http://es.wikipedia.org/wiki/Burrhus_Frederic_Skinne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es.wikipedia.org/wiki/Iv%C3%A1n_P%C3%A1vlov"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s.wikipedia.org/wiki/Edward_Thorndi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0AD64-2C2A-44D8-9E00-27F4FEFD5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522</Words>
  <Characters>2872</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THE-SR</cp:lastModifiedBy>
  <cp:revision>3</cp:revision>
  <dcterms:created xsi:type="dcterms:W3CDTF">2020-07-19T03:55:00Z</dcterms:created>
  <dcterms:modified xsi:type="dcterms:W3CDTF">2020-07-19T03:55:00Z</dcterms:modified>
</cp:coreProperties>
</file>