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849" w:rsidRDefault="00FE6849">
      <w:r w:rsidRPr="00FE6849">
        <w:rPr>
          <w:noProof/>
          <w:lang w:eastAsia="es-MX"/>
        </w:rPr>
        <w:drawing>
          <wp:anchor distT="0" distB="0" distL="114300" distR="114300" simplePos="0" relativeHeight="251659264" behindDoc="0" locked="0" layoutInCell="1" allowOverlap="1">
            <wp:simplePos x="0" y="0"/>
            <wp:positionH relativeFrom="column">
              <wp:posOffset>446440</wp:posOffset>
            </wp:positionH>
            <wp:positionV relativeFrom="paragraph">
              <wp:posOffset>-232530</wp:posOffset>
            </wp:positionV>
            <wp:extent cx="4198723" cy="1977081"/>
            <wp:effectExtent l="19050" t="0" r="0" b="0"/>
            <wp:wrapNone/>
            <wp:docPr id="2" name="Imagen 1" descr="Archivo:Universidad Del Sureste.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Universidad Del Sureste.jpg - Wikipedia, la enciclopedia libre"/>
                    <pic:cNvPicPr>
                      <a:picLocks noChangeAspect="1" noChangeArrowheads="1"/>
                    </pic:cNvPicPr>
                  </pic:nvPicPr>
                  <pic:blipFill>
                    <a:blip r:embed="rId5" cstate="print"/>
                    <a:srcRect/>
                    <a:stretch>
                      <a:fillRect/>
                    </a:stretch>
                  </pic:blipFill>
                  <pic:spPr bwMode="auto">
                    <a:xfrm>
                      <a:off x="0" y="0"/>
                      <a:ext cx="4198723" cy="1977081"/>
                    </a:xfrm>
                    <a:prstGeom prst="rect">
                      <a:avLst/>
                    </a:prstGeom>
                    <a:noFill/>
                    <a:ln w="9525">
                      <a:noFill/>
                      <a:miter lim="800000"/>
                      <a:headEnd/>
                      <a:tailEnd/>
                    </a:ln>
                  </pic:spPr>
                </pic:pic>
              </a:graphicData>
            </a:graphic>
          </wp:anchor>
        </w:drawing>
      </w:r>
    </w:p>
    <w:p w:rsidR="00FE6849" w:rsidRPr="00FE6849" w:rsidRDefault="00FE6849" w:rsidP="00FE6849"/>
    <w:p w:rsidR="00FE6849" w:rsidRPr="00FE6849" w:rsidRDefault="00FE6849" w:rsidP="00FE6849"/>
    <w:p w:rsidR="00FE6849" w:rsidRPr="00FE6849" w:rsidRDefault="00FE6849" w:rsidP="00FE6849"/>
    <w:p w:rsidR="00FE6849" w:rsidRPr="00FE6849" w:rsidRDefault="00FE6849" w:rsidP="00FE6849"/>
    <w:p w:rsidR="00FE6849" w:rsidRPr="00FE6849" w:rsidRDefault="00FE6849" w:rsidP="00FE6849"/>
    <w:p w:rsidR="00973A04" w:rsidRPr="00532DA6" w:rsidRDefault="00973A04" w:rsidP="00973A04">
      <w:pPr>
        <w:rPr>
          <w:rFonts w:ascii="Britannic Bold" w:hAnsi="Britannic Bold"/>
          <w:color w:val="000000" w:themeColor="text1"/>
          <w:sz w:val="44"/>
          <w:szCs w:val="44"/>
        </w:rPr>
      </w:pPr>
      <w:r w:rsidRPr="00532DA6">
        <w:rPr>
          <w:rFonts w:ascii="Britannic Bold" w:hAnsi="Britannic Bold"/>
          <w:color w:val="E36C0A" w:themeColor="accent6" w:themeShade="BF"/>
          <w:sz w:val="44"/>
          <w:szCs w:val="44"/>
        </w:rPr>
        <w:t>NOMBRE:</w:t>
      </w:r>
      <w:r w:rsidRPr="00C82D34">
        <w:rPr>
          <w:rFonts w:ascii="Britannic Bold" w:hAnsi="Britannic Bold"/>
          <w:color w:val="632423" w:themeColor="accent2" w:themeShade="80"/>
          <w:sz w:val="44"/>
          <w:szCs w:val="44"/>
        </w:rPr>
        <w:t xml:space="preserve"> </w:t>
      </w:r>
      <w:r w:rsidRPr="00C82D34">
        <w:rPr>
          <w:rFonts w:ascii="Britannic Bold" w:hAnsi="Britannic Bold"/>
          <w:color w:val="000000" w:themeColor="text1"/>
          <w:sz w:val="44"/>
          <w:szCs w:val="44"/>
        </w:rPr>
        <w:t>Valeria Sarai Paniagua Vázquez</w:t>
      </w:r>
      <w:r>
        <w:rPr>
          <w:rFonts w:ascii="Britannic Bold" w:hAnsi="Britannic Bold"/>
          <w:color w:val="632423" w:themeColor="accent2" w:themeShade="80"/>
          <w:sz w:val="44"/>
          <w:szCs w:val="44"/>
        </w:rPr>
        <w:t xml:space="preserve"> </w:t>
      </w:r>
    </w:p>
    <w:p w:rsidR="00973A04" w:rsidRDefault="00973A04" w:rsidP="00973A04">
      <w:pPr>
        <w:rPr>
          <w:rFonts w:ascii="Britannic Bold" w:hAnsi="Britannic Bold"/>
          <w:color w:val="632423" w:themeColor="accent2" w:themeShade="80"/>
          <w:sz w:val="44"/>
          <w:szCs w:val="44"/>
        </w:rPr>
      </w:pPr>
    </w:p>
    <w:p w:rsidR="00973A04" w:rsidRDefault="00973A04" w:rsidP="00973A04">
      <w:pPr>
        <w:rPr>
          <w:rFonts w:ascii="Britannic Bold" w:hAnsi="Britannic Bold"/>
          <w:color w:val="632423" w:themeColor="accent2" w:themeShade="80"/>
          <w:sz w:val="44"/>
          <w:szCs w:val="44"/>
        </w:rPr>
      </w:pPr>
    </w:p>
    <w:p w:rsidR="00973A04" w:rsidRDefault="00973A04" w:rsidP="00973A04">
      <w:pPr>
        <w:rPr>
          <w:rFonts w:ascii="Britannic Bold" w:hAnsi="Britannic Bold"/>
          <w:color w:val="632423" w:themeColor="accent2" w:themeShade="80"/>
          <w:sz w:val="44"/>
          <w:szCs w:val="44"/>
        </w:rPr>
      </w:pPr>
      <w:r w:rsidRPr="00532DA6">
        <w:rPr>
          <w:rFonts w:ascii="Britannic Bold" w:hAnsi="Britannic Bold"/>
          <w:color w:val="E36C0A" w:themeColor="accent6" w:themeShade="BF"/>
          <w:sz w:val="44"/>
          <w:szCs w:val="44"/>
        </w:rPr>
        <w:t>LICENCIATURA:</w:t>
      </w:r>
      <w:r>
        <w:rPr>
          <w:rFonts w:ascii="Britannic Bold" w:hAnsi="Britannic Bold"/>
          <w:color w:val="632423" w:themeColor="accent2" w:themeShade="80"/>
          <w:sz w:val="44"/>
          <w:szCs w:val="44"/>
        </w:rPr>
        <w:t xml:space="preserve"> </w:t>
      </w:r>
      <w:r w:rsidRPr="00C82D34">
        <w:rPr>
          <w:rFonts w:ascii="Britannic Bold" w:hAnsi="Britannic Bold"/>
          <w:color w:val="000000" w:themeColor="text1"/>
          <w:sz w:val="44"/>
          <w:szCs w:val="44"/>
        </w:rPr>
        <w:t>Ciencias de la educación</w:t>
      </w:r>
      <w:r>
        <w:rPr>
          <w:rFonts w:ascii="Britannic Bold" w:hAnsi="Britannic Bold"/>
          <w:color w:val="632423" w:themeColor="accent2" w:themeShade="80"/>
          <w:sz w:val="44"/>
          <w:szCs w:val="44"/>
        </w:rPr>
        <w:t xml:space="preserve"> </w:t>
      </w:r>
    </w:p>
    <w:p w:rsidR="00973A04" w:rsidRPr="00C82D34" w:rsidRDefault="00973A04" w:rsidP="00973A04">
      <w:pPr>
        <w:rPr>
          <w:rFonts w:ascii="Britannic Bold" w:hAnsi="Britannic Bold"/>
          <w:color w:val="632423" w:themeColor="accent2" w:themeShade="80"/>
          <w:sz w:val="44"/>
          <w:szCs w:val="44"/>
        </w:rPr>
      </w:pPr>
      <w:r w:rsidRPr="00C82D34">
        <w:rPr>
          <w:rFonts w:ascii="Britannic Bold" w:hAnsi="Britannic Bold"/>
          <w:color w:val="632423" w:themeColor="accent2" w:themeShade="80"/>
          <w:sz w:val="44"/>
          <w:szCs w:val="44"/>
        </w:rPr>
        <w:t xml:space="preserve"> </w:t>
      </w:r>
    </w:p>
    <w:p w:rsidR="00973A04" w:rsidRDefault="00973A04" w:rsidP="00973A04">
      <w:pPr>
        <w:rPr>
          <w:rFonts w:ascii="Britannic Bold" w:hAnsi="Britannic Bold"/>
          <w:color w:val="632423" w:themeColor="accent2" w:themeShade="80"/>
          <w:sz w:val="44"/>
          <w:szCs w:val="44"/>
        </w:rPr>
      </w:pPr>
    </w:p>
    <w:p w:rsidR="00973A04" w:rsidRDefault="00973A04" w:rsidP="00973A04">
      <w:pPr>
        <w:rPr>
          <w:rFonts w:ascii="Britannic Bold" w:hAnsi="Britannic Bold"/>
          <w:b/>
          <w:bCs/>
          <w:color w:val="000000" w:themeColor="text1"/>
          <w:sz w:val="44"/>
          <w:szCs w:val="44"/>
          <w:shd w:val="clear" w:color="auto" w:fill="F9F9F9"/>
        </w:rPr>
      </w:pPr>
      <w:r w:rsidRPr="00532DA6">
        <w:rPr>
          <w:rFonts w:ascii="Britannic Bold" w:hAnsi="Britannic Bold"/>
          <w:color w:val="E36C0A" w:themeColor="accent6" w:themeShade="BF"/>
          <w:sz w:val="44"/>
          <w:szCs w:val="44"/>
        </w:rPr>
        <w:t>MATERIA:</w:t>
      </w:r>
      <w:r w:rsidRPr="006B5546">
        <w:rPr>
          <w:rFonts w:ascii="Helvetica" w:hAnsi="Helvetica"/>
          <w:b/>
          <w:bCs/>
          <w:color w:val="444444"/>
          <w:sz w:val="21"/>
          <w:szCs w:val="21"/>
          <w:shd w:val="clear" w:color="auto" w:fill="F9F9F9"/>
        </w:rPr>
        <w:t xml:space="preserve"> </w:t>
      </w:r>
      <w:r>
        <w:rPr>
          <w:rFonts w:ascii="Britannic Bold" w:hAnsi="Britannic Bold"/>
          <w:b/>
          <w:bCs/>
          <w:color w:val="000000" w:themeColor="text1"/>
          <w:sz w:val="44"/>
          <w:szCs w:val="44"/>
          <w:shd w:val="clear" w:color="auto" w:fill="F9F9F9"/>
        </w:rPr>
        <w:t xml:space="preserve">ETAPAS DEL DESARROLLO </w:t>
      </w:r>
    </w:p>
    <w:p w:rsidR="00973A04" w:rsidRDefault="00973A04" w:rsidP="00973A04">
      <w:pPr>
        <w:rPr>
          <w:rFonts w:ascii="Britannic Bold" w:hAnsi="Britannic Bold"/>
          <w:b/>
          <w:bCs/>
          <w:color w:val="000000" w:themeColor="text1"/>
          <w:sz w:val="44"/>
          <w:szCs w:val="44"/>
          <w:shd w:val="clear" w:color="auto" w:fill="F9F9F9"/>
        </w:rPr>
      </w:pPr>
    </w:p>
    <w:p w:rsidR="00973A04" w:rsidRDefault="00973A04" w:rsidP="00973A04">
      <w:pPr>
        <w:rPr>
          <w:rFonts w:ascii="Britannic Bold" w:hAnsi="Britannic Bold"/>
          <w:b/>
          <w:bCs/>
          <w:color w:val="E36C0A" w:themeColor="accent6" w:themeShade="BF"/>
          <w:sz w:val="44"/>
          <w:szCs w:val="44"/>
          <w:shd w:val="clear" w:color="auto" w:fill="F9F9F9"/>
        </w:rPr>
      </w:pPr>
    </w:p>
    <w:p w:rsidR="00973A04" w:rsidRDefault="00973A04" w:rsidP="00973A04">
      <w:pPr>
        <w:rPr>
          <w:rFonts w:ascii="Britannic Bold" w:hAnsi="Britannic Bold"/>
          <w:b/>
          <w:bCs/>
          <w:color w:val="E36C0A" w:themeColor="accent6" w:themeShade="BF"/>
          <w:sz w:val="44"/>
          <w:szCs w:val="44"/>
          <w:shd w:val="clear" w:color="auto" w:fill="F9F9F9"/>
        </w:rPr>
      </w:pPr>
    </w:p>
    <w:p w:rsidR="00973A04" w:rsidRDefault="00973A04" w:rsidP="00973A04">
      <w:pPr>
        <w:rPr>
          <w:rFonts w:ascii="Britannic Bold" w:hAnsi="Britannic Bold"/>
          <w:color w:val="632423" w:themeColor="accent2" w:themeShade="80"/>
          <w:sz w:val="44"/>
          <w:szCs w:val="44"/>
        </w:rPr>
      </w:pPr>
      <w:r w:rsidRPr="00FE6849">
        <w:rPr>
          <w:rFonts w:ascii="Britannic Bold" w:hAnsi="Britannic Bold"/>
          <w:b/>
          <w:bCs/>
          <w:color w:val="E36C0A" w:themeColor="accent6" w:themeShade="BF"/>
          <w:sz w:val="44"/>
          <w:szCs w:val="44"/>
          <w:shd w:val="clear" w:color="auto" w:fill="F9F9F9"/>
        </w:rPr>
        <w:t>FECHA:</w:t>
      </w:r>
      <w:r w:rsidR="00481C25">
        <w:rPr>
          <w:rFonts w:ascii="Britannic Bold" w:hAnsi="Britannic Bold"/>
          <w:b/>
          <w:bCs/>
          <w:color w:val="000000" w:themeColor="text1"/>
          <w:sz w:val="44"/>
          <w:szCs w:val="44"/>
          <w:shd w:val="clear" w:color="auto" w:fill="F9F9F9"/>
        </w:rPr>
        <w:t xml:space="preserve"> 12</w:t>
      </w:r>
      <w:r>
        <w:rPr>
          <w:rFonts w:ascii="Britannic Bold" w:hAnsi="Britannic Bold"/>
          <w:b/>
          <w:bCs/>
          <w:color w:val="000000" w:themeColor="text1"/>
          <w:sz w:val="44"/>
          <w:szCs w:val="44"/>
          <w:shd w:val="clear" w:color="auto" w:fill="F9F9F9"/>
        </w:rPr>
        <w:t xml:space="preserve"> DE JULIO 2020 </w:t>
      </w:r>
    </w:p>
    <w:p w:rsidR="00973A04" w:rsidRDefault="00FE6849" w:rsidP="00973A04">
      <w:pPr>
        <w:rPr>
          <w:rFonts w:ascii="Britannic Bold" w:hAnsi="Britannic Bold"/>
          <w:b/>
          <w:bCs/>
          <w:color w:val="000000" w:themeColor="text1"/>
          <w:sz w:val="44"/>
          <w:szCs w:val="44"/>
          <w:shd w:val="clear" w:color="auto" w:fill="F9F9F9"/>
        </w:rPr>
      </w:pPr>
      <w:r>
        <w:rPr>
          <w:rFonts w:ascii="Britannic Bold" w:hAnsi="Britannic Bold"/>
          <w:color w:val="E36C0A" w:themeColor="accent6" w:themeShade="BF"/>
          <w:sz w:val="44"/>
          <w:szCs w:val="44"/>
        </w:rPr>
        <w:br w:type="page"/>
      </w:r>
      <w:r w:rsidR="00973A04">
        <w:rPr>
          <w:rFonts w:ascii="Britannic Bold" w:hAnsi="Britannic Bold"/>
          <w:b/>
          <w:bCs/>
          <w:color w:val="000000" w:themeColor="text1"/>
          <w:sz w:val="44"/>
          <w:szCs w:val="44"/>
          <w:shd w:val="clear" w:color="auto" w:fill="F9F9F9"/>
        </w:rPr>
        <w:lastRenderedPageBreak/>
        <w:t xml:space="preserve"> </w:t>
      </w:r>
    </w:p>
    <w:p w:rsidR="00FE6849" w:rsidRDefault="00481C25">
      <w:pPr>
        <w:rPr>
          <w:rFonts w:ascii="Britannic Bold" w:hAnsi="Britannic Bold"/>
          <w:color w:val="E36C0A" w:themeColor="accent6" w:themeShade="BF"/>
          <w:sz w:val="44"/>
          <w:szCs w:val="44"/>
        </w:rPr>
      </w:pPr>
      <w:r>
        <w:rPr>
          <w:rFonts w:ascii="Britannic Bold" w:hAnsi="Britannic Bold"/>
          <w:noProof/>
          <w:color w:val="E36C0A" w:themeColor="accent6" w:themeShade="BF"/>
          <w:sz w:val="44"/>
          <w:szCs w:val="44"/>
          <w:lang w:eastAsia="es-MX"/>
        </w:rPr>
        <w:pict>
          <v:roundrect id="_x0000_s1028" style="position:absolute;margin-left:232.15pt;margin-top:-28.3pt;width:267.2pt;height:107.5pt;z-index:251662336" arcsize="10923f" fillcolor="white [3201]" strokecolor="#4bacc6 [3208]" strokeweight="2.5pt">
            <v:shadow color="#868686"/>
            <v:textbox>
              <w:txbxContent>
                <w:p w:rsidR="00FE6849" w:rsidRPr="00481C25" w:rsidRDefault="00481C25" w:rsidP="00481C25">
                  <w:pPr>
                    <w:rPr>
                      <w:szCs w:val="24"/>
                    </w:rPr>
                  </w:pPr>
                  <w:r>
                    <w:t xml:space="preserve">Desarrollo más allá de la conciencia: </w:t>
                  </w:r>
                  <w:r>
                    <w:rPr>
                      <w:spacing w:val="-3"/>
                    </w:rPr>
                    <w:t xml:space="preserve">la  </w:t>
                  </w:r>
                  <w:r>
                    <w:t>conducta y la personalidad estarían motivadas por fuerzas internas, recuerdos y conflictos sobre los que el individuo no tiene conciencia ni control; consideran que las primeras experiencias del individuo influyen sobre su conducta a lo largo del ciclo de</w:t>
                  </w:r>
                  <w:r>
                    <w:rPr>
                      <w:spacing w:val="-18"/>
                    </w:rPr>
                    <w:t xml:space="preserve"> </w:t>
                  </w:r>
                  <w:r>
                    <w:t>vida.</w:t>
                  </w:r>
                </w:p>
              </w:txbxContent>
            </v:textbox>
          </v:roundrect>
        </w:pict>
      </w:r>
      <w:r>
        <w:rPr>
          <w:rFonts w:ascii="Britannic Bold" w:hAnsi="Britannic Bold"/>
          <w:noProof/>
          <w:color w:val="E36C0A" w:themeColor="accent6" w:themeShade="BF"/>
          <w:sz w:val="44"/>
          <w:szCs w:val="44"/>
          <w:lang w:eastAsia="es-MX"/>
        </w:rPr>
        <w:pict>
          <v:rect id="_x0000_s1026" style="position:absolute;margin-left:-48.1pt;margin-top:-15.35pt;width:249.1pt;height:33.75pt;z-index:251660288" fillcolor="white [3201]" strokecolor="#4bacc6 [3208]" strokeweight="5pt">
            <v:stroke linestyle="thickThin"/>
            <v:shadow color="#868686"/>
            <v:textbox>
              <w:txbxContent>
                <w:p w:rsidR="00FE6849" w:rsidRPr="00FE6849" w:rsidRDefault="00FE6849">
                  <w:pPr>
                    <w:rPr>
                      <w:rFonts w:ascii="Gill Sans MT" w:hAnsi="Gill Sans MT"/>
                      <w:sz w:val="36"/>
                      <w:szCs w:val="36"/>
                    </w:rPr>
                  </w:pPr>
                  <w:r w:rsidRPr="00FE6849">
                    <w:rPr>
                      <w:rFonts w:ascii="Gill Sans MT" w:hAnsi="Gill Sans MT"/>
                      <w:sz w:val="36"/>
                      <w:szCs w:val="36"/>
                    </w:rPr>
                    <w:t xml:space="preserve">TEORIA </w:t>
                  </w:r>
                  <w:r w:rsidR="00481C25">
                    <w:rPr>
                      <w:rFonts w:ascii="Gill Sans MT" w:hAnsi="Gill Sans MT"/>
                      <w:sz w:val="36"/>
                      <w:szCs w:val="36"/>
                    </w:rPr>
                    <w:t>PSICOANALITICA</w:t>
                  </w:r>
                </w:p>
              </w:txbxContent>
            </v:textbox>
          </v:rect>
        </w:pict>
      </w:r>
      <w:r>
        <w:rPr>
          <w:rFonts w:ascii="Britannic Bold" w:hAnsi="Britannic Bold"/>
          <w:noProof/>
          <w:color w:val="E36C0A" w:themeColor="accent6" w:themeShade="BF"/>
          <w:sz w:val="44"/>
          <w:szCs w:val="44"/>
          <w:lang w:eastAsia="es-MX"/>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7" type="#_x0000_t34" style="position:absolute;margin-left:201pt;margin-top:5.9pt;width:31.15pt;height:17.5pt;z-index:251661312" o:connectortype="elbow" adj="13903,-68071,-145271"/>
        </w:pict>
      </w:r>
    </w:p>
    <w:p w:rsidR="00FE6849" w:rsidRDefault="00481C25" w:rsidP="00FE6849">
      <w:pPr>
        <w:rPr>
          <w:rFonts w:ascii="Britannic Bold" w:hAnsi="Britannic Bold"/>
          <w:color w:val="E36C0A" w:themeColor="accent6" w:themeShade="BF"/>
          <w:sz w:val="44"/>
          <w:szCs w:val="44"/>
        </w:rPr>
      </w:pPr>
      <w:r>
        <w:rPr>
          <w:rFonts w:ascii="Britannic Bold" w:hAnsi="Britannic Bold"/>
          <w:noProof/>
          <w:color w:val="E36C0A" w:themeColor="accent6" w:themeShade="BF"/>
          <w:sz w:val="44"/>
          <w:szCs w:val="44"/>
          <w:lang w:eastAsia="es-MX"/>
        </w:rPr>
        <w:pict>
          <v:roundrect id="_x0000_s1032" style="position:absolute;margin-left:1.85pt;margin-top:37.1pt;width:243.3pt;height:194.8pt;z-index:251666432" arcsize="10923f" fillcolor="white [3201]" strokecolor="#92cddc [1944]" strokeweight="1pt">
            <v:fill color2="#b6dde8 [1304]" focusposition="1" focussize="" focus="100%" type="gradient"/>
            <v:shadow on="t" type="perspective" color="#205867 [1608]" opacity=".5" offset="1pt" offset2="-3pt"/>
            <v:textbox>
              <w:txbxContent>
                <w:p w:rsidR="00956404" w:rsidRPr="00973A04" w:rsidRDefault="00481C25">
                  <w:pPr>
                    <w:rPr>
                      <w:rFonts w:ascii="Gill Sans MT" w:hAnsi="Gill Sans MT"/>
                      <w:sz w:val="24"/>
                      <w:szCs w:val="24"/>
                    </w:rPr>
                  </w:pPr>
                  <w:r>
                    <w:t>Según Freud, si un niño no recibe suficiente gratificación durante la etapa anal o la recibe en exceso, entonces ocurriría la fijación, es decir, su conducta se quedaría anclada en la fase anterior del desarrollo como consecuencia de un conflicto no resuelto, y así explicaría cómo la fijación en la etapa oral ocasionaría que el adulto tuviera más tendencia a realizar actividades orales como comer, insultar, lenguaje grosero, masticar chicle</w:t>
                  </w:r>
                </w:p>
              </w:txbxContent>
            </v:textbox>
          </v:roundrect>
        </w:pict>
      </w:r>
    </w:p>
    <w:p w:rsidR="00FE6849" w:rsidRDefault="00481C25">
      <w:pPr>
        <w:rPr>
          <w:rFonts w:ascii="Britannic Bold" w:hAnsi="Britannic Bold"/>
          <w:color w:val="E36C0A" w:themeColor="accent6" w:themeShade="BF"/>
          <w:sz w:val="44"/>
          <w:szCs w:val="44"/>
        </w:rPr>
      </w:pPr>
      <w:r>
        <w:rPr>
          <w:rFonts w:ascii="Britannic Bold" w:hAnsi="Britannic Bold"/>
          <w:noProof/>
          <w:color w:val="E36C0A" w:themeColor="accent6" w:themeShade="BF"/>
          <w:sz w:val="44"/>
          <w:szCs w:val="44"/>
          <w:lang w:eastAsia="es-MX"/>
        </w:rPr>
        <w:pict>
          <v:roundrect id="_x0000_s1053" style="position:absolute;margin-left:-78.6pt;margin-top:374.2pt;width:242.05pt;height:225.7pt;z-index:251683840" arcsize="10923f" fillcolor="white [3201]" strokecolor="#4bacc6 [3208]" strokeweight="2.5pt">
            <v:shadow color="#868686"/>
            <v:textbox>
              <w:txbxContent>
                <w:p w:rsidR="00500B9E" w:rsidRDefault="00500B9E" w:rsidP="00500B9E">
                  <w:pPr>
                    <w:ind w:right="1007"/>
                    <w:jc w:val="both"/>
                    <w:rPr>
                      <w:bCs/>
                      <w:color w:val="0D0D0D" w:themeColor="text1" w:themeTint="F2"/>
                      <w:sz w:val="24"/>
                    </w:rPr>
                  </w:pPr>
                  <w:r w:rsidRPr="00500B9E">
                    <w:rPr>
                      <w:bCs/>
                      <w:color w:val="0D0D0D" w:themeColor="text1" w:themeTint="F2"/>
                      <w:sz w:val="24"/>
                    </w:rPr>
                    <w:t>EL DESARROLLO DEL INCONSCIENTE</w:t>
                  </w:r>
                </w:p>
                <w:p w:rsidR="00500B9E" w:rsidRPr="00500B9E" w:rsidRDefault="00500B9E" w:rsidP="00500B9E">
                  <w:pPr>
                    <w:ind w:right="1007"/>
                    <w:jc w:val="both"/>
                    <w:rPr>
                      <w:bCs/>
                      <w:color w:val="0D0D0D" w:themeColor="text1" w:themeTint="F2"/>
                      <w:sz w:val="24"/>
                    </w:rPr>
                  </w:pPr>
                  <w:r w:rsidRPr="00BF491E">
                    <w:rPr>
                      <w:sz w:val="24"/>
                    </w:rPr>
                    <w:t>Una de las ideas esenciales detrás de la teoría del desarrollo psicosexual de Freud es que el modo en el que gestiona la satisfacción de la libido durante la infancia </w:t>
                  </w:r>
                  <w:hyperlink r:id="rId6" w:tgtFrame="_blank" w:history="1">
                    <w:r w:rsidRPr="00500B9E">
                      <w:rPr>
                        <w:rStyle w:val="Hipervnculo"/>
                        <w:b/>
                        <w:bCs/>
                        <w:color w:val="0D0D0D" w:themeColor="text1" w:themeTint="F2"/>
                        <w:sz w:val="24"/>
                      </w:rPr>
                      <w:t>deja unas huellas en nuestro inconsciente</w:t>
                    </w:r>
                  </w:hyperlink>
                  <w:r w:rsidRPr="00BF491E">
                    <w:rPr>
                      <w:sz w:val="24"/>
                    </w:rPr>
                    <w:t> que se harán notar durante la vida adulta.</w:t>
                  </w:r>
                </w:p>
                <w:p w:rsidR="00481C25" w:rsidRDefault="00481C25"/>
              </w:txbxContent>
            </v:textbox>
          </v:roundrect>
        </w:pict>
      </w:r>
      <w:r>
        <w:rPr>
          <w:rFonts w:ascii="Britannic Bold" w:hAnsi="Britannic Bold"/>
          <w:noProof/>
          <w:color w:val="E36C0A" w:themeColor="accent6" w:themeShade="BF"/>
          <w:sz w:val="44"/>
          <w:szCs w:val="44"/>
          <w:lang w:eastAsia="es-MX"/>
        </w:rPr>
        <w:pict>
          <v:shapetype id="_x0000_t32" coordsize="21600,21600" o:spt="32" o:oned="t" path="m,l21600,21600e" filled="f">
            <v:path arrowok="t" fillok="f" o:connecttype="none"/>
            <o:lock v:ext="edit" shapetype="t"/>
          </v:shapetype>
          <v:shape id="_x0000_s1039" type="#_x0000_t32" style="position:absolute;margin-left:163.45pt;margin-top:541.55pt;width:31.05pt;height:0;flip:x;z-index:251672576" o:connectortype="straight">
            <v:stroke endarrow="block"/>
          </v:shape>
        </w:pict>
      </w:r>
      <w:r>
        <w:rPr>
          <w:rFonts w:ascii="Britannic Bold" w:hAnsi="Britannic Bold"/>
          <w:noProof/>
          <w:color w:val="E36C0A" w:themeColor="accent6" w:themeShade="BF"/>
          <w:sz w:val="44"/>
          <w:szCs w:val="44"/>
          <w:lang w:eastAsia="es-MX"/>
        </w:rPr>
        <w:pict>
          <v:roundrect id="_x0000_s1052" style="position:absolute;margin-left:194.5pt;margin-top:470.2pt;width:325.65pt;height:129.7pt;z-index:251682816" arcsize="10923f" fillcolor="#92cddc [1944]" strokecolor="#4bacc6 [3208]" strokeweight="1pt">
            <v:fill color2="#4bacc6 [3208]" focus="50%" type="gradient"/>
            <v:shadow on="t" type="perspective" color="#205867 [1608]" offset="1pt" offset2="-3pt"/>
            <v:textbox>
              <w:txbxContent>
                <w:p w:rsidR="00481C25" w:rsidRDefault="00481C25">
                  <w:r w:rsidRPr="00BF491E">
                    <w:rPr>
                      <w:sz w:val="24"/>
                    </w:rPr>
                    <w:t>Para Freud, </w:t>
                  </w:r>
                  <w:r w:rsidRPr="00BF491E">
                    <w:rPr>
                      <w:bCs/>
                      <w:sz w:val="24"/>
                    </w:rPr>
                    <w:t>la sexualidad humana es una de las principales vertientes de la energía vital que mueve el comportamiento del ser humano</w:t>
                  </w:r>
                  <w:r w:rsidRPr="00BF491E">
                    <w:rPr>
                      <w:sz w:val="24"/>
                    </w:rPr>
                    <w:t>. Esta energía, a la que se le puso el nombre de </w:t>
                  </w:r>
                  <w:hyperlink r:id="rId7" w:tgtFrame="_blank" w:history="1">
                    <w:r w:rsidRPr="00481C25">
                      <w:rPr>
                        <w:rStyle w:val="Hipervnculo"/>
                        <w:bCs/>
                        <w:color w:val="0D0D0D" w:themeColor="text1" w:themeTint="F2"/>
                        <w:sz w:val="24"/>
                      </w:rPr>
                      <w:t>libido</w:t>
                    </w:r>
                  </w:hyperlink>
                  <w:r w:rsidRPr="00481C25">
                    <w:rPr>
                      <w:color w:val="0D0D0D" w:themeColor="text1" w:themeTint="F2"/>
                      <w:sz w:val="24"/>
                    </w:rPr>
                    <w:t>,</w:t>
                  </w:r>
                  <w:r w:rsidRPr="00BF491E">
                    <w:rPr>
                      <w:sz w:val="24"/>
                    </w:rPr>
                    <w:t xml:space="preserve"> es la fuente de los impulsos que para el padre del psicoanálisis hacen que tendamos hacia ciertos objetivos a corto plazo</w:t>
                  </w:r>
                </w:p>
              </w:txbxContent>
            </v:textbox>
          </v:roundrect>
        </w:pict>
      </w:r>
      <w:r>
        <w:rPr>
          <w:rFonts w:ascii="Britannic Bold" w:hAnsi="Britannic Bold"/>
          <w:noProof/>
          <w:color w:val="E36C0A" w:themeColor="accent6" w:themeShade="BF"/>
          <w:sz w:val="44"/>
          <w:szCs w:val="44"/>
          <w:lang w:eastAsia="es-MX"/>
        </w:rPr>
        <w:pict>
          <v:shape id="_x0000_s1051" type="#_x0000_t32" style="position:absolute;margin-left:378.75pt;margin-top:441pt;width:0;height:29.2pt;z-index:251681792" o:connectortype="straight"/>
        </w:pict>
      </w:r>
      <w:r>
        <w:rPr>
          <w:rFonts w:ascii="Britannic Bold" w:hAnsi="Britannic Bold"/>
          <w:noProof/>
          <w:color w:val="E36C0A" w:themeColor="accent6" w:themeShade="BF"/>
          <w:sz w:val="44"/>
          <w:szCs w:val="44"/>
          <w:lang w:eastAsia="es-MX"/>
        </w:rPr>
        <w:pict>
          <v:roundrect id="_x0000_s1036" style="position:absolute;margin-left:251.6pt;margin-top:175.7pt;width:264pt;height:265.3pt;z-index:251670528" arcsize="10923f" fillcolor="#92cddc [1944]" strokecolor="#4bacc6 [3208]" strokeweight="1pt">
            <v:fill color2="#4bacc6 [3208]" focus="50%" type="gradient"/>
            <v:shadow on="t" type="perspective" color="#205867 [1608]" offset="1pt" offset2="-3pt"/>
            <v:textbox>
              <w:txbxContent>
                <w:p w:rsidR="00973A04" w:rsidRDefault="00973A04">
                  <w:pPr>
                    <w:rPr>
                      <w:b/>
                      <w:color w:val="0D0D0D" w:themeColor="text1" w:themeTint="F2"/>
                      <w:sz w:val="28"/>
                      <w:szCs w:val="28"/>
                    </w:rPr>
                  </w:pPr>
                  <w:r w:rsidRPr="00973A04">
                    <w:rPr>
                      <w:rFonts w:ascii="Gill Sans MT" w:hAnsi="Gill Sans MT"/>
                      <w:sz w:val="24"/>
                      <w:szCs w:val="24"/>
                    </w:rPr>
                    <w:t xml:space="preserve"> </w:t>
                  </w:r>
                  <w:r w:rsidR="00481C25" w:rsidRPr="00481C25">
                    <w:rPr>
                      <w:b/>
                      <w:color w:val="0D0D0D" w:themeColor="text1" w:themeTint="F2"/>
                      <w:sz w:val="28"/>
                      <w:szCs w:val="28"/>
                    </w:rPr>
                    <w:t>TEORIA DEL PSICOANALISIS</w:t>
                  </w:r>
                </w:p>
                <w:p w:rsidR="00481C25" w:rsidRPr="00BF491E" w:rsidRDefault="00481C25" w:rsidP="00481C25">
                  <w:pPr>
                    <w:ind w:right="1007"/>
                    <w:jc w:val="both"/>
                    <w:rPr>
                      <w:sz w:val="24"/>
                    </w:rPr>
                  </w:pPr>
                  <w:r w:rsidRPr="00BF491E">
                    <w:rPr>
                      <w:sz w:val="24"/>
                    </w:rPr>
                    <w:t>Si sus teorías sobre el funcionamiento del inconsciente han servido como influencia en muchas áreas de las humanidades y el arte, no es menos cierto que buena parte de sus planteamientos tienen que ver con la sexualidad humana. </w:t>
                  </w:r>
                  <w:r w:rsidRPr="00BF491E">
                    <w:rPr>
                      <w:bCs/>
                      <w:sz w:val="24"/>
                    </w:rPr>
                    <w:t>La teoría del desarrollo psicosexual con sus distintas etapas es la plasmación de esta idea</w:t>
                  </w:r>
                  <w:r w:rsidRPr="00BF491E">
                    <w:rPr>
                      <w:sz w:val="24"/>
                    </w:rPr>
                    <w:t>, y es por eso que históricamente ha recibido mucha atención.</w:t>
                  </w:r>
                </w:p>
                <w:p w:rsidR="00481C25" w:rsidRPr="00481C25" w:rsidRDefault="00481C25">
                  <w:pPr>
                    <w:rPr>
                      <w:rFonts w:ascii="Gill Sans MT" w:hAnsi="Gill Sans MT"/>
                      <w:b/>
                      <w:color w:val="0D0D0D" w:themeColor="text1" w:themeTint="F2"/>
                      <w:sz w:val="24"/>
                      <w:szCs w:val="24"/>
                    </w:rPr>
                  </w:pPr>
                </w:p>
              </w:txbxContent>
            </v:textbox>
          </v:roundrect>
        </w:pict>
      </w:r>
      <w:r>
        <w:rPr>
          <w:rFonts w:ascii="Britannic Bold" w:hAnsi="Britannic Bold"/>
          <w:noProof/>
          <w:color w:val="E36C0A" w:themeColor="accent6" w:themeShade="BF"/>
          <w:sz w:val="44"/>
          <w:szCs w:val="44"/>
          <w:lang w:eastAsia="es-MX"/>
        </w:rPr>
        <w:pict>
          <v:roundrect id="_x0000_s1034" style="position:absolute;margin-left:-78.6pt;margin-top:202.25pt;width:279.55pt;height:161.05pt;z-index:251668480" arcsize="10923f" fillcolor="#92cddc [1944]" strokecolor="#92cddc [1944]" strokeweight="1pt">
            <v:fill color2="#daeef3 [664]" angle="-45" focus="-50%" type="gradient"/>
            <v:shadow on="t" type="perspective" color="#205867 [1608]" opacity=".5" offset="1pt" offset2="-3pt"/>
            <v:textbox>
              <w:txbxContent>
                <w:p w:rsidR="00973A04" w:rsidRPr="00973A04" w:rsidRDefault="00973A04">
                  <w:pPr>
                    <w:rPr>
                      <w:rFonts w:ascii="Gill Sans MT" w:hAnsi="Gill Sans MT"/>
                      <w:sz w:val="24"/>
                      <w:szCs w:val="24"/>
                    </w:rPr>
                  </w:pPr>
                  <w:r w:rsidRPr="00973A04">
                    <w:rPr>
                      <w:rFonts w:ascii="Gill Sans MT" w:hAnsi="Gill Sans MT"/>
                      <w:sz w:val="24"/>
                      <w:szCs w:val="24"/>
                    </w:rPr>
                    <w:t xml:space="preserve"> </w:t>
                  </w:r>
                  <w:r w:rsidR="00481C25">
                    <w:t xml:space="preserve">La teoría de </w:t>
                  </w:r>
                  <w:proofErr w:type="spellStart"/>
                  <w:r w:rsidR="00481C25">
                    <w:t>Erikson</w:t>
                  </w:r>
                  <w:proofErr w:type="spellEnd"/>
                  <w:r w:rsidR="00481C25">
                    <w:t xml:space="preserve"> plantea que el cambio debido al desarrollo tiene lugar en ocho etapas distintas a lo largo del ciclo vital. Las etapas tienen un esquema fijo y son similares para todas las personas. Cada una presenta una crisis que el individuo ha de resolver; cuanto mejor resuelva la crisis de cada etapa, más capaz será de afrontar la siguiente fase del desarrollo, y cuantas más crisis resuelva de manera satisfactoria, más saludable será su desarrollo</w:t>
                  </w:r>
                </w:p>
              </w:txbxContent>
            </v:textbox>
          </v:roundrect>
        </w:pict>
      </w:r>
      <w:r>
        <w:rPr>
          <w:rFonts w:ascii="Britannic Bold" w:hAnsi="Britannic Bold"/>
          <w:noProof/>
          <w:color w:val="E36C0A" w:themeColor="accent6" w:themeShade="BF"/>
          <w:sz w:val="44"/>
          <w:szCs w:val="44"/>
          <w:lang w:eastAsia="es-MX"/>
        </w:rPr>
        <w:pict>
          <v:shape id="_x0000_s1035" type="#_x0000_t32" style="position:absolute;margin-left:200.95pt;margin-top:286.6pt;width:57.8pt;height:.65pt;z-index:251669504" o:connectortype="straight"/>
        </w:pict>
      </w:r>
      <w:r>
        <w:rPr>
          <w:rFonts w:ascii="Britannic Bold" w:hAnsi="Britannic Bold"/>
          <w:noProof/>
          <w:color w:val="E36C0A" w:themeColor="accent6" w:themeShade="BF"/>
          <w:sz w:val="44"/>
          <w:szCs w:val="44"/>
          <w:lang w:eastAsia="es-MX"/>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33" type="#_x0000_t38" style="position:absolute;margin-left:-77.6pt;margin-top:131.4pt;width:84.95pt;height:73.95pt;rotation:90;z-index:251667456" o:connectortype="curved" adj="10794,-51349,-26393">
            <v:stroke endarrow="block"/>
          </v:shape>
        </w:pict>
      </w:r>
      <w:r>
        <w:rPr>
          <w:rFonts w:ascii="Britannic Bold" w:hAnsi="Britannic Bold"/>
          <w:noProof/>
          <w:color w:val="E36C0A" w:themeColor="accent6" w:themeShade="BF"/>
          <w:sz w:val="44"/>
          <w:szCs w:val="44"/>
          <w:lang w:eastAsia="es-MX"/>
        </w:rPr>
        <w:pict>
          <v:roundrect id="_x0000_s1030" style="position:absolute;margin-left:282.1pt;margin-top:19pt;width:217.3pt;height:128.95pt;z-index:251664384" arcsize="10923f" fillcolor="white [3201]" strokecolor="#4bacc6 [3208]" strokeweight="1pt">
            <v:stroke dashstyle="dash"/>
            <v:shadow color="#868686"/>
            <v:textbox>
              <w:txbxContent>
                <w:p w:rsidR="00956404" w:rsidRPr="00956404" w:rsidRDefault="00956404">
                  <w:pPr>
                    <w:rPr>
                      <w:rFonts w:ascii="Gill Sans MT" w:hAnsi="Gill Sans MT"/>
                      <w:sz w:val="24"/>
                      <w:szCs w:val="24"/>
                    </w:rPr>
                  </w:pPr>
                  <w:r w:rsidRPr="00956404">
                    <w:rPr>
                      <w:rFonts w:ascii="Gill Sans MT" w:hAnsi="Gill Sans MT"/>
                      <w:sz w:val="24"/>
                      <w:szCs w:val="24"/>
                    </w:rPr>
                    <w:t xml:space="preserve"> </w:t>
                  </w:r>
                  <w:r w:rsidR="00481C25">
                    <w:t>Freud propuso la teoría del desarrollo psicosexual. Consideraba que el ser humano pasa por cinco fases en las cuales el placer o la gratificación se orientan hacia una función biológica y que en cada una experimentamos placer en una parte del cuerpo más que en otra.</w:t>
                  </w:r>
                </w:p>
              </w:txbxContent>
            </v:textbox>
          </v:roundrect>
        </w:pict>
      </w:r>
      <w:r>
        <w:rPr>
          <w:rFonts w:ascii="Britannic Bold" w:hAnsi="Britannic Bold"/>
          <w:noProof/>
          <w:color w:val="E36C0A" w:themeColor="accent6" w:themeShade="BF"/>
          <w:sz w:val="44"/>
          <w:szCs w:val="44"/>
          <w:lang w:eastAsia="es-MX"/>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9" type="#_x0000_t19" style="position:absolute;margin-left:487.05pt;margin-top:2.95pt;width:28.55pt;height:72.85pt;z-index:251663360" coordsize="21600,39798" adj=",3762006" path="wr-21600,,21600,43200,,,11636,39798nfewr-21600,,21600,43200,,,11636,39798l,21600nsxe">
            <v:path o:connectlocs="0,0;11636,39798;0,21600"/>
          </v:shape>
        </w:pict>
      </w:r>
      <w:r>
        <w:rPr>
          <w:rFonts w:ascii="Britannic Bold" w:hAnsi="Britannic Bold"/>
          <w:noProof/>
          <w:color w:val="E36C0A" w:themeColor="accent6" w:themeShade="BF"/>
          <w:sz w:val="44"/>
          <w:szCs w:val="44"/>
          <w:lang w:eastAsia="es-MX"/>
        </w:rPr>
        <w:pict>
          <v:shape id="_x0000_s1031" type="#_x0000_t32" style="position:absolute;margin-left:245.15pt;margin-top:75.8pt;width:36.95pt;height:0;flip:x;z-index:251665408" o:connectortype="straight"/>
        </w:pict>
      </w:r>
      <w:r w:rsidR="00FE6849">
        <w:rPr>
          <w:rFonts w:ascii="Britannic Bold" w:hAnsi="Britannic Bold"/>
          <w:color w:val="E36C0A" w:themeColor="accent6" w:themeShade="BF"/>
          <w:sz w:val="44"/>
          <w:szCs w:val="44"/>
        </w:rPr>
        <w:br w:type="page"/>
      </w:r>
    </w:p>
    <w:p w:rsidR="00FE6849" w:rsidRDefault="00192E96" w:rsidP="00FE6849">
      <w:pPr>
        <w:rPr>
          <w:rFonts w:ascii="Britannic Bold" w:hAnsi="Britannic Bold"/>
          <w:color w:val="632423" w:themeColor="accent2" w:themeShade="80"/>
          <w:sz w:val="44"/>
          <w:szCs w:val="44"/>
        </w:rPr>
      </w:pPr>
      <w:r>
        <w:rPr>
          <w:rFonts w:ascii="Britannic Bold" w:hAnsi="Britannic Bold"/>
          <w:noProof/>
          <w:color w:val="632423" w:themeColor="accent2" w:themeShade="80"/>
          <w:sz w:val="44"/>
          <w:szCs w:val="44"/>
          <w:lang w:eastAsia="es-MX"/>
        </w:rPr>
        <w:lastRenderedPageBreak/>
        <w:pict>
          <v:roundrect id="_x0000_s1041" style="position:absolute;margin-left:-64.3pt;margin-top:-55.3pt;width:441.1pt;height:213.4pt;z-index:251674624" arcsize="10923f" fillcolor="white [3201]" strokecolor="#f79646 [3209]" strokeweight="1pt">
            <v:stroke dashstyle="dash"/>
            <v:shadow color="#868686"/>
            <v:textbox>
              <w:txbxContent>
                <w:p w:rsidR="007009C1" w:rsidRDefault="007009C1">
                  <w:pPr>
                    <w:rPr>
                      <w:rFonts w:ascii="Gill Sans MT" w:hAnsi="Gill Sans MT"/>
                      <w:bCs/>
                      <w:color w:val="000000" w:themeColor="text1"/>
                      <w:sz w:val="28"/>
                      <w:szCs w:val="28"/>
                    </w:rPr>
                  </w:pPr>
                  <w:r w:rsidRPr="007009C1">
                    <w:rPr>
                      <w:rFonts w:ascii="Gill Sans MT" w:hAnsi="Gill Sans MT"/>
                      <w:bCs/>
                      <w:color w:val="000000" w:themeColor="text1"/>
                      <w:sz w:val="28"/>
                      <w:szCs w:val="28"/>
                    </w:rPr>
                    <w:t>CARACTERÍSTICAS DE LA TEORÍA DE ERIKSON</w:t>
                  </w:r>
                </w:p>
                <w:p w:rsidR="007009C1" w:rsidRPr="007009C1" w:rsidRDefault="007009C1" w:rsidP="007009C1">
                  <w:pPr>
                    <w:tabs>
                      <w:tab w:val="left" w:pos="1784"/>
                    </w:tabs>
                    <w:ind w:right="1432"/>
                    <w:rPr>
                      <w:rFonts w:ascii="Gill Sans MT" w:hAnsi="Gill Sans MT"/>
                      <w:color w:val="000000" w:themeColor="text1"/>
                      <w:sz w:val="24"/>
                      <w:szCs w:val="24"/>
                    </w:rPr>
                  </w:pPr>
                  <w:r>
                    <w:rPr>
                      <w:rFonts w:ascii="Gill Sans MT" w:hAnsi="Gill Sans MT"/>
                      <w:color w:val="000000" w:themeColor="text1"/>
                      <w:sz w:val="24"/>
                      <w:szCs w:val="24"/>
                    </w:rPr>
                    <w:t>P</w:t>
                  </w:r>
                  <w:r w:rsidRPr="007009C1">
                    <w:rPr>
                      <w:rFonts w:ascii="Gill Sans MT" w:hAnsi="Gill Sans MT"/>
                      <w:color w:val="000000" w:themeColor="text1"/>
                      <w:sz w:val="24"/>
                      <w:szCs w:val="24"/>
                    </w:rPr>
                    <w:t>ropone una teoría de la competencia. Cada una de las </w:t>
                  </w:r>
                  <w:r w:rsidRPr="007009C1">
                    <w:rPr>
                      <w:rFonts w:ascii="Gill Sans MT" w:hAnsi="Gill Sans MT"/>
                      <w:bCs/>
                      <w:color w:val="000000" w:themeColor="text1"/>
                      <w:sz w:val="24"/>
                      <w:szCs w:val="24"/>
                    </w:rPr>
                    <w:t>etapas vitales</w:t>
                  </w:r>
                  <w:r w:rsidRPr="007009C1">
                    <w:rPr>
                      <w:rFonts w:ascii="Gill Sans MT" w:hAnsi="Gill Sans MT"/>
                      <w:color w:val="000000" w:themeColor="text1"/>
                      <w:sz w:val="24"/>
                      <w:szCs w:val="24"/>
                    </w:rPr>
                    <w:t> da pie </w:t>
                  </w:r>
                  <w:r w:rsidRPr="007009C1">
                    <w:rPr>
                      <w:rFonts w:ascii="Gill Sans MT" w:hAnsi="Gill Sans MT"/>
                      <w:bCs/>
                      <w:color w:val="000000" w:themeColor="text1"/>
                      <w:sz w:val="24"/>
                      <w:szCs w:val="24"/>
                    </w:rPr>
                    <w:t>al desarrollo de una serie de competencias</w:t>
                  </w:r>
                  <w:r w:rsidRPr="007009C1">
                    <w:rPr>
                      <w:rFonts w:ascii="Gill Sans MT" w:hAnsi="Gill Sans MT"/>
                      <w:color w:val="000000" w:themeColor="text1"/>
                      <w:sz w:val="24"/>
                      <w:szCs w:val="24"/>
                    </w:rPr>
                    <w:t>.</w:t>
                  </w:r>
                </w:p>
                <w:p w:rsidR="007009C1" w:rsidRDefault="007009C1" w:rsidP="007009C1">
                  <w:pPr>
                    <w:rPr>
                      <w:rFonts w:ascii="Gill Sans MT" w:hAnsi="Gill Sans MT"/>
                      <w:bCs/>
                      <w:color w:val="000000" w:themeColor="text1"/>
                      <w:sz w:val="24"/>
                      <w:szCs w:val="24"/>
                    </w:rPr>
                  </w:pPr>
                  <w:r w:rsidRPr="007009C1">
                    <w:rPr>
                      <w:rFonts w:ascii="Gill Sans MT" w:hAnsi="Gill Sans MT"/>
                      <w:color w:val="000000" w:themeColor="text1"/>
                      <w:sz w:val="24"/>
                      <w:szCs w:val="24"/>
                    </w:rPr>
                    <w:t xml:space="preserve">Si en cada una de las nuevas etapas de la vida la persona ha logrado la competencia correspondiente a ese momento vital, esa persona experimentará una sensación de dominio que </w:t>
                  </w:r>
                  <w:proofErr w:type="spellStart"/>
                  <w:r w:rsidRPr="007009C1">
                    <w:rPr>
                      <w:rFonts w:ascii="Gill Sans MT" w:hAnsi="Gill Sans MT"/>
                      <w:color w:val="000000" w:themeColor="text1"/>
                      <w:sz w:val="24"/>
                      <w:szCs w:val="24"/>
                    </w:rPr>
                    <w:t>Erikson</w:t>
                  </w:r>
                  <w:proofErr w:type="spellEnd"/>
                  <w:r w:rsidRPr="007009C1">
                    <w:rPr>
                      <w:rFonts w:ascii="Gill Sans MT" w:hAnsi="Gill Sans MT"/>
                      <w:color w:val="000000" w:themeColor="text1"/>
                      <w:sz w:val="24"/>
                      <w:szCs w:val="24"/>
                    </w:rPr>
                    <w:t xml:space="preserve"> conceptualiza como</w:t>
                  </w:r>
                  <w:r w:rsidRPr="007009C1">
                    <w:rPr>
                      <w:rFonts w:ascii="Gill Sans MT" w:hAnsi="Gill Sans MT"/>
                      <w:bCs/>
                      <w:color w:val="000000" w:themeColor="text1"/>
                      <w:sz w:val="24"/>
                      <w:szCs w:val="24"/>
                    </w:rPr>
                    <w:t> fuerza del ego</w:t>
                  </w:r>
                </w:p>
                <w:p w:rsidR="007009C1" w:rsidRPr="007009C1" w:rsidRDefault="007009C1" w:rsidP="007009C1">
                  <w:pPr>
                    <w:rPr>
                      <w:rFonts w:ascii="Gill Sans MT" w:hAnsi="Gill Sans MT"/>
                      <w:color w:val="000000" w:themeColor="text1"/>
                      <w:sz w:val="24"/>
                      <w:szCs w:val="24"/>
                    </w:rPr>
                  </w:pPr>
                  <w:r w:rsidRPr="007009C1">
                    <w:rPr>
                      <w:rFonts w:ascii="Gill Sans MT" w:hAnsi="Gill Sans MT"/>
                      <w:color w:val="000000" w:themeColor="text1"/>
                      <w:sz w:val="24"/>
                    </w:rPr>
                    <w:t xml:space="preserve">Rasgos fundamentales de la teoría de </w:t>
                  </w:r>
                  <w:proofErr w:type="spellStart"/>
                  <w:r w:rsidRPr="007009C1">
                    <w:rPr>
                      <w:rFonts w:ascii="Gill Sans MT" w:hAnsi="Gill Sans MT"/>
                      <w:color w:val="000000" w:themeColor="text1"/>
                      <w:sz w:val="24"/>
                    </w:rPr>
                    <w:t>Erikson</w:t>
                  </w:r>
                  <w:proofErr w:type="spellEnd"/>
                  <w:r w:rsidRPr="007009C1">
                    <w:rPr>
                      <w:rFonts w:ascii="Gill Sans MT" w:hAnsi="Gill Sans MT"/>
                      <w:color w:val="000000" w:themeColor="text1"/>
                      <w:sz w:val="24"/>
                    </w:rPr>
                    <w:t xml:space="preserve"> es que </w:t>
                  </w:r>
                  <w:r w:rsidRPr="007009C1">
                    <w:rPr>
                      <w:rFonts w:ascii="Gill Sans MT" w:hAnsi="Gill Sans MT"/>
                      <w:bCs/>
                      <w:color w:val="000000" w:themeColor="text1"/>
                      <w:sz w:val="24"/>
                    </w:rPr>
                    <w:t>cada una de las etapas se ven determinadas por un conflicto que permite el desarrollo individual.</w:t>
                  </w:r>
                  <w:r w:rsidRPr="007009C1">
                    <w:rPr>
                      <w:rFonts w:ascii="Gill Sans MT" w:hAnsi="Gill Sans MT"/>
                      <w:color w:val="000000" w:themeColor="text1"/>
                      <w:sz w:val="24"/>
                    </w:rPr>
                    <w:t> Cuando la persona logra resolver cada uno de los conflictos, crece psicológicamente.</w:t>
                  </w:r>
                </w:p>
              </w:txbxContent>
            </v:textbox>
          </v:roundrect>
        </w:pict>
      </w:r>
    </w:p>
    <w:p w:rsidR="00FE6849" w:rsidRDefault="00FE6849" w:rsidP="00FE6849">
      <w:pPr>
        <w:rPr>
          <w:rFonts w:ascii="Britannic Bold" w:hAnsi="Britannic Bold"/>
          <w:color w:val="632423" w:themeColor="accent2" w:themeShade="80"/>
          <w:sz w:val="44"/>
          <w:szCs w:val="44"/>
        </w:rPr>
      </w:pPr>
    </w:p>
    <w:p w:rsidR="00500B9E" w:rsidRPr="00BB7DA3" w:rsidRDefault="00500B9E" w:rsidP="00500B9E">
      <w:pPr>
        <w:tabs>
          <w:tab w:val="left" w:pos="1784"/>
        </w:tabs>
        <w:ind w:left="1418" w:right="1432"/>
        <w:jc w:val="both"/>
        <w:rPr>
          <w:b/>
          <w:bCs/>
          <w:color w:val="FF0000"/>
          <w:sz w:val="24"/>
        </w:rPr>
      </w:pPr>
      <w:r w:rsidRPr="00BB7DA3">
        <w:rPr>
          <w:b/>
          <w:bCs/>
          <w:color w:val="FF0000"/>
          <w:sz w:val="24"/>
        </w:rPr>
        <w:t>INICIATIVA VS CULPA</w:t>
      </w:r>
    </w:p>
    <w:p w:rsidR="00500B9E" w:rsidRPr="0081379D" w:rsidRDefault="00500B9E" w:rsidP="00500B9E">
      <w:pPr>
        <w:tabs>
          <w:tab w:val="left" w:pos="1784"/>
        </w:tabs>
        <w:ind w:left="1418" w:right="1432"/>
        <w:jc w:val="both"/>
        <w:rPr>
          <w:sz w:val="24"/>
        </w:rPr>
      </w:pPr>
      <w:r>
        <w:rPr>
          <w:noProof/>
          <w:lang w:eastAsia="es-MX"/>
        </w:rPr>
        <w:pict>
          <v:shape id="_x0000_s1044" type="#_x0000_t32" style="position:absolute;left:0;text-align:left;margin-left:422.85pt;margin-top:6.4pt;width:0;height:112.9pt;z-index:251676672" o:connectortype="straight"/>
        </w:pict>
      </w:r>
      <w:r>
        <w:rPr>
          <w:noProof/>
          <w:lang w:eastAsia="es-MX"/>
        </w:rPr>
        <w:pict>
          <v:shape id="_x0000_s1043" type="#_x0000_t32" style="position:absolute;left:0;text-align:left;margin-left:376.8pt;margin-top:7.85pt;width:46.05pt;height:0;z-index:251675648" o:connectortype="straight"/>
        </w:pict>
      </w:r>
      <w:r w:rsidRPr="0081379D">
        <w:rPr>
          <w:sz w:val="24"/>
        </w:rPr>
        <w:t>Este estadio viaja </w:t>
      </w:r>
      <w:r w:rsidRPr="0081379D">
        <w:rPr>
          <w:b/>
          <w:bCs/>
          <w:sz w:val="24"/>
        </w:rPr>
        <w:t>desde los 3 hasta los 5 años de edad</w:t>
      </w:r>
      <w:r w:rsidRPr="0081379D">
        <w:rPr>
          <w:sz w:val="24"/>
        </w:rPr>
        <w:t>.</w:t>
      </w:r>
    </w:p>
    <w:p w:rsidR="00500B9E" w:rsidRDefault="00500B9E" w:rsidP="00500B9E">
      <w:pPr>
        <w:tabs>
          <w:tab w:val="left" w:pos="1784"/>
        </w:tabs>
        <w:ind w:left="1418" w:right="1432"/>
        <w:jc w:val="both"/>
        <w:rPr>
          <w:sz w:val="24"/>
        </w:rPr>
      </w:pPr>
    </w:p>
    <w:p w:rsidR="00500B9E" w:rsidRDefault="00500B9E" w:rsidP="00500B9E">
      <w:pPr>
        <w:rPr>
          <w:sz w:val="24"/>
        </w:rPr>
      </w:pPr>
    </w:p>
    <w:p w:rsidR="00BE015E" w:rsidRDefault="00500B9E">
      <w:pPr>
        <w:rPr>
          <w:sz w:val="24"/>
        </w:rPr>
      </w:pPr>
      <w:r>
        <w:rPr>
          <w:noProof/>
          <w:lang w:eastAsia="es-MX"/>
        </w:rPr>
        <w:pict>
          <v:shape id="_x0000_s1054" type="#_x0000_t32" style="position:absolute;margin-left:181.55pt;margin-top:371pt;width:113.5pt;height:156.95pt;z-index:251684864" o:connectortype="straight"/>
        </w:pict>
      </w:r>
      <w:r>
        <w:rPr>
          <w:noProof/>
          <w:lang w:eastAsia="es-MX"/>
        </w:rPr>
        <w:pict>
          <v:roundrect id="_x0000_s1048" style="position:absolute;margin-left:-79.85pt;margin-top:49.25pt;width:295.1pt;height:325.75pt;z-index:251680768" arcsize="10923f" fillcolor="white [3201]" strokecolor="#fabf8f [1945]" strokeweight="1pt">
            <v:fill color2="#fbd4b4 [1305]" focusposition="1" focussize="" focus="100%" type="gradient"/>
            <v:shadow on="t" type="perspective" color="#974706 [1609]" opacity=".5" offset="1pt" offset2="-3pt"/>
            <v:textbox>
              <w:txbxContent>
                <w:p w:rsidR="007009C1" w:rsidRPr="007009C1" w:rsidRDefault="007009C1" w:rsidP="007009C1">
                  <w:pPr>
                    <w:tabs>
                      <w:tab w:val="left" w:pos="1784"/>
                    </w:tabs>
                    <w:ind w:right="1432"/>
                    <w:jc w:val="both"/>
                    <w:rPr>
                      <w:bCs/>
                      <w:color w:val="0F243E" w:themeColor="text2" w:themeShade="80"/>
                      <w:sz w:val="24"/>
                    </w:rPr>
                  </w:pPr>
                  <w:r w:rsidRPr="007009C1">
                    <w:rPr>
                      <w:bCs/>
                      <w:color w:val="0F243E" w:themeColor="text2" w:themeShade="80"/>
                      <w:sz w:val="24"/>
                    </w:rPr>
                    <w:t>AUTONOMÍA VS VERGÜENZA Y DUDA</w:t>
                  </w:r>
                </w:p>
                <w:p w:rsidR="007009C1" w:rsidRPr="007009C1" w:rsidRDefault="007009C1" w:rsidP="007009C1">
                  <w:pPr>
                    <w:tabs>
                      <w:tab w:val="left" w:pos="1784"/>
                    </w:tabs>
                    <w:ind w:right="1432"/>
                    <w:jc w:val="both"/>
                    <w:rPr>
                      <w:rFonts w:ascii="Gill Sans MT" w:hAnsi="Gill Sans MT"/>
                      <w:sz w:val="24"/>
                      <w:szCs w:val="24"/>
                    </w:rPr>
                  </w:pPr>
                  <w:r w:rsidRPr="007009C1">
                    <w:rPr>
                      <w:rFonts w:ascii="Gill Sans MT" w:hAnsi="Gill Sans MT"/>
                      <w:sz w:val="24"/>
                      <w:szCs w:val="24"/>
                    </w:rPr>
                    <w:t>Este estadio empieza </w:t>
                  </w:r>
                  <w:r w:rsidRPr="007009C1">
                    <w:rPr>
                      <w:rFonts w:ascii="Gill Sans MT" w:hAnsi="Gill Sans MT"/>
                      <w:bCs/>
                      <w:sz w:val="24"/>
                      <w:szCs w:val="24"/>
                    </w:rPr>
                    <w:t xml:space="preserve">desde los </w:t>
                  </w:r>
                  <w:r w:rsidRPr="007009C1">
                    <w:rPr>
                      <w:rFonts w:ascii="Gill Sans MT" w:hAnsi="Gill Sans MT"/>
                      <w:b/>
                      <w:bCs/>
                      <w:sz w:val="24"/>
                      <w:szCs w:val="24"/>
                    </w:rPr>
                    <w:t>18 meses hasta los 3 años </w:t>
                  </w:r>
                  <w:r w:rsidRPr="007009C1">
                    <w:rPr>
                      <w:rFonts w:ascii="Gill Sans MT" w:hAnsi="Gill Sans MT"/>
                      <w:b/>
                      <w:sz w:val="24"/>
                      <w:szCs w:val="24"/>
                    </w:rPr>
                    <w:t>de vida del niño.</w:t>
                  </w:r>
                </w:p>
                <w:p w:rsidR="007009C1" w:rsidRPr="007009C1" w:rsidRDefault="007009C1" w:rsidP="007009C1">
                  <w:pPr>
                    <w:tabs>
                      <w:tab w:val="left" w:pos="1784"/>
                    </w:tabs>
                    <w:ind w:right="1432"/>
                    <w:jc w:val="both"/>
                    <w:rPr>
                      <w:rFonts w:ascii="Gill Sans MT" w:hAnsi="Gill Sans MT"/>
                      <w:sz w:val="24"/>
                      <w:szCs w:val="24"/>
                    </w:rPr>
                  </w:pPr>
                  <w:r w:rsidRPr="007009C1">
                    <w:rPr>
                      <w:rFonts w:ascii="Gill Sans MT" w:hAnsi="Gill Sans MT"/>
                      <w:sz w:val="24"/>
                      <w:szCs w:val="24"/>
                    </w:rPr>
                    <w:t>Durante este estadio el niño emprende su desarrollo cognitivo y muscular, cuando comienza a controlar y ejercitar los músculos que se relacionan con las excreciones corporales. Este </w:t>
                  </w:r>
                  <w:hyperlink r:id="rId8" w:tgtFrame="_blank" w:history="1">
                    <w:r w:rsidRPr="007009C1">
                      <w:rPr>
                        <w:rStyle w:val="Hipervnculo"/>
                        <w:rFonts w:ascii="Gill Sans MT" w:hAnsi="Gill Sans MT"/>
                        <w:bCs/>
                        <w:sz w:val="24"/>
                        <w:szCs w:val="24"/>
                      </w:rPr>
                      <w:t>proceso de aprendizaje</w:t>
                    </w:r>
                  </w:hyperlink>
                  <w:r w:rsidRPr="007009C1">
                    <w:rPr>
                      <w:rFonts w:ascii="Gill Sans MT" w:hAnsi="Gill Sans MT"/>
                      <w:sz w:val="24"/>
                      <w:szCs w:val="24"/>
                    </w:rPr>
                    <w:t> puede conducir a momentos de dudas y de vergüenza. Asimismo, los logros en esta etapa desencadenan sensación de autonomía y de sentirse como un cuerpo independiente.</w:t>
                  </w:r>
                </w:p>
                <w:p w:rsidR="007009C1" w:rsidRPr="00BB7DA3" w:rsidRDefault="007009C1" w:rsidP="007009C1">
                  <w:pPr>
                    <w:tabs>
                      <w:tab w:val="left" w:pos="1784"/>
                    </w:tabs>
                    <w:ind w:left="1418" w:right="1432"/>
                    <w:jc w:val="both"/>
                    <w:rPr>
                      <w:b/>
                      <w:bCs/>
                      <w:color w:val="FF0000"/>
                      <w:sz w:val="24"/>
                    </w:rPr>
                  </w:pPr>
                </w:p>
                <w:p w:rsidR="007009C1" w:rsidRDefault="007009C1"/>
              </w:txbxContent>
            </v:textbox>
          </v:roundrect>
        </w:pict>
      </w:r>
      <w:r>
        <w:rPr>
          <w:noProof/>
          <w:lang w:eastAsia="es-MX"/>
        </w:rPr>
        <w:pict>
          <v:roundrect id="_x0000_s1045" style="position:absolute;margin-left:265.9pt;margin-top:40.05pt;width:254.25pt;height:257.55pt;z-index:251677696" arcsize="10923f" fillcolor="white [3201]" strokecolor="#fabf8f [1945]" strokeweight="1pt">
            <v:fill color2="#fbd4b4 [1305]" focusposition="1" focussize="" focus="100%" type="gradient"/>
            <v:shadow on="t" type="perspective" color="#974706 [1609]" opacity=".5" offset="1pt" offset2="-3pt"/>
            <v:textbox>
              <w:txbxContent>
                <w:p w:rsidR="007009C1" w:rsidRPr="007009C1" w:rsidRDefault="007009C1" w:rsidP="007009C1">
                  <w:pPr>
                    <w:tabs>
                      <w:tab w:val="left" w:pos="1784"/>
                    </w:tabs>
                    <w:ind w:right="1432"/>
                    <w:jc w:val="both"/>
                    <w:rPr>
                      <w:rFonts w:ascii="Gill Sans MT" w:hAnsi="Gill Sans MT"/>
                      <w:bCs/>
                      <w:color w:val="0F243E" w:themeColor="text2" w:themeShade="80"/>
                      <w:sz w:val="24"/>
                    </w:rPr>
                  </w:pPr>
                  <w:r w:rsidRPr="007009C1">
                    <w:rPr>
                      <w:rFonts w:ascii="Gill Sans MT" w:hAnsi="Gill Sans MT"/>
                      <w:bCs/>
                      <w:color w:val="0F243E" w:themeColor="text2" w:themeShade="80"/>
                      <w:sz w:val="24"/>
                    </w:rPr>
                    <w:t>CONFIANZA VS DESCONFIANZA</w:t>
                  </w:r>
                </w:p>
                <w:p w:rsidR="007009C1" w:rsidRPr="007009C1" w:rsidRDefault="007009C1" w:rsidP="007009C1">
                  <w:pPr>
                    <w:tabs>
                      <w:tab w:val="left" w:pos="1784"/>
                    </w:tabs>
                    <w:ind w:right="1432"/>
                    <w:jc w:val="both"/>
                    <w:rPr>
                      <w:rFonts w:ascii="Gill Sans MT" w:hAnsi="Gill Sans MT"/>
                      <w:sz w:val="24"/>
                    </w:rPr>
                  </w:pPr>
                  <w:r>
                    <w:rPr>
                      <w:rFonts w:ascii="Gill Sans MT" w:hAnsi="Gill Sans MT"/>
                      <w:sz w:val="24"/>
                    </w:rPr>
                    <w:t xml:space="preserve">Este </w:t>
                  </w:r>
                  <w:r w:rsidRPr="007009C1">
                    <w:rPr>
                      <w:rFonts w:ascii="Gill Sans MT" w:hAnsi="Gill Sans MT"/>
                      <w:sz w:val="24"/>
                    </w:rPr>
                    <w:t>estadio transcurre </w:t>
                  </w:r>
                  <w:r w:rsidRPr="007009C1">
                    <w:rPr>
                      <w:rFonts w:ascii="Gill Sans MT" w:hAnsi="Gill Sans MT"/>
                      <w:b/>
                      <w:bCs/>
                      <w:sz w:val="24"/>
                    </w:rPr>
                    <w:t>desde el nacimiento hasta los dieciocho meses de vida</w:t>
                  </w:r>
                  <w:r w:rsidRPr="007009C1">
                    <w:rPr>
                      <w:rFonts w:ascii="Gill Sans MT" w:hAnsi="Gill Sans MT"/>
                      <w:sz w:val="24"/>
                    </w:rPr>
                    <w:t>, y depende de la relación o vínculo que se haya creado con la madre.</w:t>
                  </w:r>
                </w:p>
                <w:p w:rsidR="007009C1" w:rsidRPr="007009C1" w:rsidRDefault="007009C1" w:rsidP="007009C1">
                  <w:pPr>
                    <w:rPr>
                      <w:rFonts w:ascii="Gill Sans MT" w:hAnsi="Gill Sans MT"/>
                    </w:rPr>
                  </w:pPr>
                  <w:r w:rsidRPr="007009C1">
                    <w:rPr>
                      <w:rFonts w:ascii="Gill Sans MT" w:hAnsi="Gill Sans MT"/>
                      <w:sz w:val="24"/>
                    </w:rPr>
                    <w:t>La relación con la madre determinará los futuros vínculos que se establecerán con las personas a lo largo de su vida.</w:t>
                  </w:r>
                </w:p>
              </w:txbxContent>
            </v:textbox>
          </v:roundrect>
        </w:pict>
      </w:r>
      <w:r>
        <w:rPr>
          <w:noProof/>
          <w:lang w:eastAsia="es-MX"/>
        </w:rPr>
        <w:pict>
          <v:shape id="_x0000_s1046" type="#_x0000_t32" style="position:absolute;margin-left:-64.3pt;margin-top:38.75pt;width:485.2pt;height:1.3pt;flip:x y;z-index:251678720" o:connectortype="straight"/>
        </w:pict>
      </w:r>
      <w:r>
        <w:rPr>
          <w:sz w:val="24"/>
        </w:rPr>
        <w:br w:type="page"/>
      </w:r>
    </w:p>
    <w:p w:rsidR="00BE015E" w:rsidRDefault="008F6D94">
      <w:pPr>
        <w:rPr>
          <w:sz w:val="24"/>
        </w:rPr>
      </w:pPr>
      <w:r>
        <w:rPr>
          <w:noProof/>
          <w:sz w:val="24"/>
          <w:lang w:eastAsia="es-MX"/>
        </w:rPr>
        <w:lastRenderedPageBreak/>
        <w:pict>
          <v:roundrect id="_x0000_s1066" style="position:absolute;margin-left:295.75pt;margin-top:350.1pt;width:219.25pt;height:347.65pt;z-index:251691008" arcsize="10923f" fillcolor="white [3201]" strokecolor="#9bbb59 [3206]" strokeweight="5pt">
            <v:stroke linestyle="thickThin"/>
            <v:shadow color="#868686"/>
            <v:textbox>
              <w:txbxContent>
                <w:p w:rsidR="00BE015E" w:rsidRDefault="00BE015E" w:rsidP="00BE015E">
                  <w:pPr>
                    <w:pStyle w:val="Textoindependiente"/>
                    <w:spacing w:before="70" w:line="278" w:lineRule="auto"/>
                    <w:ind w:left="0" w:right="1382"/>
                    <w:jc w:val="both"/>
                  </w:pPr>
                  <w:r>
                    <w:t>El estímulo Incondicionado es un estímulo que de manera automática provoca una respuesta del organismo.</w:t>
                  </w:r>
                </w:p>
                <w:p w:rsidR="00BE015E" w:rsidRDefault="00BE015E" w:rsidP="00BE015E">
                  <w:pPr>
                    <w:pStyle w:val="Textoindependiente"/>
                    <w:spacing w:before="70" w:line="278" w:lineRule="auto"/>
                    <w:ind w:left="0" w:right="1382"/>
                    <w:jc w:val="both"/>
                  </w:pPr>
                  <w:r>
                    <w:t xml:space="preserve">La Respuesta Incondicionada es la respuesta que ocurre en el organismo de manera automática cuando está presente un </w:t>
                  </w:r>
                  <w:proofErr w:type="spellStart"/>
                  <w:r>
                    <w:t>mestímulo</w:t>
                  </w:r>
                  <w:proofErr w:type="spellEnd"/>
                  <w:r>
                    <w:t xml:space="preserve"> incondicionado. Para </w:t>
                  </w:r>
                  <w:proofErr w:type="spellStart"/>
                  <w:r>
                    <w:t>Pavlov</w:t>
                  </w:r>
                  <w:proofErr w:type="spellEnd"/>
                  <w:r>
                    <w:t xml:space="preserve"> sería la cantidad de saliva que el perro segregaba cuando se le presentaba la comida.</w:t>
                  </w:r>
                </w:p>
                <w:p w:rsidR="00BE015E" w:rsidRDefault="00BE015E"/>
              </w:txbxContent>
            </v:textbox>
          </v:roundrect>
        </w:pict>
      </w:r>
      <w:r w:rsidR="00BE015E">
        <w:rPr>
          <w:noProof/>
          <w:sz w:val="24"/>
          <w:lang w:eastAsia="es-MX"/>
        </w:rPr>
        <w:pict>
          <v:roundrect id="_x0000_s1064" style="position:absolute;margin-left:-81.2pt;margin-top:290.45pt;width:358.1pt;height:310.05pt;z-index:251688960" arcsize="10923f" fillcolor="white [3201]" strokecolor="#9bbb59 [3206]" strokeweight="2.5pt">
            <v:shadow color="#868686"/>
            <v:textbox>
              <w:txbxContent>
                <w:p w:rsidR="00BE015E" w:rsidRDefault="00BE015E" w:rsidP="00BE015E">
                  <w:pPr>
                    <w:pStyle w:val="Textoindependiente"/>
                    <w:spacing w:before="70" w:line="278" w:lineRule="auto"/>
                    <w:ind w:left="0" w:right="1382"/>
                    <w:jc w:val="both"/>
                  </w:pPr>
                  <w:r>
                    <w:t>Se denominó "condicionamiento clásico" a la creación de una conexión entre un estímulo nuevo y un reflejo ya existente, por tanto, es un tipo de aprendizaje según el cual un estímulo originalmente neutro, que no provoca una respuesta, llega a poder provocarla gracias a la conexión asociativa de este estímulo con el estímulo que normalmente provoca dicha respuesta.</w:t>
                  </w:r>
                </w:p>
                <w:p w:rsidR="00BE015E" w:rsidRDefault="00BE015E" w:rsidP="00BE015E">
                  <w:pPr>
                    <w:pStyle w:val="Textoindependiente"/>
                    <w:spacing w:before="70" w:line="278" w:lineRule="auto"/>
                    <w:ind w:left="0" w:right="1382"/>
                    <w:jc w:val="both"/>
                  </w:pPr>
                  <w:r>
                    <w:t xml:space="preserve">El Condicionamiento clásico sentó las bases del conductismo, una de las escuelas más importantes de la psicología, y nace como consecuencia de los estudios </w:t>
                  </w:r>
                  <w:proofErr w:type="spellStart"/>
                  <w:r>
                    <w:t>Pavlov</w:t>
                  </w:r>
                  <w:proofErr w:type="spellEnd"/>
                  <w:r>
                    <w:t>, un psicólogo ruso que se interesó por la fisiología de la digestión, especialmente en los reflejos de salivación en perros.</w:t>
                  </w:r>
                </w:p>
                <w:p w:rsidR="00BE015E" w:rsidRDefault="00BE015E"/>
              </w:txbxContent>
            </v:textbox>
          </v:roundrect>
        </w:pict>
      </w:r>
      <w:r w:rsidR="00BE015E">
        <w:rPr>
          <w:noProof/>
          <w:sz w:val="24"/>
          <w:lang w:eastAsia="es-MX"/>
        </w:rPr>
        <w:pict>
          <v:shape id="_x0000_s1063" type="#_x0000_t32" style="position:absolute;margin-left:55.05pt;margin-top:199pt;width:.65pt;height:91.45pt;z-index:251687936" o:connectortype="straight"/>
        </w:pict>
      </w:r>
      <w:r w:rsidR="00BE015E">
        <w:rPr>
          <w:noProof/>
          <w:sz w:val="24"/>
          <w:lang w:eastAsia="es-MX"/>
        </w:rPr>
        <w:pict>
          <v:roundrect id="_x0000_s1062" style="position:absolute;margin-left:-71.4pt;margin-top:-61.1pt;width:262.05pt;height:260.1pt;z-index:251686912" arcsize="10923f" fillcolor="#9bbb59 [3206]" strokecolor="#f2f2f2 [3041]" strokeweight="3pt">
            <v:shadow on="t" type="perspective" color="#4e6128 [1606]" opacity=".5" offset="1pt" offset2="-1pt"/>
            <v:textbox>
              <w:txbxContent>
                <w:p w:rsidR="00BE015E" w:rsidRDefault="00BE015E">
                  <w:pPr>
                    <w:rPr>
                      <w:b/>
                      <w:color w:val="262626" w:themeColor="text1" w:themeTint="D9"/>
                      <w:sz w:val="28"/>
                    </w:rPr>
                  </w:pPr>
                  <w:r w:rsidRPr="00BE015E">
                    <w:rPr>
                      <w:b/>
                      <w:color w:val="262626" w:themeColor="text1" w:themeTint="D9"/>
                      <w:sz w:val="28"/>
                    </w:rPr>
                    <w:t>CONDICIONAMIENTO</w:t>
                  </w:r>
                </w:p>
                <w:p w:rsidR="00BE015E" w:rsidRDefault="00BE015E" w:rsidP="00BE015E">
                  <w:pPr>
                    <w:pStyle w:val="Textoindependiente"/>
                    <w:spacing w:before="70" w:line="278" w:lineRule="auto"/>
                    <w:ind w:left="0" w:right="1382"/>
                    <w:jc w:val="both"/>
                  </w:pPr>
                  <w:r>
                    <w:t xml:space="preserve">El Condicionamiento clásico también se denomina modelo estímulo-respuesta o aprendizaje por asociaciones Los resultados de sus investigaciones, le valieron a </w:t>
                  </w:r>
                  <w:proofErr w:type="spellStart"/>
                  <w:r>
                    <w:t>Pavlov</w:t>
                  </w:r>
                  <w:proofErr w:type="spellEnd"/>
                  <w:r>
                    <w:t xml:space="preserve"> el premio Nobel en 1904. </w:t>
                  </w:r>
                </w:p>
                <w:p w:rsidR="00BE015E" w:rsidRPr="00BE015E" w:rsidRDefault="00BE015E">
                  <w:pPr>
                    <w:rPr>
                      <w:i/>
                      <w:color w:val="000000" w:themeColor="text1"/>
                      <w:sz w:val="24"/>
                      <w:szCs w:val="24"/>
                    </w:rPr>
                  </w:pPr>
                  <w:r w:rsidRPr="00BE015E">
                    <w:rPr>
                      <w:i/>
                      <w:color w:val="000000" w:themeColor="text1"/>
                      <w:sz w:val="24"/>
                      <w:szCs w:val="24"/>
                    </w:rPr>
                    <w:t>Una de las características más importantes de este tipo de aprendizaje es que implica respuestas automáticas o reflejas, no conductas voluntarias</w:t>
                  </w:r>
                </w:p>
              </w:txbxContent>
            </v:textbox>
          </v:roundrect>
        </w:pict>
      </w:r>
      <w:r w:rsidR="00BE015E">
        <w:rPr>
          <w:noProof/>
          <w:sz w:val="24"/>
          <w:lang w:eastAsia="es-MX"/>
        </w:rPr>
        <w:pict>
          <v:roundrect id="_x0000_s1061" style="position:absolute;margin-left:232.15pt;margin-top:-61.1pt;width:291.25pt;height:356.15pt;z-index:251685888" arcsize="10923f" fillcolor="#f79646 [3209]" strokecolor="#f2f2f2 [3041]" strokeweight="3pt">
            <v:shadow on="t" type="perspective" color="#974706 [1609]" opacity=".5" offset="1pt" offset2="-1pt"/>
            <v:textbox>
              <w:txbxContent>
                <w:p w:rsidR="00BE015E" w:rsidRPr="00BE015E" w:rsidRDefault="00BE015E" w:rsidP="00BE015E">
                  <w:pPr>
                    <w:tabs>
                      <w:tab w:val="left" w:pos="1784"/>
                    </w:tabs>
                    <w:ind w:right="1432"/>
                    <w:jc w:val="both"/>
                    <w:rPr>
                      <w:b/>
                      <w:bCs/>
                      <w:color w:val="262626" w:themeColor="text1" w:themeTint="D9"/>
                      <w:sz w:val="24"/>
                    </w:rPr>
                  </w:pPr>
                  <w:r w:rsidRPr="00BE015E">
                    <w:rPr>
                      <w:b/>
                      <w:bCs/>
                      <w:color w:val="262626" w:themeColor="text1" w:themeTint="D9"/>
                      <w:sz w:val="24"/>
                    </w:rPr>
                    <w:t>INICIATIVA VS CULPA</w:t>
                  </w:r>
                </w:p>
                <w:p w:rsidR="00BE015E" w:rsidRPr="0081379D" w:rsidRDefault="00BE015E" w:rsidP="00BE015E">
                  <w:pPr>
                    <w:tabs>
                      <w:tab w:val="left" w:pos="1784"/>
                    </w:tabs>
                    <w:ind w:right="1432"/>
                    <w:jc w:val="both"/>
                    <w:rPr>
                      <w:sz w:val="24"/>
                    </w:rPr>
                  </w:pPr>
                  <w:r w:rsidRPr="0081379D">
                    <w:rPr>
                      <w:sz w:val="24"/>
                    </w:rPr>
                    <w:t>Este estadio viaja </w:t>
                  </w:r>
                  <w:r w:rsidRPr="0081379D">
                    <w:rPr>
                      <w:b/>
                      <w:bCs/>
                      <w:sz w:val="24"/>
                    </w:rPr>
                    <w:t>desde los 3 hasta los 5 años de edad</w:t>
                  </w:r>
                  <w:r w:rsidRPr="0081379D">
                    <w:rPr>
                      <w:sz w:val="24"/>
                    </w:rPr>
                    <w:t>.</w:t>
                  </w:r>
                </w:p>
                <w:p w:rsidR="00BE015E" w:rsidRPr="0081379D" w:rsidRDefault="00BE015E" w:rsidP="00BE015E">
                  <w:pPr>
                    <w:tabs>
                      <w:tab w:val="left" w:pos="1784"/>
                    </w:tabs>
                    <w:ind w:right="1432"/>
                    <w:jc w:val="both"/>
                    <w:rPr>
                      <w:sz w:val="24"/>
                    </w:rPr>
                  </w:pPr>
                  <w:r w:rsidRPr="0081379D">
                    <w:rPr>
                      <w:sz w:val="24"/>
                    </w:rPr>
                    <w:t>El niño empieza a desarrollarse muy rápido, tanto física como intelectualmente. Crece su interés por relacionarse con otros niños, poniendo a prueba sus habilidades y capacidades. Los niños sienten curiosidad y es positivo motivarles para </w:t>
                  </w:r>
                  <w:hyperlink r:id="rId9" w:tgtFrame="_blank" w:history="1">
                    <w:r w:rsidRPr="00BE015E">
                      <w:rPr>
                        <w:rStyle w:val="Hipervnculo"/>
                        <w:b/>
                        <w:bCs/>
                        <w:color w:val="262626" w:themeColor="text1" w:themeTint="D9"/>
                        <w:sz w:val="24"/>
                      </w:rPr>
                      <w:t>desarrollarse creativamente</w:t>
                    </w:r>
                  </w:hyperlink>
                  <w:r w:rsidRPr="00BE015E">
                    <w:rPr>
                      <w:color w:val="262626" w:themeColor="text1" w:themeTint="D9"/>
                      <w:sz w:val="24"/>
                    </w:rPr>
                    <w:t>.</w:t>
                  </w:r>
                </w:p>
                <w:p w:rsidR="00BE015E" w:rsidRPr="0081379D" w:rsidRDefault="00BE015E" w:rsidP="00BE015E">
                  <w:pPr>
                    <w:tabs>
                      <w:tab w:val="left" w:pos="1784"/>
                    </w:tabs>
                    <w:ind w:right="1432"/>
                    <w:jc w:val="both"/>
                    <w:rPr>
                      <w:sz w:val="24"/>
                    </w:rPr>
                  </w:pPr>
                  <w:r w:rsidRPr="0081379D">
                    <w:rPr>
                      <w:sz w:val="24"/>
                    </w:rPr>
                    <w:t>En caso de que los padres reaccionen de negativamente a las preguntas de los niños o a la iniciativa de éstos, es probable que les genere sensación de culpabilidad.</w:t>
                  </w:r>
                </w:p>
                <w:p w:rsidR="00BE015E" w:rsidRDefault="00BE015E"/>
              </w:txbxContent>
            </v:textbox>
          </v:roundrect>
        </w:pict>
      </w:r>
      <w:r w:rsidR="00BE015E">
        <w:rPr>
          <w:sz w:val="24"/>
        </w:rPr>
        <w:br w:type="page"/>
      </w:r>
    </w:p>
    <w:p w:rsidR="00FB6DAD" w:rsidRDefault="00FB6DAD">
      <w:pPr>
        <w:rPr>
          <w:sz w:val="24"/>
        </w:rPr>
      </w:pPr>
      <w:r>
        <w:rPr>
          <w:noProof/>
          <w:sz w:val="24"/>
          <w:lang w:eastAsia="es-MX"/>
        </w:rPr>
        <w:lastRenderedPageBreak/>
        <w:pict>
          <v:roundrect id="_x0000_s1067" style="position:absolute;margin-left:-68.8pt;margin-top:-57.25pt;width:375.55pt;height:182.9pt;z-index:251692032" arcsize="10923f" fillcolor="white [3201]" strokecolor="#c0504d [3205]" strokeweight="2.5pt">
            <v:shadow color="#868686"/>
            <v:textbox>
              <w:txbxContent>
                <w:p w:rsidR="00BE015E" w:rsidRDefault="008F6D94">
                  <w:pPr>
                    <w:rPr>
                      <w:b/>
                      <w:color w:val="000000" w:themeColor="text1"/>
                      <w:sz w:val="28"/>
                    </w:rPr>
                  </w:pPr>
                  <w:r w:rsidRPr="008F6D94">
                    <w:rPr>
                      <w:b/>
                      <w:color w:val="000000" w:themeColor="text1"/>
                      <w:sz w:val="28"/>
                    </w:rPr>
                    <w:t>CONDUCTISMO</w:t>
                  </w:r>
                </w:p>
                <w:p w:rsidR="00FB6DAD" w:rsidRPr="00EE623E" w:rsidRDefault="00FB6DAD" w:rsidP="00FB6DAD">
                  <w:pPr>
                    <w:pStyle w:val="Textoindependiente"/>
                    <w:spacing w:before="70" w:line="278" w:lineRule="auto"/>
                    <w:ind w:left="0" w:right="1382"/>
                    <w:jc w:val="both"/>
                  </w:pPr>
                  <w:r w:rsidRPr="00EE623E">
                    <w:t xml:space="preserve">John B. Watson, junto a Iván </w:t>
                  </w:r>
                  <w:proofErr w:type="spellStart"/>
                  <w:r w:rsidRPr="00EE623E">
                    <w:t>Pávlov</w:t>
                  </w:r>
                  <w:proofErr w:type="spellEnd"/>
                  <w:r w:rsidRPr="00EE623E">
                    <w:t xml:space="preserve">, fue uno de los personajes importantes del condicionamiento clásico y fue clave para el desarrollo posterior del Condicionamiento Operante que se hizo famoso gracias a B.F. </w:t>
                  </w:r>
                  <w:proofErr w:type="spellStart"/>
                  <w:r w:rsidRPr="00EE623E">
                    <w:t>Skinner</w:t>
                  </w:r>
                  <w:proofErr w:type="spellEnd"/>
                  <w:r w:rsidRPr="00EE623E">
                    <w:t>. Tanto el condicionamiento clásico como el condicionamiento operante o Instrumental forman parte del conductismo, una de las corrientes más destacadas de la psicología.</w:t>
                  </w:r>
                </w:p>
                <w:p w:rsidR="00FB6DAD" w:rsidRPr="008F6D94" w:rsidRDefault="00FB6DAD">
                  <w:pPr>
                    <w:rPr>
                      <w:color w:val="000000" w:themeColor="text1"/>
                    </w:rPr>
                  </w:pPr>
                </w:p>
              </w:txbxContent>
            </v:textbox>
          </v:roundrect>
        </w:pict>
      </w:r>
    </w:p>
    <w:p w:rsidR="00FB6DAD" w:rsidRDefault="00FB6DAD">
      <w:pPr>
        <w:rPr>
          <w:sz w:val="24"/>
        </w:rPr>
      </w:pPr>
      <w:r>
        <w:rPr>
          <w:noProof/>
          <w:sz w:val="24"/>
          <w:lang w:eastAsia="es-MX"/>
        </w:rPr>
        <w:pict>
          <v:roundrect id="_x0000_s1070" style="position:absolute;margin-left:263.25pt;margin-top:150.05pt;width:244.55pt;height:408pt;z-index:251695104" arcsize="10923f" fillcolor="#c0504d [3205]" strokecolor="#f2f2f2 [3041]" strokeweight="3pt">
            <v:shadow on="t" type="perspective" color="#622423 [1605]" opacity=".5" offset="1pt" offset2="-1pt"/>
            <v:textbox>
              <w:txbxContent>
                <w:p w:rsidR="00FB6DAD" w:rsidRDefault="00FB6DAD" w:rsidP="00FB6DAD">
                  <w:pPr>
                    <w:pStyle w:val="Textoindependiente"/>
                    <w:spacing w:before="70" w:line="278" w:lineRule="auto"/>
                    <w:ind w:left="0" w:right="1382"/>
                    <w:jc w:val="both"/>
                    <w:rPr>
                      <w:b/>
                      <w:i/>
                      <w:color w:val="0070C0"/>
                    </w:rPr>
                  </w:pPr>
                  <w:r w:rsidRPr="00EE623E">
                    <w:t>Como conductista clásico, pensó que las emociones también se aprendían mediante la asociación condicionada, y de hecho, pensó que las diferencias en el comportamiento entre humanos eran provocadas por las distintas experiencias que cada uno vivía</w:t>
                  </w:r>
                  <w:r w:rsidRPr="00EE623E">
                    <w:rPr>
                      <w:b/>
                      <w:i/>
                      <w:color w:val="0070C0"/>
                    </w:rPr>
                    <w:t>.</w:t>
                  </w:r>
                </w:p>
                <w:p w:rsidR="00FB6DAD" w:rsidRPr="00EE623E" w:rsidRDefault="00FB6DAD" w:rsidP="00FB6DAD">
                  <w:pPr>
                    <w:pStyle w:val="Textoindependiente"/>
                    <w:spacing w:before="70" w:line="278" w:lineRule="auto"/>
                    <w:ind w:left="0" w:right="1382"/>
                    <w:jc w:val="both"/>
                  </w:pPr>
                  <w:r w:rsidRPr="00EE623E">
                    <w:t xml:space="preserve">Pese a que el condicionamiento clásico nace gracias los experimentos del fisiólogo ruso Iván </w:t>
                  </w:r>
                  <w:proofErr w:type="spellStart"/>
                  <w:r w:rsidRPr="00EE623E">
                    <w:t>Pávlov</w:t>
                  </w:r>
                  <w:proofErr w:type="spellEnd"/>
                  <w:r w:rsidRPr="00EE623E">
                    <w:t>, que se interesó por los reflejos de salivación en perros, Watson lo introdujo en Estados Unidos donde tuvo un gran impacto en el sistema educativo americano.</w:t>
                  </w:r>
                </w:p>
                <w:p w:rsidR="00FB6DAD" w:rsidRDefault="00FB6DAD"/>
              </w:txbxContent>
            </v:textbox>
          </v:roundrect>
        </w:pict>
      </w:r>
      <w:r>
        <w:rPr>
          <w:noProof/>
          <w:sz w:val="24"/>
          <w:lang w:eastAsia="es-MX"/>
        </w:rPr>
        <w:pict>
          <v:shape id="_x0000_s1069" type="#_x0000_t32" style="position:absolute;margin-left:454pt;margin-top:36.55pt;width:0;height:113.5pt;z-index:251694080" o:connectortype="straight">
            <v:stroke endarrow="block"/>
          </v:shape>
        </w:pict>
      </w:r>
      <w:r>
        <w:rPr>
          <w:noProof/>
          <w:sz w:val="24"/>
          <w:lang w:eastAsia="es-MX"/>
        </w:rPr>
        <w:pict>
          <v:shape id="_x0000_s1068" type="#_x0000_t32" style="position:absolute;margin-left:306.75pt;margin-top:34.6pt;width:147.25pt;height:1.95pt;flip:y;z-index:251693056" o:connectortype="straight"/>
        </w:pict>
      </w:r>
      <w:r>
        <w:rPr>
          <w:sz w:val="24"/>
        </w:rPr>
        <w:br w:type="page"/>
      </w:r>
    </w:p>
    <w:p w:rsidR="00F57E49" w:rsidRDefault="00F57E49">
      <w:pPr>
        <w:rPr>
          <w:sz w:val="24"/>
        </w:rPr>
      </w:pPr>
      <w:r>
        <w:rPr>
          <w:noProof/>
          <w:sz w:val="24"/>
          <w:lang w:eastAsia="es-MX"/>
        </w:rPr>
        <w:lastRenderedPageBreak/>
        <w:pict>
          <v:roundrect id="_x0000_s1074" style="position:absolute;margin-left:223.1pt;margin-top:-14.4pt;width:297.1pt;height:131.65pt;z-index:251699200" arcsize="10923f" fillcolor="#95b3d7 [1940]" strokecolor="#4f81bd [3204]" strokeweight="1pt">
            <v:fill color2="#4f81bd [3204]" focus="50%" type="gradient"/>
            <v:shadow on="t" type="perspective" color="#243f60 [1604]" offset="1pt" offset2="-3pt"/>
            <v:textbox>
              <w:txbxContent>
                <w:p w:rsidR="00FB6DAD" w:rsidRDefault="00FB6DAD" w:rsidP="00FB6DAD">
                  <w:pPr>
                    <w:spacing w:before="194"/>
                    <w:ind w:right="1374"/>
                    <w:jc w:val="both"/>
                    <w:rPr>
                      <w:sz w:val="24"/>
                    </w:rPr>
                  </w:pPr>
                  <w:r>
                    <w:rPr>
                      <w:b/>
                      <w:sz w:val="24"/>
                    </w:rPr>
                    <w:t xml:space="preserve">El condicionamiento operante </w:t>
                  </w:r>
                  <w:r>
                    <w:rPr>
                      <w:sz w:val="24"/>
                    </w:rPr>
                    <w:t>es fundamental para la adquisición de nuevas conductas. Si un comportamiento es seguido por una recompensa, es más probable que se repita que si es seguido por un castigo.</w:t>
                  </w:r>
                </w:p>
                <w:p w:rsidR="00FB6DAD" w:rsidRDefault="00FB6DAD"/>
              </w:txbxContent>
            </v:textbox>
          </v:roundrect>
        </w:pict>
      </w:r>
      <w:r>
        <w:rPr>
          <w:noProof/>
          <w:sz w:val="24"/>
          <w:lang w:eastAsia="es-MX"/>
        </w:rPr>
        <w:pict>
          <v:roundrect id="_x0000_s1072" style="position:absolute;margin-left:-58.45pt;margin-top:-41.7pt;width:271.8pt;height:531.3pt;z-index:251697152" arcsize="10923f" fillcolor="#4f81bd [3204]" strokecolor="#f2f2f2 [3041]" strokeweight="3pt">
            <v:shadow on="t" type="perspective" color="#243f60 [1604]" opacity=".5" offset="1pt" offset2="-1pt"/>
            <v:textbox>
              <w:txbxContent>
                <w:p w:rsidR="00FB6DAD" w:rsidRDefault="00FB6DAD">
                  <w:pPr>
                    <w:rPr>
                      <w:b/>
                      <w:color w:val="000000" w:themeColor="text1"/>
                      <w:sz w:val="28"/>
                    </w:rPr>
                  </w:pPr>
                  <w:r w:rsidRPr="00FB6DAD">
                    <w:rPr>
                      <w:b/>
                      <w:color w:val="000000" w:themeColor="text1"/>
                      <w:sz w:val="28"/>
                    </w:rPr>
                    <w:t>CONDICIONAMIENTO OPERANTE</w:t>
                  </w:r>
                </w:p>
                <w:p w:rsidR="00FB6DAD" w:rsidRDefault="00FB6DAD" w:rsidP="00FB6DAD">
                  <w:pPr>
                    <w:pStyle w:val="Textoindependiente"/>
                    <w:spacing w:before="70" w:line="278" w:lineRule="auto"/>
                    <w:ind w:left="0" w:right="1382"/>
                    <w:jc w:val="both"/>
                  </w:pPr>
                  <w:proofErr w:type="gramStart"/>
                  <w:r>
                    <w:t>pensar</w:t>
                  </w:r>
                  <w:proofErr w:type="gramEnd"/>
                  <w:r>
                    <w:t xml:space="preserve"> que, si tras realizar cierta conducta recibimos un premio o recompensa, es mucho más probable que la volvamos a repetir. Tras este principio, que nos puede parecer tan evidente, se encuentran toda una serie de hipótesis y teorías estudiadas y debatidas a lo largo de la historia de la psicología.</w:t>
                  </w:r>
                </w:p>
                <w:p w:rsidR="00FB6DAD" w:rsidRDefault="00FB6DAD" w:rsidP="00FB6DAD">
                  <w:pPr>
                    <w:pStyle w:val="Textoindependiente"/>
                    <w:spacing w:before="70" w:line="278" w:lineRule="auto"/>
                    <w:ind w:right="1382"/>
                    <w:jc w:val="both"/>
                  </w:pPr>
                </w:p>
                <w:p w:rsidR="00FB6DAD" w:rsidRDefault="00FB6DAD" w:rsidP="00FB6DAD">
                  <w:pPr>
                    <w:pStyle w:val="Textoindependiente"/>
                    <w:spacing w:before="70" w:line="278" w:lineRule="auto"/>
                    <w:ind w:left="0" w:right="1382"/>
                    <w:jc w:val="both"/>
                  </w:pPr>
                  <w:r>
                    <w:t xml:space="preserve">Uno de los principales defensores de este planteamiento fue </w:t>
                  </w:r>
                  <w:proofErr w:type="spellStart"/>
                  <w:r>
                    <w:t>Burrhus</w:t>
                  </w:r>
                  <w:proofErr w:type="spellEnd"/>
                  <w:r>
                    <w:t xml:space="preserve"> </w:t>
                  </w:r>
                  <w:proofErr w:type="spellStart"/>
                  <w:r>
                    <w:t>Frederic</w:t>
                  </w:r>
                  <w:proofErr w:type="spellEnd"/>
                  <w:r>
                    <w:t xml:space="preserve"> </w:t>
                  </w:r>
                  <w:proofErr w:type="spellStart"/>
                  <w:r>
                    <w:t>Skinner</w:t>
                  </w:r>
                  <w:proofErr w:type="spellEnd"/>
                  <w:r>
                    <w:t>, quien a través de su Teoría de reforzamiento intentó dar una explicación al funcionamiento de la conducta humana como respuesta a ciertos estímulos.</w:t>
                  </w:r>
                </w:p>
                <w:p w:rsidR="00FB6DAD" w:rsidRDefault="00FB6DAD" w:rsidP="00FB6DAD">
                  <w:pPr>
                    <w:pStyle w:val="Textoindependiente"/>
                    <w:spacing w:before="70" w:line="278" w:lineRule="auto"/>
                    <w:ind w:right="1382"/>
                    <w:jc w:val="both"/>
                  </w:pPr>
                </w:p>
                <w:p w:rsidR="00FB6DAD" w:rsidRDefault="00FB6DAD" w:rsidP="00FB6DAD">
                  <w:pPr>
                    <w:pStyle w:val="Textoindependiente"/>
                    <w:spacing w:before="70" w:line="278" w:lineRule="auto"/>
                    <w:ind w:left="0" w:right="1382"/>
                    <w:jc w:val="both"/>
                  </w:pPr>
                  <w:r>
                    <w:t xml:space="preserve">En condicionamiento operante de </w:t>
                  </w:r>
                  <w:proofErr w:type="spellStart"/>
                  <w:r>
                    <w:t>Skinner</w:t>
                  </w:r>
                  <w:proofErr w:type="spellEnd"/>
                  <w:r>
                    <w:t>, la idea básica es que la conducta humana depende de las consecuencias.</w:t>
                  </w:r>
                </w:p>
                <w:p w:rsidR="00FB6DAD" w:rsidRPr="00FB6DAD" w:rsidRDefault="00FB6DAD">
                  <w:pPr>
                    <w:rPr>
                      <w:color w:val="000000" w:themeColor="text1"/>
                    </w:rPr>
                  </w:pPr>
                </w:p>
              </w:txbxContent>
            </v:textbox>
          </v:roundrect>
        </w:pict>
      </w:r>
    </w:p>
    <w:p w:rsidR="00F57E49" w:rsidRDefault="00F57E49">
      <w:pPr>
        <w:rPr>
          <w:sz w:val="24"/>
        </w:rPr>
      </w:pPr>
      <w:r>
        <w:rPr>
          <w:noProof/>
          <w:sz w:val="24"/>
          <w:lang w:eastAsia="es-MX"/>
        </w:rPr>
        <w:pict>
          <v:shape id="_x0000_s1075" type="#_x0000_t32" style="position:absolute;margin-left:315.8pt;margin-top:90.4pt;width:.05pt;height:48.65pt;z-index:251700224" o:connectortype="straight"/>
        </w:pict>
      </w:r>
      <w:r>
        <w:rPr>
          <w:noProof/>
          <w:sz w:val="24"/>
          <w:lang w:eastAsia="es-MX"/>
        </w:rPr>
        <w:pict>
          <v:shape id="_x0000_s1073" type="#_x0000_t32" style="position:absolute;margin-left:217.25pt;margin-top:244.15pt;width:24.65pt;height:1.3pt;z-index:251698176" o:connectortype="straight"/>
        </w:pict>
      </w:r>
      <w:r>
        <w:rPr>
          <w:noProof/>
          <w:sz w:val="24"/>
          <w:lang w:eastAsia="es-MX"/>
        </w:rPr>
        <w:pict>
          <v:roundrect id="_x0000_s1076" style="position:absolute;margin-left:241.9pt;margin-top:139.05pt;width:278.3pt;height:259.45pt;z-index:251701248" arcsize="10923f" fillcolor="#95b3d7 [1940]" strokecolor="#4f81bd [3204]" strokeweight="1pt">
            <v:fill color2="#4f81bd [3204]" focus="50%" type="gradient"/>
            <v:shadow on="t" type="perspective" color="#243f60 [1604]" offset="1pt" offset2="-3pt"/>
            <v:textbox>
              <w:txbxContent>
                <w:p w:rsidR="00F57E49" w:rsidRDefault="00F57E49" w:rsidP="00F57E49">
                  <w:pPr>
                    <w:spacing w:before="201"/>
                    <w:ind w:right="1374"/>
                    <w:jc w:val="both"/>
                    <w:rPr>
                      <w:sz w:val="24"/>
                    </w:rPr>
                  </w:pPr>
                  <w:r>
                    <w:rPr>
                      <w:sz w:val="24"/>
                    </w:rPr>
                    <w:t xml:space="preserve"> Los principios del condicionamiento operante </w:t>
                  </w:r>
                  <w:r w:rsidRPr="00F57E49">
                    <w:rPr>
                      <w:i/>
                      <w:color w:val="000000" w:themeColor="text1"/>
                      <w:sz w:val="24"/>
                    </w:rPr>
                    <w:t>se utilizan en la modificación de conducta para fomentar la ocurrencia de conductas deseables y reducir la incidencia de las que no se desean</w:t>
                  </w:r>
                  <w:r>
                    <w:rPr>
                      <w:b/>
                      <w:i/>
                      <w:sz w:val="24"/>
                    </w:rPr>
                    <w:t xml:space="preserve">. </w:t>
                  </w:r>
                  <w:r>
                    <w:rPr>
                      <w:sz w:val="24"/>
                    </w:rPr>
                    <w:t xml:space="preserve">Se ha aplicado, entre otras finalidades, para la intervención en alteraciones del comportamiento tales como agresividad, irritabilidad, desinhibición y otras conductas no </w:t>
                  </w:r>
                  <w:proofErr w:type="gramStart"/>
                  <w:r>
                    <w:rPr>
                      <w:sz w:val="24"/>
                    </w:rPr>
                    <w:t>deseables .</w:t>
                  </w:r>
                  <w:proofErr w:type="gramEnd"/>
                </w:p>
                <w:p w:rsidR="00FB6DAD" w:rsidRDefault="00FB6DAD"/>
              </w:txbxContent>
            </v:textbox>
          </v:roundrect>
        </w:pict>
      </w:r>
      <w:r>
        <w:rPr>
          <w:sz w:val="24"/>
        </w:rPr>
        <w:br w:type="page"/>
      </w:r>
    </w:p>
    <w:p w:rsidR="00E754DE" w:rsidRDefault="00E754DE">
      <w:pPr>
        <w:rPr>
          <w:sz w:val="24"/>
        </w:rPr>
      </w:pPr>
      <w:r>
        <w:lastRenderedPageBreak/>
        <w:t>Esta teoría considera que el comportamiento, la ha</w:t>
      </w:r>
      <w:r>
        <w:rPr>
          <w:noProof/>
          <w:sz w:val="24"/>
          <w:lang w:eastAsia="es-MX"/>
        </w:rPr>
        <w:t xml:space="preserve"> </w:t>
      </w:r>
      <w:r w:rsidR="00F57E49">
        <w:rPr>
          <w:noProof/>
          <w:sz w:val="24"/>
          <w:lang w:eastAsia="es-MX"/>
        </w:rPr>
        <w:pict>
          <v:shape id="_x0000_s1081" type="#_x0000_t32" style="position:absolute;margin-left:220.45pt;margin-top:187.3pt;width:68.1pt;height:39.6pt;flip:x;z-index:251705344;mso-position-horizontal-relative:text;mso-position-vertical-relative:text" o:connectortype="straight">
            <v:stroke endarrow="block"/>
          </v:shape>
        </w:pict>
      </w:r>
      <w:r w:rsidR="00F57E49">
        <w:rPr>
          <w:noProof/>
          <w:sz w:val="24"/>
          <w:lang w:eastAsia="es-MX"/>
        </w:rPr>
        <w:pict>
          <v:roundrect id="_x0000_s1080" style="position:absolute;margin-left:288.55pt;margin-top:-48.15pt;width:225.1pt;height:346.4pt;z-index:251704320;mso-position-horizontal-relative:text;mso-position-vertical-relative:text" arcsize="10923f" fillcolor="white [3201]" strokecolor="#8064a2 [3207]" strokeweight="2.5pt">
            <v:shadow color="#868686"/>
            <v:textbox>
              <w:txbxContent>
                <w:p w:rsidR="00F57E49" w:rsidRDefault="00F57E49" w:rsidP="00F57E49">
                  <w:pPr>
                    <w:pStyle w:val="Textoindependiente"/>
                    <w:spacing w:before="200" w:line="276" w:lineRule="auto"/>
                    <w:ind w:left="0" w:right="1378"/>
                    <w:jc w:val="both"/>
                  </w:pPr>
                  <w:r>
                    <w:t xml:space="preserve">La teoría cognitivo-social de </w:t>
                  </w:r>
                  <w:proofErr w:type="spellStart"/>
                  <w:r>
                    <w:t>Bandura</w:t>
                  </w:r>
                  <w:proofErr w:type="spellEnd"/>
                  <w:r>
                    <w:t xml:space="preserve"> pone el énfasis en el aprendizaje por observación de la conducta de otra persona, el modelo. A diferencia del condicionamiento operante donde la conducta es una cuestión de ensayo y error, esta teoría plantea que la conducta se aprende a través de la observación de lo que le sucede a los otros, sin necesidad de la experiencia directa.</w:t>
                  </w:r>
                </w:p>
                <w:p w:rsidR="00F57E49" w:rsidRDefault="00F57E49"/>
              </w:txbxContent>
            </v:textbox>
          </v:roundrect>
        </w:pict>
      </w:r>
      <w:r w:rsidR="00F57E49">
        <w:rPr>
          <w:noProof/>
          <w:sz w:val="24"/>
          <w:lang w:eastAsia="es-MX"/>
        </w:rPr>
        <w:pict>
          <v:shape id="_x0000_s1078" type="#_x0000_t32" style="position:absolute;margin-left:245.75pt;margin-top:69.9pt;width:31.15pt;height:0;z-index:251703296;mso-position-horizontal-relative:text;mso-position-vertical-relative:text" o:connectortype="straight">
            <v:stroke endarrow="block"/>
          </v:shape>
        </w:pict>
      </w:r>
      <w:r w:rsidR="00F57E49">
        <w:rPr>
          <w:noProof/>
          <w:sz w:val="24"/>
          <w:lang w:eastAsia="es-MX"/>
        </w:rPr>
        <w:pict>
          <v:roundrect id="_x0000_s1077" style="position:absolute;margin-left:-76.6pt;margin-top:-36.45pt;width:322.35pt;height:223.75pt;z-index:251702272;mso-position-horizontal-relative:text;mso-position-vertical-relative:text" arcsize="10923f" fillcolor="#8064a2 [3207]" strokecolor="#f2f2f2 [3041]" strokeweight="3pt">
            <v:shadow on="t" type="perspective" color="#3f3151 [1607]" opacity=".5" offset="1pt" offset2="-1pt"/>
            <v:textbox>
              <w:txbxContent>
                <w:p w:rsidR="00F57E49" w:rsidRPr="00F57E49" w:rsidRDefault="00F57E49">
                  <w:pPr>
                    <w:rPr>
                      <w:b/>
                      <w:color w:val="000000" w:themeColor="text1"/>
                      <w:sz w:val="28"/>
                    </w:rPr>
                  </w:pPr>
                  <w:r w:rsidRPr="00F57E49">
                    <w:rPr>
                      <w:b/>
                      <w:color w:val="000000" w:themeColor="text1"/>
                      <w:sz w:val="28"/>
                    </w:rPr>
                    <w:t>TEORÍA DEL APRENDIZAJE SOCIAL</w:t>
                  </w:r>
                </w:p>
                <w:p w:rsidR="00F57E49" w:rsidRDefault="00F57E49">
                  <w:r w:rsidRPr="004A4F93">
                    <w:t xml:space="preserve">Lev </w:t>
                  </w:r>
                  <w:proofErr w:type="spellStart"/>
                  <w:r w:rsidRPr="004A4F93">
                    <w:t>Vygotsky</w:t>
                  </w:r>
                  <w:proofErr w:type="spellEnd"/>
                  <w:r w:rsidRPr="004A4F93">
                    <w:t xml:space="preserve">, Albert </w:t>
                  </w:r>
                  <w:proofErr w:type="spellStart"/>
                  <w:r w:rsidRPr="004A4F93">
                    <w:t>Bandura</w:t>
                  </w:r>
                  <w:proofErr w:type="spellEnd"/>
                  <w:r w:rsidRPr="00F57E49">
                    <w:t xml:space="preserve"> </w:t>
                  </w:r>
                  <w:r w:rsidRPr="004A4F93">
                    <w:t xml:space="preserve">centra el foco de su estudio sobre los procesos de aprendizaje en la interacción entre el aprendiz y el entorno. Y, más concretamente, entre el aprendiz y el entorno social. Mientras que los psicólogos conductistas explicaban la adquisición de nuevas habilidades y conocimientos mediante una aproximación gradual basada en varios ensayos con reforzamiento, </w:t>
                  </w:r>
                  <w:proofErr w:type="spellStart"/>
                  <w:r w:rsidRPr="004A4F93">
                    <w:t>Bandura</w:t>
                  </w:r>
                  <w:proofErr w:type="spellEnd"/>
                  <w:r w:rsidRPr="004A4F93">
                    <w:t xml:space="preserve"> intentó explicar por qué los sujetos que aprenden unos de otros pueden ver cómo su nivel de conocimiento da un salto cualitativo importante de una sola vez, sin necesidad de muchos ensayos.</w:t>
                  </w:r>
                </w:p>
              </w:txbxContent>
            </v:textbox>
          </v:roundrect>
        </w:pict>
      </w:r>
      <w:r w:rsidR="00BE015E">
        <w:rPr>
          <w:noProof/>
          <w:sz w:val="24"/>
          <w:lang w:eastAsia="es-MX"/>
        </w:rPr>
        <w:pict>
          <v:shape id="_x0000_s1065" type="#_x0000_t32" style="position:absolute;margin-left:276.9pt;margin-top:462.35pt;width:18.8pt;height:1.3pt;z-index:251689984;mso-position-horizontal-relative:text;mso-position-vertical-relative:text" o:connectortype="straight"/>
        </w:pict>
      </w:r>
    </w:p>
    <w:p w:rsidR="00E754DE" w:rsidRPr="00E754DE" w:rsidRDefault="00E754DE" w:rsidP="00E754DE">
      <w:pPr>
        <w:rPr>
          <w:sz w:val="24"/>
        </w:rPr>
      </w:pPr>
    </w:p>
    <w:p w:rsidR="00E754DE" w:rsidRPr="00E754DE" w:rsidRDefault="00E754DE" w:rsidP="00E754DE">
      <w:pPr>
        <w:rPr>
          <w:sz w:val="24"/>
        </w:rPr>
      </w:pPr>
    </w:p>
    <w:p w:rsidR="00E754DE" w:rsidRPr="00E754DE" w:rsidRDefault="00E754DE" w:rsidP="00E754DE">
      <w:pPr>
        <w:rPr>
          <w:sz w:val="24"/>
        </w:rPr>
      </w:pPr>
    </w:p>
    <w:p w:rsidR="00E754DE" w:rsidRPr="00E754DE" w:rsidRDefault="00E754DE" w:rsidP="00E754DE">
      <w:pPr>
        <w:rPr>
          <w:sz w:val="24"/>
        </w:rPr>
      </w:pPr>
    </w:p>
    <w:p w:rsidR="00E754DE" w:rsidRPr="00E754DE" w:rsidRDefault="00E754DE" w:rsidP="00E754DE">
      <w:pPr>
        <w:rPr>
          <w:sz w:val="24"/>
        </w:rPr>
      </w:pPr>
    </w:p>
    <w:p w:rsidR="00E754DE" w:rsidRPr="00E754DE" w:rsidRDefault="00E754DE" w:rsidP="00E754DE">
      <w:pPr>
        <w:rPr>
          <w:sz w:val="24"/>
        </w:rPr>
      </w:pPr>
    </w:p>
    <w:p w:rsidR="00E754DE" w:rsidRPr="00E754DE" w:rsidRDefault="00E754DE" w:rsidP="00E754DE">
      <w:pPr>
        <w:rPr>
          <w:sz w:val="24"/>
        </w:rPr>
      </w:pPr>
      <w:r>
        <w:rPr>
          <w:noProof/>
          <w:sz w:val="24"/>
          <w:lang w:eastAsia="es-MX"/>
        </w:rPr>
        <w:pict>
          <v:roundrect id="_x0000_s1083" style="position:absolute;margin-left:-54.55pt;margin-top:17.7pt;width:282.15pt;height:348.95pt;z-index:251706368" arcsize="10923f" fillcolor="#b2a1c7 [1943]" strokecolor="#8064a2 [3207]" strokeweight="1pt">
            <v:fill color2="#8064a2 [3207]" focus="50%" type="gradient"/>
            <v:shadow on="t" type="perspective" color="#3f3151 [1607]" offset="1pt" offset2="-3pt"/>
            <v:textbox>
              <w:txbxContent>
                <w:p w:rsidR="00E754DE" w:rsidRPr="004A4F93" w:rsidRDefault="00E754DE" w:rsidP="00E754DE">
                  <w:pPr>
                    <w:pStyle w:val="Textoindependiente"/>
                    <w:spacing w:before="200" w:line="276" w:lineRule="auto"/>
                    <w:ind w:left="0" w:right="1378"/>
                    <w:jc w:val="both"/>
                  </w:pPr>
                  <w:r>
                    <w:t xml:space="preserve">Esta teoría considera que el comportamiento, la cognición </w:t>
                  </w:r>
                  <w:r w:rsidRPr="004A4F93">
                    <w:t xml:space="preserve">Los conductistas, dice </w:t>
                  </w:r>
                  <w:proofErr w:type="spellStart"/>
                  <w:r w:rsidRPr="004A4F93">
                    <w:t>Bandura</w:t>
                  </w:r>
                  <w:proofErr w:type="spellEnd"/>
                  <w:r w:rsidRPr="004A4F93">
                    <w:t xml:space="preserve">, subestiman la dimensión social del comportamiento reduciéndola a un esquema según el cual una persona influye sobre otra y hace que se desencadenen mecanismos de asociación en la segunda. Ese proceso no es interacción, sino más bien un envío de paquetes de información de un organismo a otro. Por eso, la Teoría del Aprendizaje Social propuesta por </w:t>
                  </w:r>
                  <w:proofErr w:type="spellStart"/>
                  <w:r w:rsidRPr="004A4F93">
                    <w:t>Bandura</w:t>
                  </w:r>
                  <w:proofErr w:type="spellEnd"/>
                  <w:r w:rsidRPr="004A4F93">
                    <w:t xml:space="preserve"> incluye el factor conductual y el factor cognitivo, dos componentes sin los cuales no pueden entenderse las relaciones sociales.</w:t>
                  </w:r>
                </w:p>
                <w:p w:rsidR="00E754DE" w:rsidRPr="00E754DE" w:rsidRDefault="00E754DE" w:rsidP="00E754DE"/>
              </w:txbxContent>
            </v:textbox>
          </v:roundrect>
        </w:pict>
      </w:r>
    </w:p>
    <w:p w:rsidR="00E754DE" w:rsidRPr="00E754DE" w:rsidRDefault="00E754DE" w:rsidP="00E754DE">
      <w:pPr>
        <w:rPr>
          <w:sz w:val="24"/>
        </w:rPr>
      </w:pPr>
    </w:p>
    <w:p w:rsidR="00E754DE" w:rsidRPr="00E754DE" w:rsidRDefault="00E754DE" w:rsidP="00E754DE">
      <w:pPr>
        <w:rPr>
          <w:sz w:val="24"/>
        </w:rPr>
      </w:pPr>
    </w:p>
    <w:p w:rsidR="00E754DE" w:rsidRPr="00E754DE" w:rsidRDefault="00E754DE" w:rsidP="00E754DE">
      <w:pPr>
        <w:rPr>
          <w:sz w:val="24"/>
        </w:rPr>
      </w:pPr>
    </w:p>
    <w:p w:rsidR="00E754DE" w:rsidRDefault="00E754DE" w:rsidP="00E754DE">
      <w:pPr>
        <w:rPr>
          <w:sz w:val="24"/>
        </w:rPr>
      </w:pPr>
      <w:r>
        <w:rPr>
          <w:noProof/>
          <w:sz w:val="24"/>
          <w:lang w:eastAsia="es-MX"/>
        </w:rPr>
        <w:pict>
          <v:shape id="_x0000_s1087" type="#_x0000_t32" style="position:absolute;margin-left:373.55pt;margin-top:4.35pt;width:1.3pt;height:31.1pt;z-index:251707392" o:connectortype="straight"/>
        </w:pict>
      </w:r>
    </w:p>
    <w:p w:rsidR="00500B9E" w:rsidRPr="00E754DE" w:rsidRDefault="00E754DE" w:rsidP="00E754DE">
      <w:pPr>
        <w:pStyle w:val="Textoindependiente"/>
        <w:spacing w:before="200" w:line="276" w:lineRule="auto"/>
        <w:ind w:right="1378"/>
        <w:jc w:val="both"/>
      </w:pPr>
      <w:r>
        <w:rPr>
          <w:noProof/>
          <w:lang w:val="es-MX" w:eastAsia="es-MX" w:bidi="ar-SA"/>
        </w:rPr>
        <w:pict>
          <v:roundrect id="_x0000_s1088" style="position:absolute;left:0;text-align:left;margin-left:271.7pt;margin-top:8.6pt;width:241.95pt;height:341.2pt;z-index:251708416" arcsize="10923f" fillcolor="#b2a1c7 [1943]" strokecolor="#8064a2 [3207]" strokeweight="1pt">
            <v:fill color2="#8064a2 [3207]" focus="50%" type="gradient"/>
            <v:shadow on="t" type="perspective" color="#3f3151 [1607]" offset="1pt" offset2="-3pt"/>
            <v:textbox>
              <w:txbxContent>
                <w:p w:rsidR="00E754DE" w:rsidRPr="00E754DE" w:rsidRDefault="00E754DE" w:rsidP="00E754DE">
                  <w:pPr>
                    <w:pStyle w:val="Textoindependiente"/>
                    <w:spacing w:before="200" w:line="276" w:lineRule="auto"/>
                    <w:ind w:left="0" w:right="1378"/>
                    <w:jc w:val="both"/>
                    <w:rPr>
                      <w:b/>
                      <w:color w:val="000000" w:themeColor="text1"/>
                    </w:rPr>
                  </w:pPr>
                  <w:r w:rsidRPr="00E754DE">
                    <w:rPr>
                      <w:b/>
                      <w:color w:val="000000" w:themeColor="text1"/>
                    </w:rPr>
                    <w:t>Aprendizaje y refuerzo</w:t>
                  </w:r>
                  <w:r w:rsidRPr="00E754DE">
                    <w:rPr>
                      <w:noProof/>
                      <w:color w:val="000000" w:themeColor="text1"/>
                      <w:lang w:val="es-MX" w:eastAsia="es-MX" w:bidi="ar-SA"/>
                    </w:rPr>
                    <w:t xml:space="preserve"> </w:t>
                  </w:r>
                </w:p>
                <w:p w:rsidR="00E754DE" w:rsidRPr="004A4F93" w:rsidRDefault="00E754DE" w:rsidP="00E754DE">
                  <w:pPr>
                    <w:pStyle w:val="Textoindependiente"/>
                    <w:spacing w:before="200" w:line="276" w:lineRule="auto"/>
                    <w:ind w:left="0" w:right="1378"/>
                    <w:jc w:val="both"/>
                  </w:pPr>
                  <w:r w:rsidRPr="004A4F93">
                    <w:t xml:space="preserve">Por un lado, </w:t>
                  </w:r>
                  <w:proofErr w:type="spellStart"/>
                  <w:r w:rsidRPr="004A4F93">
                    <w:t>Bandura</w:t>
                  </w:r>
                  <w:proofErr w:type="spellEnd"/>
                  <w:r w:rsidRPr="004A4F93">
                    <w:t xml:space="preserve"> admite que cuando aprendemos estamos ligados a ciertos procesos de condicionamiento y refuerzo positivo o negativo. Del mismo modo, reconoce que no puede entenderse nuestro comportamiento si no tomamos en consideración los aspectos de nuestro entorno que nos están influyendo a modo de presiones externas, tal y como dirían los conductistas. </w:t>
                  </w:r>
                </w:p>
                <w:p w:rsidR="00E754DE" w:rsidRDefault="00E754DE"/>
              </w:txbxContent>
            </v:textbox>
          </v:roundrect>
        </w:pict>
      </w:r>
      <w:r>
        <w:tab/>
      </w:r>
    </w:p>
    <w:sectPr w:rsidR="00500B9E" w:rsidRPr="00E754DE" w:rsidSect="00FE6849">
      <w:pgSz w:w="12240" w:h="15840"/>
      <w:pgMar w:top="1417" w:right="1701" w:bottom="1417" w:left="1701" w:header="708" w:footer="708" w:gutter="0"/>
      <w:pgBorders w:display="firstPage"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94255"/>
    <w:multiLevelType w:val="hybridMultilevel"/>
    <w:tmpl w:val="ED0C6E8A"/>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
    <w:nsid w:val="6DBB6BA2"/>
    <w:multiLevelType w:val="multilevel"/>
    <w:tmpl w:val="CC7E9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FE6849"/>
    <w:rsid w:val="000F0DF0"/>
    <w:rsid w:val="00192E96"/>
    <w:rsid w:val="00481C25"/>
    <w:rsid w:val="00500B9E"/>
    <w:rsid w:val="007009C1"/>
    <w:rsid w:val="00747E11"/>
    <w:rsid w:val="008F6D94"/>
    <w:rsid w:val="00956404"/>
    <w:rsid w:val="00973A04"/>
    <w:rsid w:val="00BE015E"/>
    <w:rsid w:val="00E754DE"/>
    <w:rsid w:val="00F57E49"/>
    <w:rsid w:val="00FB6DAD"/>
    <w:rsid w:val="00FE684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arc" idref="#_x0000_s1029"/>
        <o:r id="V:Rule11" type="connector" idref="#_x0000_s1027"/>
        <o:r id="V:Rule12" type="connector" idref="#_x0000_s1044"/>
        <o:r id="V:Rule13" type="connector" idref="#_x0000_s1031"/>
        <o:r id="V:Rule14" type="connector" idref="#_x0000_s1035"/>
        <o:r id="V:Rule15" type="connector" idref="#_x0000_s1046"/>
        <o:r id="V:Rule17" type="connector" idref="#_x0000_s1039"/>
        <o:r id="V:Rule18" type="connector" idref="#_x0000_s1033"/>
        <o:r id="V:Rule19" type="connector" idref="#_x0000_s1043"/>
        <o:r id="V:Rule23" type="connector" idref="#_x0000_s1051"/>
        <o:r id="V:Rule25" type="connector" idref="#_x0000_s1054"/>
        <o:r id="V:Rule33" type="connector" idref="#_x0000_s1063"/>
        <o:r id="V:Rule35" type="connector" idref="#_x0000_s1065"/>
        <o:r id="V:Rule37" type="connector" idref="#_x0000_s1068"/>
        <o:r id="V:Rule39" type="connector" idref="#_x0000_s1069"/>
        <o:r id="V:Rule43" type="connector" idref="#_x0000_s1073"/>
        <o:r id="V:Rule45" type="connector" idref="#_x0000_s1075"/>
        <o:r id="V:Rule47" type="connector" idref="#_x0000_s1078"/>
        <o:r id="V:Rule49" type="connector" idref="#_x0000_s1081"/>
        <o:r id="V:Rule51" type="connector" idref="#_x0000_s10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E1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009C1"/>
    <w:pPr>
      <w:widowControl w:val="0"/>
      <w:autoSpaceDE w:val="0"/>
      <w:autoSpaceDN w:val="0"/>
      <w:spacing w:after="0" w:line="240" w:lineRule="auto"/>
      <w:ind w:left="2282" w:hanging="360"/>
      <w:jc w:val="both"/>
    </w:pPr>
    <w:rPr>
      <w:rFonts w:ascii="Gill Sans MT" w:eastAsia="Gill Sans MT" w:hAnsi="Gill Sans MT" w:cs="Gill Sans MT"/>
      <w:lang w:val="es-ES" w:eastAsia="es-ES" w:bidi="es-ES"/>
    </w:rPr>
  </w:style>
  <w:style w:type="character" w:styleId="Hipervnculo">
    <w:name w:val="Hyperlink"/>
    <w:basedOn w:val="Fuentedeprrafopredeter"/>
    <w:uiPriority w:val="99"/>
    <w:unhideWhenUsed/>
    <w:rsid w:val="007009C1"/>
    <w:rPr>
      <w:color w:val="0000FF"/>
      <w:u w:val="single"/>
    </w:rPr>
  </w:style>
  <w:style w:type="paragraph" w:styleId="Textodeglobo">
    <w:name w:val="Balloon Text"/>
    <w:basedOn w:val="Normal"/>
    <w:link w:val="TextodegloboCar"/>
    <w:uiPriority w:val="99"/>
    <w:semiHidden/>
    <w:unhideWhenUsed/>
    <w:rsid w:val="00500B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0B9E"/>
    <w:rPr>
      <w:rFonts w:ascii="Tahoma" w:hAnsi="Tahoma" w:cs="Tahoma"/>
      <w:sz w:val="16"/>
      <w:szCs w:val="16"/>
    </w:rPr>
  </w:style>
  <w:style w:type="paragraph" w:styleId="Textoindependiente">
    <w:name w:val="Body Text"/>
    <w:basedOn w:val="Normal"/>
    <w:link w:val="TextoindependienteCar"/>
    <w:uiPriority w:val="1"/>
    <w:qFormat/>
    <w:rsid w:val="00500B9E"/>
    <w:pPr>
      <w:widowControl w:val="0"/>
      <w:autoSpaceDE w:val="0"/>
      <w:autoSpaceDN w:val="0"/>
      <w:spacing w:after="0" w:line="240" w:lineRule="auto"/>
      <w:ind w:left="1562"/>
    </w:pPr>
    <w:rPr>
      <w:rFonts w:ascii="Gill Sans MT" w:eastAsia="Gill Sans MT" w:hAnsi="Gill Sans MT" w:cs="Gill Sans MT"/>
      <w:sz w:val="24"/>
      <w:szCs w:val="24"/>
      <w:lang w:val="es-ES" w:eastAsia="es-ES" w:bidi="es-ES"/>
    </w:rPr>
  </w:style>
  <w:style w:type="character" w:customStyle="1" w:styleId="TextoindependienteCar">
    <w:name w:val="Texto independiente Car"/>
    <w:basedOn w:val="Fuentedeprrafopredeter"/>
    <w:link w:val="Textoindependiente"/>
    <w:uiPriority w:val="1"/>
    <w:rsid w:val="00500B9E"/>
    <w:rPr>
      <w:rFonts w:ascii="Gill Sans MT" w:eastAsia="Gill Sans MT" w:hAnsi="Gill Sans MT" w:cs="Gill Sans MT"/>
      <w:sz w:val="24"/>
      <w:szCs w:val="24"/>
      <w:lang w:val="es-ES" w:eastAsia="es-ES" w:bidi="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sicologiaymente.com/desarrollo/teoria-del-aprendizaje-piaget" TargetMode="External"/><Relationship Id="rId3" Type="http://schemas.openxmlformats.org/officeDocument/2006/relationships/settings" Target="settings.xml"/><Relationship Id="rId7" Type="http://schemas.openxmlformats.org/officeDocument/2006/relationships/hyperlink" Target="https://psicologiaymente.com/sexologia/diferencias-libido-sexos-hombre-muj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icologiaymente.com/psicologia/teoria-inconsciente-sigmund-freud"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sicologiaymente.com/inteligencia/creatividad-todos-geni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7</Pages>
  <Words>55</Words>
  <Characters>304</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rigel galves</dc:creator>
  <cp:keywords/>
  <dc:description/>
  <cp:lastModifiedBy>rigel galves</cp:lastModifiedBy>
  <cp:revision>2</cp:revision>
  <dcterms:created xsi:type="dcterms:W3CDTF">2020-07-11T22:06:00Z</dcterms:created>
  <dcterms:modified xsi:type="dcterms:W3CDTF">2020-07-12T16:49:00Z</dcterms:modified>
</cp:coreProperties>
</file>