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16F00" w14:textId="77777777" w:rsidR="00CA6A0E" w:rsidRDefault="00CA6A0E" w:rsidP="00CA6A0E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9264" behindDoc="0" locked="0" layoutInCell="1" allowOverlap="1" wp14:anchorId="68778625" wp14:editId="4C623A18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C141C" w14:textId="77777777" w:rsidR="00CA6A0E" w:rsidRDefault="00CA6A0E" w:rsidP="00CA6A0E">
      <w:pPr>
        <w:rPr>
          <w:sz w:val="56"/>
        </w:rPr>
      </w:pPr>
    </w:p>
    <w:p w14:paraId="125C7075" w14:textId="77777777" w:rsidR="00CA6A0E" w:rsidRPr="00F421C3" w:rsidRDefault="00CA6A0E" w:rsidP="00CA6A0E">
      <w:pPr>
        <w:spacing w:line="240" w:lineRule="auto"/>
        <w:rPr>
          <w:sz w:val="48"/>
        </w:rPr>
      </w:pPr>
    </w:p>
    <w:p w14:paraId="7F52FCC3" w14:textId="77777777" w:rsidR="00CA6A0E" w:rsidRDefault="00CA6A0E" w:rsidP="00CA6A0E">
      <w:pPr>
        <w:spacing w:line="240" w:lineRule="auto"/>
        <w:rPr>
          <w:rFonts w:ascii="Century Gothic" w:hAnsi="Century Gothic"/>
          <w:sz w:val="48"/>
        </w:rPr>
      </w:pPr>
    </w:p>
    <w:p w14:paraId="2DB7B0E3" w14:textId="76A3486F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Nombre de</w:t>
      </w:r>
      <w:r w:rsidR="009F5EBA">
        <w:rPr>
          <w:rFonts w:ascii="Century Gothic" w:hAnsi="Century Gothic"/>
          <w:b/>
          <w:color w:val="1F3864" w:themeColor="accent5" w:themeShade="80"/>
          <w:sz w:val="48"/>
        </w:rPr>
        <w:t>l</w:t>
      </w: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 alumno:</w:t>
      </w:r>
    </w:p>
    <w:p w14:paraId="7B09CB9A" w14:textId="77777777" w:rsidR="00CA6A0E" w:rsidRPr="00610751" w:rsidRDefault="00CA6A0E" w:rsidP="00CA6A0E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>
        <w:rPr>
          <w:rFonts w:ascii="Century Gothic" w:hAnsi="Century Gothic"/>
          <w:color w:val="1F3864" w:themeColor="accent5" w:themeShade="80"/>
          <w:sz w:val="48"/>
        </w:rPr>
        <w:t xml:space="preserve">Jesús López Gómez. </w:t>
      </w:r>
    </w:p>
    <w:p w14:paraId="41D4DCAA" w14:textId="77777777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</w:t>
      </w:r>
    </w:p>
    <w:p w14:paraId="1E223A34" w14:textId="6C9FE67A" w:rsidR="00CA6A0E" w:rsidRPr="00610751" w:rsidRDefault="00CA6A0E" w:rsidP="00CA6A0E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6F5B7FD6" wp14:editId="24441BC5">
            <wp:simplePos x="0" y="0"/>
            <wp:positionH relativeFrom="column">
              <wp:posOffset>-285166</wp:posOffset>
            </wp:positionH>
            <wp:positionV relativeFrom="paragraph">
              <wp:posOffset>133350</wp:posOffset>
            </wp:positionV>
            <wp:extent cx="5610225" cy="210058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8C6">
        <w:rPr>
          <w:rFonts w:ascii="Century Gothic" w:hAnsi="Century Gothic"/>
          <w:color w:val="1F3864" w:themeColor="accent5" w:themeShade="80"/>
          <w:sz w:val="48"/>
        </w:rPr>
        <w:t>Enf. Pedro Alejandro Bravo</w:t>
      </w:r>
    </w:p>
    <w:p w14:paraId="221FAB91" w14:textId="77777777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</w:p>
    <w:p w14:paraId="3405A8E0" w14:textId="77777777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582C72FD" w14:textId="77777777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Materia: </w:t>
      </w:r>
    </w:p>
    <w:p w14:paraId="3C44370A" w14:textId="594068C2" w:rsidR="00CA6A0E" w:rsidRPr="00610751" w:rsidRDefault="00CA6A0E" w:rsidP="00CA6A0E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14:paraId="20006063" w14:textId="77777777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 xml:space="preserve">Grado: </w:t>
      </w:r>
    </w:p>
    <w:p w14:paraId="497E8311" w14:textId="77777777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14:paraId="1576F97F" w14:textId="77777777" w:rsidR="00CA6A0E" w:rsidRPr="00F421C3" w:rsidRDefault="00CA6A0E" w:rsidP="00CA6A0E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 w:rsidRPr="00F421C3">
        <w:rPr>
          <w:rFonts w:ascii="Century Gothic" w:hAnsi="Century Gothic"/>
          <w:b/>
          <w:color w:val="1F3864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1F3864" w:themeColor="accent5" w:themeShade="80"/>
          <w:sz w:val="56"/>
        </w:rPr>
        <w:t xml:space="preserve">: </w:t>
      </w:r>
    </w:p>
    <w:p w14:paraId="104E3A35" w14:textId="77777777" w:rsidR="00CA6A0E" w:rsidRPr="00F421C3" w:rsidRDefault="00CA6A0E" w:rsidP="00CA6A0E">
      <w:pPr>
        <w:spacing w:line="240" w:lineRule="auto"/>
        <w:rPr>
          <w:rFonts w:ascii="Century Gothic" w:hAnsi="Century Gothic"/>
          <w:color w:val="1F3864" w:themeColor="accent5" w:themeShade="80"/>
        </w:rPr>
      </w:pPr>
    </w:p>
    <w:p w14:paraId="241BB828" w14:textId="77777777" w:rsidR="00CA6A0E" w:rsidRPr="00F421C3" w:rsidRDefault="00CA6A0E" w:rsidP="00CA6A0E">
      <w:pPr>
        <w:jc w:val="right"/>
        <w:rPr>
          <w:rFonts w:ascii="Century Gothic" w:hAnsi="Century Gothic"/>
          <w:color w:val="1F3864" w:themeColor="accent5" w:themeShade="80"/>
        </w:rPr>
      </w:pPr>
    </w:p>
    <w:p w14:paraId="7523FAD4" w14:textId="77777777" w:rsidR="007D27D6" w:rsidRDefault="00CA6A0E" w:rsidP="007D27D6">
      <w:pPr>
        <w:jc w:val="right"/>
        <w:rPr>
          <w:rFonts w:ascii="Century Gothic" w:hAnsi="Century Gothic"/>
          <w:color w:val="1F3864" w:themeColor="accent5" w:themeShade="80"/>
        </w:rPr>
      </w:pPr>
      <w:r w:rsidRPr="00F421C3">
        <w:rPr>
          <w:rFonts w:ascii="Century Gothic" w:hAnsi="Century Gothic"/>
          <w:noProof/>
          <w:color w:val="1F3864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63EA251D" wp14:editId="289EAD7E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noProof/>
          <w:color w:val="1F3864" w:themeColor="accent5" w:themeShade="80"/>
          <w:lang w:eastAsia="es-MX"/>
        </w:rPr>
        <w:t>Ocosingo</w:t>
      </w:r>
      <w:r>
        <w:rPr>
          <w:rFonts w:ascii="Century Gothic" w:hAnsi="Century Gothic"/>
          <w:color w:val="1F3864" w:themeColor="accent5" w:themeShade="80"/>
        </w:rPr>
        <w:t xml:space="preserve"> Chiapas a </w:t>
      </w:r>
      <w:r w:rsidR="00E858C6">
        <w:rPr>
          <w:rFonts w:ascii="Century Gothic" w:hAnsi="Century Gothic"/>
          <w:color w:val="1F3864" w:themeColor="accent5" w:themeShade="80"/>
        </w:rPr>
        <w:t>22</w:t>
      </w:r>
      <w:r>
        <w:rPr>
          <w:rFonts w:ascii="Century Gothic" w:hAnsi="Century Gothic"/>
          <w:color w:val="1F3864" w:themeColor="accent5" w:themeShade="80"/>
        </w:rPr>
        <w:t xml:space="preserve"> de </w:t>
      </w:r>
      <w:proofErr w:type="gramStart"/>
      <w:r>
        <w:rPr>
          <w:rFonts w:ascii="Century Gothic" w:hAnsi="Century Gothic"/>
          <w:color w:val="1F3864" w:themeColor="accent5" w:themeShade="80"/>
        </w:rPr>
        <w:t>Ma</w:t>
      </w:r>
      <w:r w:rsidR="00E858C6">
        <w:rPr>
          <w:rFonts w:ascii="Century Gothic" w:hAnsi="Century Gothic"/>
          <w:color w:val="1F3864" w:themeColor="accent5" w:themeShade="80"/>
        </w:rPr>
        <w:t>yo</w:t>
      </w:r>
      <w:proofErr w:type="gramEnd"/>
      <w:r>
        <w:rPr>
          <w:rFonts w:ascii="Century Gothic" w:hAnsi="Century Gothic"/>
          <w:color w:val="1F3864" w:themeColor="accent5" w:themeShade="80"/>
        </w:rPr>
        <w:t xml:space="preserve"> de 2020</w:t>
      </w:r>
    </w:p>
    <w:p w14:paraId="422A1518" w14:textId="77777777" w:rsidR="007D27D6" w:rsidRDefault="007D27D6" w:rsidP="003871CD">
      <w:pPr>
        <w:rPr>
          <w:rFonts w:ascii="Arial" w:eastAsia="Times New Roman" w:hAnsi="Arial" w:cs="Arial"/>
          <w:color w:val="1A1A1A"/>
          <w:spacing w:val="5"/>
          <w:sz w:val="32"/>
          <w:szCs w:val="57"/>
          <w:lang w:eastAsia="es-MX"/>
        </w:rPr>
      </w:pPr>
      <w:r>
        <w:rPr>
          <w:rFonts w:ascii="Arial" w:eastAsia="Times New Roman" w:hAnsi="Arial" w:cs="Arial"/>
          <w:color w:val="1A1A1A"/>
          <w:spacing w:val="5"/>
          <w:sz w:val="32"/>
          <w:szCs w:val="57"/>
          <w:lang w:eastAsia="es-MX"/>
        </w:rPr>
        <w:lastRenderedPageBreak/>
        <w:t xml:space="preserve">Definición ulceras por presión: </w:t>
      </w:r>
    </w:p>
    <w:p w14:paraId="10114C1A" w14:textId="4F278AA9" w:rsidR="007D27D6" w:rsidRDefault="00A26565" w:rsidP="003871CD">
      <w:pPr>
        <w:rPr>
          <w:rFonts w:ascii="Arial" w:hAnsi="Arial" w:cs="Arial"/>
          <w:color w:val="000000" w:themeColor="text1"/>
        </w:rPr>
      </w:pPr>
      <w:r w:rsidRPr="007D27D6">
        <w:rPr>
          <w:rFonts w:ascii="Arial" w:hAnsi="Arial" w:cs="Arial"/>
          <w:color w:val="000000" w:themeColor="text1"/>
        </w:rPr>
        <w:t>La</w:t>
      </w:r>
      <w:r>
        <w:rPr>
          <w:rFonts w:ascii="Arial" w:hAnsi="Arial" w:cs="Arial"/>
          <w:color w:val="000000" w:themeColor="text1"/>
        </w:rPr>
        <w:t xml:space="preserve"> úlcera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por</w:t>
      </w:r>
      <w:r w:rsidR="007D27D6" w:rsidRPr="007D27D6">
        <w:rPr>
          <w:rFonts w:ascii="Arial" w:hAnsi="Arial" w:cs="Arial"/>
          <w:color w:val="000000" w:themeColor="text1"/>
        </w:rPr>
        <w:tab/>
        <w:t>presión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(UPP)</w:t>
      </w:r>
      <w:r w:rsidR="007D27D6" w:rsidRPr="007D27D6">
        <w:rPr>
          <w:rFonts w:ascii="Arial" w:hAnsi="Arial" w:cs="Arial"/>
          <w:color w:val="000000" w:themeColor="text1"/>
        </w:rPr>
        <w:tab/>
        <w:t>es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una</w:t>
      </w:r>
      <w:r w:rsidR="007D27D6" w:rsidRPr="007D27D6">
        <w:rPr>
          <w:rFonts w:ascii="Arial" w:hAnsi="Arial" w:cs="Arial"/>
          <w:color w:val="000000" w:themeColor="text1"/>
        </w:rPr>
        <w:tab/>
        <w:t>lesión</w:t>
      </w:r>
      <w:r w:rsidR="007D27D6" w:rsidRPr="007D27D6">
        <w:rPr>
          <w:rFonts w:ascii="Arial" w:hAnsi="Arial" w:cs="Arial"/>
          <w:color w:val="000000" w:themeColor="text1"/>
        </w:rPr>
        <w:tab/>
        <w:t>de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origen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isquémico</w:t>
      </w:r>
      <w:r w:rsidR="007D27D6" w:rsidRPr="007D27D6">
        <w:rPr>
          <w:rFonts w:ascii="Arial" w:hAnsi="Arial" w:cs="Arial"/>
          <w:color w:val="000000" w:themeColor="text1"/>
        </w:rPr>
        <w:tab/>
        <w:t>localizada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en</w:t>
      </w:r>
      <w:r w:rsidR="007D27D6" w:rsidRPr="007D27D6">
        <w:rPr>
          <w:rFonts w:ascii="Arial" w:hAnsi="Arial" w:cs="Arial"/>
          <w:color w:val="000000" w:themeColor="text1"/>
        </w:rPr>
        <w:tab/>
        <w:t>la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Piel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y/o</w:t>
      </w:r>
      <w:r w:rsidR="007D27D6">
        <w:rPr>
          <w:rFonts w:ascii="Arial" w:hAnsi="Arial" w:cs="Arial"/>
          <w:color w:val="000000" w:themeColor="text1"/>
        </w:rPr>
        <w:t xml:space="preserve"> </w:t>
      </w:r>
      <w:proofErr w:type="gramStart"/>
      <w:r w:rsidR="007D27D6" w:rsidRPr="007D27D6">
        <w:rPr>
          <w:rFonts w:ascii="Arial" w:hAnsi="Arial" w:cs="Arial"/>
          <w:color w:val="000000" w:themeColor="text1"/>
        </w:rPr>
        <w:t>tejido</w:t>
      </w:r>
      <w:r w:rsidR="007D27D6" w:rsidRPr="007D27D6">
        <w:rPr>
          <w:rFonts w:ascii="Arial" w:hAnsi="Arial" w:cs="Arial"/>
          <w:color w:val="000000" w:themeColor="text1"/>
        </w:rPr>
        <w:tab/>
        <w:t>subyacentes</w:t>
      </w:r>
      <w:proofErr w:type="gramEnd"/>
      <w:r w:rsidR="007D27D6" w:rsidRPr="007D27D6">
        <w:rPr>
          <w:rFonts w:ascii="Arial" w:hAnsi="Arial" w:cs="Arial"/>
          <w:color w:val="000000" w:themeColor="text1"/>
        </w:rPr>
        <w:t>,</w:t>
      </w:r>
      <w:r w:rsidR="007D27D6" w:rsidRPr="007D27D6">
        <w:rPr>
          <w:rFonts w:ascii="Arial" w:hAnsi="Arial" w:cs="Arial"/>
          <w:color w:val="000000" w:themeColor="text1"/>
        </w:rPr>
        <w:tab/>
        <w:t>producida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por</w:t>
      </w:r>
      <w:r w:rsidR="007D27D6" w:rsidRPr="007D27D6">
        <w:rPr>
          <w:rFonts w:ascii="Arial" w:hAnsi="Arial" w:cs="Arial"/>
          <w:color w:val="000000" w:themeColor="text1"/>
        </w:rPr>
        <w:tab/>
        <w:t>la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acción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combinada</w:t>
      </w:r>
      <w:r w:rsidR="007D27D6" w:rsidRPr="007D27D6">
        <w:rPr>
          <w:rFonts w:ascii="Arial" w:hAnsi="Arial" w:cs="Arial"/>
          <w:color w:val="000000" w:themeColor="text1"/>
        </w:rPr>
        <w:tab/>
        <w:t>de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factores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extrínsecos,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entre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los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que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se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destacan</w:t>
      </w:r>
      <w:r w:rsidR="007D27D6" w:rsidRPr="007D27D6">
        <w:rPr>
          <w:rFonts w:ascii="Arial" w:hAnsi="Arial" w:cs="Arial"/>
          <w:color w:val="000000" w:themeColor="text1"/>
        </w:rPr>
        <w:tab/>
        <w:t>las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fuerzas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de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presión,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fricció</w:t>
      </w:r>
      <w:r w:rsidR="007D27D6">
        <w:rPr>
          <w:rFonts w:ascii="Arial" w:hAnsi="Arial" w:cs="Arial"/>
          <w:color w:val="000000" w:themeColor="text1"/>
        </w:rPr>
        <w:t xml:space="preserve">n </w:t>
      </w:r>
      <w:r w:rsidR="007D27D6" w:rsidRPr="007D27D6">
        <w:rPr>
          <w:rFonts w:ascii="Arial" w:hAnsi="Arial" w:cs="Arial"/>
          <w:color w:val="000000" w:themeColor="text1"/>
        </w:rPr>
        <w:t>y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cizallamiento,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siendo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determinante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la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relación</w:t>
      </w:r>
      <w:r w:rsidR="007D27D6">
        <w:rPr>
          <w:rFonts w:ascii="Arial" w:hAnsi="Arial" w:cs="Arial"/>
          <w:color w:val="000000" w:themeColor="text1"/>
        </w:rPr>
        <w:t xml:space="preserve"> </w:t>
      </w:r>
      <w:r w:rsidR="007D27D6" w:rsidRPr="007D27D6">
        <w:rPr>
          <w:rFonts w:ascii="Arial" w:hAnsi="Arial" w:cs="Arial"/>
          <w:color w:val="000000" w:themeColor="text1"/>
        </w:rPr>
        <w:t>presión-tiempo</w:t>
      </w:r>
      <w:r w:rsidR="007D27D6">
        <w:rPr>
          <w:rFonts w:ascii="Arial" w:hAnsi="Arial" w:cs="Arial"/>
          <w:color w:val="000000" w:themeColor="text1"/>
        </w:rPr>
        <w:t>.</w:t>
      </w:r>
    </w:p>
    <w:p w14:paraId="194C18C1" w14:textId="77777777" w:rsidR="007D27D6" w:rsidRPr="007D27D6" w:rsidRDefault="007D27D6" w:rsidP="007D27D6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MECANISMOS</w:t>
      </w:r>
    </w:p>
    <w:p w14:paraId="175E6860" w14:textId="6956E2A6" w:rsidR="007D27D6" w:rsidRPr="007D27D6" w:rsidRDefault="007D27D6" w:rsidP="007D27D6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integridad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piel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puede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ver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alterada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fundamentalmente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por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estos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cuatro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factores:</w:t>
      </w:r>
    </w:p>
    <w:p w14:paraId="1BD6F090" w14:textId="2CD77B26" w:rsidR="007D27D6" w:rsidRPr="007D27D6" w:rsidRDefault="007D27D6" w:rsidP="00975584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Pr="007D27D6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Presión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: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fuerza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que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actúa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perpendicular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piel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como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consecuencia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gravedad,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provocando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aplastamiento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tisular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entre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planos,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perteneciente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al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otro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externo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él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(sillón,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cama,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sondas,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etc.).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presión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capilar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oscila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entre</w:t>
      </w:r>
      <w:r w:rsidR="00A26565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6-32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proofErr w:type="spellStart"/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mm.</w:t>
      </w:r>
      <w:proofErr w:type="spellEnd"/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75584"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Hg.,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si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aumenta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(&gt;32mm.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="00975584"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Hg.)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ocluirá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flujo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sanguíneo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capilar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tejidos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blandos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provocando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hipoxia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alivia,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necrosis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proofErr w:type="gramStart"/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mismos</w:t>
      </w:r>
      <w:proofErr w:type="gramEnd"/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.</w:t>
      </w:r>
    </w:p>
    <w:p w14:paraId="1FD774F1" w14:textId="3B380E8A" w:rsidR="007D27D6" w:rsidRPr="007D27D6" w:rsidRDefault="007D27D6" w:rsidP="00975584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Pr="007D27D6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Fricción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: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fuerza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tangencial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que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actúa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paralelamente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piel,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produciendo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roces,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movimientos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arrastres.</w:t>
      </w:r>
    </w:p>
    <w:p w14:paraId="27AE16F9" w14:textId="782A5423" w:rsidR="007D27D6" w:rsidRPr="007D27D6" w:rsidRDefault="007D27D6" w:rsidP="00975584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Pr="007D27D6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Cizallamiento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(Fuerza externa de pinzamiento vascular):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Combina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efectos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presión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y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fricción.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Ejemplo: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posición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proofErr w:type="spellStart"/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Fowler</w:t>
      </w:r>
      <w:proofErr w:type="spellEnd"/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que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produce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deslizamiento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cuerpo,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puede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provocar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fricción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sacro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presión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sobre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misma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zona.</w:t>
      </w:r>
    </w:p>
    <w:p w14:paraId="0A162E5F" w14:textId="72C36DA8" w:rsidR="007D27D6" w:rsidRDefault="007D27D6" w:rsidP="00975584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Pr="007D27D6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Humedad: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Un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control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ineficaz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humedad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puede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provocar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aparición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problemas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cutáneos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como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maceración.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incontinencia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mixta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(fecal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y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urinaria),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sudoración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profusa,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mal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secado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piel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tras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higiene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exudado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heridas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producen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deterioro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piel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F5EBA"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edema,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F5EBA"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disminuyendo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resistencia,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haciéndola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más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predispuesta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erosión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ulceración.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humedad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aumenta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también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7D27D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infección.</w:t>
      </w:r>
    </w:p>
    <w:p w14:paraId="0C0F431D" w14:textId="408E658F" w:rsidR="007D27D6" w:rsidRDefault="007D27D6" w:rsidP="007D27D6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</w:p>
    <w:p w14:paraId="31DAF75E" w14:textId="38509183" w:rsidR="007D27D6" w:rsidRDefault="007D27D6" w:rsidP="007D27D6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</w:p>
    <w:p w14:paraId="05EB298F" w14:textId="29A5F3B2" w:rsidR="007D27D6" w:rsidRDefault="007D27D6" w:rsidP="007D27D6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</w:p>
    <w:p w14:paraId="6A7F9022" w14:textId="77777777" w:rsidR="009F5EBA" w:rsidRDefault="009F5EBA" w:rsidP="009F5EBA">
      <w:pP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</w:p>
    <w:p w14:paraId="5C01DE27" w14:textId="77777777" w:rsidR="009F5EBA" w:rsidRDefault="009F5EBA" w:rsidP="009F5EBA">
      <w:pP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</w:p>
    <w:p w14:paraId="57AB87A1" w14:textId="77777777" w:rsidR="00975584" w:rsidRDefault="00975584" w:rsidP="009F5EBA">
      <w:pPr>
        <w:jc w:val="center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</w:p>
    <w:p w14:paraId="2923F4D9" w14:textId="77777777" w:rsidR="00975584" w:rsidRDefault="00975584" w:rsidP="009F5EBA">
      <w:pPr>
        <w:jc w:val="center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</w:p>
    <w:p w14:paraId="19D1FF39" w14:textId="77777777" w:rsidR="00975584" w:rsidRDefault="00975584" w:rsidP="009F5EBA">
      <w:pPr>
        <w:jc w:val="center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</w:p>
    <w:p w14:paraId="1D8BE0F5" w14:textId="6374FB1A" w:rsidR="009F5EBA" w:rsidRPr="009F5EBA" w:rsidRDefault="009F5EBA" w:rsidP="009F5EBA">
      <w:pPr>
        <w:jc w:val="center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lastRenderedPageBreak/>
        <w:t>Valoración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ab/>
        <w:t>del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Paciente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y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de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ab/>
        <w:t>su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entorno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ab/>
        <w:t>de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cuidados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:</w:t>
      </w:r>
    </w:p>
    <w:p w14:paraId="1A41CF94" w14:textId="72A28FCE" w:rsidR="009F5EBA" w:rsidRPr="009F5EBA" w:rsidRDefault="009F5EBA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toda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persona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al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ingreso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hospital,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Centro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Socio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Sanitario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primera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visita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proofErr w:type="gramStart"/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domiciliaria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proofErr w:type="gramEnd"/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debe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hacérsele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sistemáticamente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valoración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enfermería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completa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que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incluya: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</w:p>
    <w:p w14:paraId="69C5198F" w14:textId="59FDE1AE" w:rsidR="009F5EBA" w:rsidRPr="009F5EBA" w:rsidRDefault="009F5EBA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Capacidad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satisfacer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sí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misma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sus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necesidades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básicas.</w:t>
      </w:r>
    </w:p>
    <w:p w14:paraId="49727703" w14:textId="289662B4" w:rsidR="009F5EBA" w:rsidRPr="009F5EBA" w:rsidRDefault="009F5EBA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Examen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físico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del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estado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actual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salud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prestando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especial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atención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factores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proofErr w:type="gramStart"/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presentar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 </w:t>
      </w:r>
      <w:proofErr w:type="spellStart"/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UPP</w:t>
      </w:r>
      <w:proofErr w:type="gramEnd"/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,y</w:t>
      </w:r>
      <w:proofErr w:type="spellEnd"/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tratamiento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farmacológico.</w:t>
      </w:r>
    </w:p>
    <w:p w14:paraId="474C95CA" w14:textId="0A7F3F51" w:rsidR="009F5EBA" w:rsidRPr="009F5EBA" w:rsidRDefault="009F5EBA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Evaluación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nutricional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instrumento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validado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capaz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detectar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desnutrición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desnutrición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establecida.</w:t>
      </w:r>
    </w:p>
    <w:p w14:paraId="601B4F35" w14:textId="31A9406E" w:rsidR="009F5EBA" w:rsidRPr="009F5EBA" w:rsidRDefault="009F5EBA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Aspectos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psico-sociales,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identificando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persona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cuidadora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principal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y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posibles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apoyos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sociales.</w:t>
      </w:r>
    </w:p>
    <w:p w14:paraId="5E82B599" w14:textId="4EB467BE" w:rsidR="007D27D6" w:rsidRDefault="009F5EBA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Evaluación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presentar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UPP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con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una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escala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F5EBA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validada.</w:t>
      </w:r>
    </w:p>
    <w:p w14:paraId="79FCBB3D" w14:textId="6FA7FD7B" w:rsidR="009F5EBA" w:rsidRDefault="009F5EBA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</w:p>
    <w:p w14:paraId="14514E3A" w14:textId="444E2669" w:rsidR="009365AC" w:rsidRPr="009365AC" w:rsidRDefault="009365AC" w:rsidP="00581D48">
      <w:pPr>
        <w:jc w:val="both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Prevención</w:t>
      </w: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ab/>
        <w:t>de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las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úlceras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por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presión</w:t>
      </w:r>
    </w:p>
    <w:p w14:paraId="0E32BE5F" w14:textId="119791B9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Nuestro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objetivo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enseñar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curar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UPP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sino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evitar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desarrollo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través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planificación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cuidados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enfermeros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aplicados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todo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paciente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con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riesgo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desarrollar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una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UPP. Las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actividades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cuidados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que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comprende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pueden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clasificar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diferentes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áreas:</w:t>
      </w:r>
    </w:p>
    <w:p w14:paraId="4BBDF7EF" w14:textId="77777777" w:rsidR="009365AC" w:rsidRPr="009365AC" w:rsidRDefault="009365AC" w:rsidP="00581D48">
      <w:pPr>
        <w:jc w:val="both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1. Valoración del riesgo</w:t>
      </w:r>
    </w:p>
    <w:p w14:paraId="51DD7938" w14:textId="73EE3BC7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</w:p>
    <w:p w14:paraId="38803AAD" w14:textId="432C9A67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Inicialmente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todas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personas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deben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ser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consideradas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“en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riesgo”,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hasta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valoradas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adecuadamente.</w:t>
      </w:r>
    </w:p>
    <w:p w14:paraId="2A57D6D1" w14:textId="7CAFF523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necesaria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valoración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detenida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estado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persona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antes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considerar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que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presenta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aparición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UPP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tanto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excluirlo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aplicación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medidas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preventivas</w:t>
      </w:r>
    </w:p>
    <w:p w14:paraId="06D8CCD9" w14:textId="1653DEED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Cuando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produzcan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cambios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estado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general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entorno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tratamiento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será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necesario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nueva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valoración:</w:t>
      </w:r>
    </w:p>
    <w:p w14:paraId="51CA21F8" w14:textId="634C0B32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Para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valoración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deterioro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integridad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cutánea,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utilizará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forma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sistemática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escala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valoración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UPP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(EVRUPP)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validada.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existentes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decantamos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por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escala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Braden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por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su</w:t>
      </w:r>
      <w:r w:rsid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mejor</w:t>
      </w:r>
      <w:r w:rsid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balance</w:t>
      </w:r>
      <w:r w:rsid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sensibilidad/especificidad</w:t>
      </w:r>
      <w:r w:rsid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fácil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manejo.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(Anexo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I)</w:t>
      </w:r>
      <w:r w:rsid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Evidencia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Alta</w:t>
      </w:r>
    </w:p>
    <w:p w14:paraId="4A64326F" w14:textId="77777777" w:rsidR="00975584" w:rsidRDefault="00975584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</w:p>
    <w:p w14:paraId="5285FE29" w14:textId="3412A582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lastRenderedPageBreak/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escala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Braden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utiliza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siguientes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variables: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</w:p>
    <w:p w14:paraId="3943E370" w14:textId="77777777" w:rsidR="00975584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·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Percepción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 xml:space="preserve">sensorial </w:t>
      </w:r>
    </w:p>
    <w:p w14:paraId="49C18526" w14:textId="7A78D98C" w:rsidR="00975584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·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Exposición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humedad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</w:p>
    <w:p w14:paraId="7B37E016" w14:textId="77777777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·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 xml:space="preserve">Actividad </w:t>
      </w:r>
    </w:p>
    <w:p w14:paraId="79744747" w14:textId="774DB579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·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Movilidad</w:t>
      </w:r>
    </w:p>
    <w:p w14:paraId="709D6372" w14:textId="77777777" w:rsidR="00F16616" w:rsidRDefault="00F16616" w:rsidP="00581D48">
      <w:pPr>
        <w:jc w:val="both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</w:p>
    <w:p w14:paraId="227B60C5" w14:textId="6B2B20FC" w:rsidR="009365AC" w:rsidRPr="009365AC" w:rsidRDefault="009365AC" w:rsidP="00581D48">
      <w:pPr>
        <w:jc w:val="both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Guía para la Prevención, Diagnóstico y Tratamiento de las Úlceras por Presión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:</w:t>
      </w:r>
    </w:p>
    <w:p w14:paraId="7A308FCA" w14:textId="77777777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·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 xml:space="preserve">Nutrición </w:t>
      </w:r>
    </w:p>
    <w:p w14:paraId="06C78A9A" w14:textId="50074BB0" w:rsidR="009365AC" w:rsidRPr="00AF638E" w:rsidRDefault="009365AC" w:rsidP="00581D48">
      <w:pPr>
        <w:pStyle w:val="Prrafodelista"/>
        <w:numPr>
          <w:ilvl w:val="0"/>
          <w:numId w:val="12"/>
        </w:num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Roce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y peligros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 lesiones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cutáneas El resultado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suma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las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puntuaciones obtenidas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distintas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categorías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puede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oscilar entre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6 y 23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puntos. Según 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puntuación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identifican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 siguientes grupos 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riesgo:</w:t>
      </w:r>
    </w:p>
    <w:p w14:paraId="44E7BCC3" w14:textId="77777777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Pr="009365AC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Riesgo alto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:&lt;12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(evaluación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 xml:space="preserve">diaria) </w:t>
      </w:r>
    </w:p>
    <w:p w14:paraId="4052B57E" w14:textId="40096EAD" w:rsidR="00AF638E" w:rsidRDefault="009365AC" w:rsidP="00581D48">
      <w:pPr>
        <w:ind w:left="708" w:firstLine="708"/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medio: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13-15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(evaluación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c/3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días) </w:t>
      </w:r>
    </w:p>
    <w:p w14:paraId="301CF3EA" w14:textId="38A32FC3" w:rsidR="009365AC" w:rsidRPr="009365AC" w:rsidRDefault="009365AC" w:rsidP="00581D48">
      <w:pPr>
        <w:ind w:left="708" w:firstLine="708"/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bajo: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&gt;16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(evaluación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c/7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días)</w:t>
      </w:r>
    </w:p>
    <w:p w14:paraId="4EDFF4E4" w14:textId="77777777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2. Cuidados de la piel</w:t>
      </w:r>
    </w:p>
    <w:p w14:paraId="00C2A96C" w14:textId="77777777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Valoración del estado de la piel</w:t>
      </w:r>
    </w:p>
    <w:p w14:paraId="46EA3880" w14:textId="5EC4397F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Realizar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diariamente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coincidiendo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aseo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informando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del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procedimiento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cuidador.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Evidencia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Muy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Baja</w:t>
      </w:r>
    </w:p>
    <w:p w14:paraId="15E2058A" w14:textId="77777777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Hacer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hincapié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zonas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donde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hay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prominencias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óseas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(sacro,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caderas,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tobillos,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codos,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etc.) </w:t>
      </w:r>
    </w:p>
    <w:p w14:paraId="299866E0" w14:textId="2459E9B3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Prestar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especial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atención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también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zonas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expuestas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humedad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(por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incontinencia,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transpiración,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AF638E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secreciones,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) </w:t>
      </w:r>
    </w:p>
    <w:p w14:paraId="22865D0C" w14:textId="4A985B86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Observar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presencia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sequedad,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excoriaciones,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eritema,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maceración,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fragilidad,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temperatura,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induración.</w:t>
      </w:r>
    </w:p>
    <w:p w14:paraId="47FD0535" w14:textId="1A63A90C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piel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oscura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morena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pueden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presentar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tonos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rojos,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azules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morados.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Valorar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calor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piel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zon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a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presuntamente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afecta</w:t>
      </w:r>
    </w:p>
    <w:p w14:paraId="50BD95A6" w14:textId="77777777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comparándola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con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el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calor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otra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zona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del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cuerpo.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Evidencia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Muy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Baja</w:t>
      </w:r>
    </w:p>
    <w:p w14:paraId="1422E184" w14:textId="77777777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Limpieza y cuidados locales de la piel</w:t>
      </w:r>
    </w:p>
    <w:p w14:paraId="19324120" w14:textId="1261FB8F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lastRenderedPageBreak/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piel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persona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debe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siempre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limpia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seca</w:t>
      </w:r>
    </w:p>
    <w:p w14:paraId="201AA612" w14:textId="77777777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Utilizar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jabones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sustancias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limpiadoras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c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on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bajo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potencial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irritativo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sobre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proofErr w:type="spellStart"/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ph</w:t>
      </w:r>
      <w:proofErr w:type="spellEnd"/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piel.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Evidencia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Moderada -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Aclarar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bien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jabón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realizar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secado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meticuloso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fricción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incidiendo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especialmente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zonas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pliegues </w:t>
      </w:r>
    </w:p>
    <w:p w14:paraId="756EC1AC" w14:textId="2AC32F88" w:rsidR="00AF638E" w:rsidRDefault="00AF638E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–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Aplicar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cremas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hidratantes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fluidas,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confirmando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total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9365AC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absorción</w:t>
      </w:r>
    </w:p>
    <w:p w14:paraId="300574D8" w14:textId="4A066F91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-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Utilizar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preferentemente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lencería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tejidos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naturales</w:t>
      </w:r>
    </w:p>
    <w:p w14:paraId="738C24DE" w14:textId="777C1606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-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Utilizar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apósitos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protectores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para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reducir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AF638E"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s posibles lesiones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fricción </w:t>
      </w:r>
    </w:p>
    <w:p w14:paraId="6D913AAA" w14:textId="55D1F71A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-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Aplicar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ácidos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grasos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hiperoxigenados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(AGHO)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piel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sana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sometida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presión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que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posibilitan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una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óptima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hidratación,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favorecen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aumento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circulación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capilar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refuerzan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resistencia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cutánea.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Evidencia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Alta</w:t>
      </w:r>
    </w:p>
    <w:p w14:paraId="7CAA394D" w14:textId="77777777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3. Manejo de la Presión  </w:t>
      </w:r>
    </w:p>
    <w:p w14:paraId="29654BFD" w14:textId="75D1EBE4" w:rsidR="009365AC" w:rsidRPr="009365AC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Para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minimizar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proofErr w:type="spellStart"/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efecto</w:t>
      </w:r>
      <w:proofErr w:type="spellEnd"/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presión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como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causa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UPP,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considerar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cuatro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elementos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fundamentales: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</w:r>
    </w:p>
    <w:p w14:paraId="5F5C0A3E" w14:textId="77777777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Movilización </w:t>
      </w:r>
    </w:p>
    <w:p w14:paraId="047CCB74" w14:textId="2DB216A7" w:rsidR="00AF638E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Cambios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posturales </w:t>
      </w:r>
    </w:p>
    <w:p w14:paraId="7D5982FB" w14:textId="77777777" w:rsidR="00581D48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Superficies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especiales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AF638E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presión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 xml:space="preserve">(SEMP) </w:t>
      </w:r>
    </w:p>
    <w:p w14:paraId="1AB44E4C" w14:textId="689235A4" w:rsidR="009F5EBA" w:rsidRDefault="009365AC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•Protección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local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ante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Pr="009365AC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presión</w:t>
      </w:r>
    </w:p>
    <w:p w14:paraId="6735D701" w14:textId="68556694" w:rsidR="00F16616" w:rsidRDefault="00F16616" w:rsidP="00581D48">
      <w:pPr>
        <w:jc w:val="both"/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</w:pPr>
      <w:r w:rsidRPr="00F16616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Cambios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posturales</w:t>
      </w:r>
      <w:r>
        <w:rPr>
          <w:rFonts w:ascii="Arial" w:eastAsia="Times New Roman" w:hAnsi="Arial" w:cs="Arial"/>
          <w:b/>
          <w:bCs/>
          <w:color w:val="1A1A1A"/>
          <w:spacing w:val="5"/>
          <w:sz w:val="24"/>
          <w:szCs w:val="24"/>
          <w:lang w:eastAsia="es-MX"/>
        </w:rPr>
        <w:t>:</w:t>
      </w:r>
    </w:p>
    <w:p w14:paraId="57CA4DCF" w14:textId="77777777" w:rsidR="00581D48" w:rsidRDefault="00F16616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Programar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cambios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posturales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manera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individualizad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a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dependiendo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valoración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riesg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os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y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de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SEMP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utilizada. </w:t>
      </w:r>
    </w:p>
    <w:p w14:paraId="5836D4A3" w14:textId="77777777" w:rsidR="00581D48" w:rsidRDefault="00F16616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·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Como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norma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general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realizar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cambios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posturales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cada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2-3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horas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los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encamados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que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no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son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capaces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reposicionarse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solos,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siguiendo una rotación programada e individualizada</w:t>
      </w:r>
    </w:p>
    <w:p w14:paraId="0AC1310A" w14:textId="36665219" w:rsidR="007D27D6" w:rsidRDefault="00F16616" w:rsidP="00581D48">
      <w:pPr>
        <w:jc w:val="both"/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·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periodos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sedestación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efectúan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movilizaciones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horarias.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Si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puede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realizarlo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autónomamente,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enseñar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persona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movilizarse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cada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quince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minutos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="00581D48"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(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cambios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postura</w:t>
      </w:r>
      <w: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pulsiones). Si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la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situación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del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sedestación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ab/>
        <w:t>o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de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su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entorno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cuidados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no</w:t>
      </w:r>
      <w:r w:rsidR="00975584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permite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realizar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estas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movilizaciones,</w:t>
      </w:r>
      <w:r w:rsidR="00581D48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es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preferible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en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cama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 xml:space="preserve"> al </w:t>
      </w:r>
      <w:r w:rsidRPr="00F16616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paciente</w:t>
      </w:r>
      <w:r w:rsidR="0019631F"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  <w:t>.</w:t>
      </w:r>
    </w:p>
    <w:p w14:paraId="285FA596" w14:textId="77777777" w:rsidR="00A26565" w:rsidRPr="007D27D6" w:rsidRDefault="00A26565" w:rsidP="007D27D6">
      <w:pPr>
        <w:rPr>
          <w:rFonts w:ascii="Arial" w:eastAsia="Times New Roman" w:hAnsi="Arial" w:cs="Arial"/>
          <w:color w:val="1A1A1A"/>
          <w:spacing w:val="5"/>
          <w:sz w:val="24"/>
          <w:szCs w:val="24"/>
          <w:lang w:eastAsia="es-MX"/>
        </w:rPr>
      </w:pPr>
      <w:bookmarkStart w:id="0" w:name="_GoBack"/>
      <w:bookmarkEnd w:id="0"/>
    </w:p>
    <w:sectPr w:rsidR="00A26565" w:rsidRPr="007D27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20DB6"/>
    <w:multiLevelType w:val="multilevel"/>
    <w:tmpl w:val="66F2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116D9"/>
    <w:multiLevelType w:val="multilevel"/>
    <w:tmpl w:val="4AB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CE197E"/>
    <w:multiLevelType w:val="multilevel"/>
    <w:tmpl w:val="6866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2A7CB6"/>
    <w:multiLevelType w:val="hybridMultilevel"/>
    <w:tmpl w:val="4CA25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D1693"/>
    <w:multiLevelType w:val="hybridMultilevel"/>
    <w:tmpl w:val="59D007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85D4D"/>
    <w:multiLevelType w:val="hybridMultilevel"/>
    <w:tmpl w:val="5C6E70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8418B"/>
    <w:multiLevelType w:val="hybridMultilevel"/>
    <w:tmpl w:val="4C548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22896"/>
    <w:multiLevelType w:val="hybridMultilevel"/>
    <w:tmpl w:val="5664A7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443EF"/>
    <w:multiLevelType w:val="hybridMultilevel"/>
    <w:tmpl w:val="F746FF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36A00"/>
    <w:multiLevelType w:val="hybridMultilevel"/>
    <w:tmpl w:val="957EB2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2D5E"/>
    <w:multiLevelType w:val="multilevel"/>
    <w:tmpl w:val="4E522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541806"/>
    <w:multiLevelType w:val="hybridMultilevel"/>
    <w:tmpl w:val="C91E29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0E"/>
    <w:rsid w:val="0019631F"/>
    <w:rsid w:val="001E0F87"/>
    <w:rsid w:val="003117C2"/>
    <w:rsid w:val="003871CD"/>
    <w:rsid w:val="003B36FB"/>
    <w:rsid w:val="00581D48"/>
    <w:rsid w:val="007D27D6"/>
    <w:rsid w:val="008D592C"/>
    <w:rsid w:val="009365AC"/>
    <w:rsid w:val="00975584"/>
    <w:rsid w:val="009F5EBA"/>
    <w:rsid w:val="00A26565"/>
    <w:rsid w:val="00AF638E"/>
    <w:rsid w:val="00CA6A0E"/>
    <w:rsid w:val="00CB0410"/>
    <w:rsid w:val="00D66874"/>
    <w:rsid w:val="00E858C6"/>
    <w:rsid w:val="00F1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E52EA"/>
  <w15:chartTrackingRefBased/>
  <w15:docId w15:val="{C2E8E2F1-FF01-4419-8250-3067790F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1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1017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LOPEZ</dc:creator>
  <cp:keywords/>
  <dc:description/>
  <cp:lastModifiedBy>FAMILIA LOPEZ</cp:lastModifiedBy>
  <cp:revision>4</cp:revision>
  <dcterms:created xsi:type="dcterms:W3CDTF">2020-05-23T01:49:00Z</dcterms:created>
  <dcterms:modified xsi:type="dcterms:W3CDTF">2020-05-24T00:39:00Z</dcterms:modified>
</cp:coreProperties>
</file>