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5D" w:rsidRPr="005F5177" w:rsidRDefault="007B265D" w:rsidP="007B265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>
        <w:tab/>
      </w:r>
      <w:r w:rsidRPr="005F5177"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7B265D" w:rsidRPr="00835E2A" w:rsidRDefault="007B265D" w:rsidP="007B265D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 w:rsidRPr="005F5177"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7B265D" w:rsidRPr="005F5177" w:rsidRDefault="007B265D" w:rsidP="007B26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7B265D" w:rsidRPr="00835E2A" w:rsidRDefault="007B265D" w:rsidP="007B265D">
      <w:pPr>
        <w:pStyle w:val="Ttulo3"/>
        <w:numPr>
          <w:ilvl w:val="0"/>
          <w:numId w:val="3"/>
        </w:numPr>
        <w:shd w:val="clear" w:color="auto" w:fill="FFFFFF"/>
        <w:spacing w:before="75" w:beforeAutospacing="0" w:after="150" w:afterAutospacing="0"/>
        <w:rPr>
          <w:b w:val="0"/>
          <w:bCs w:val="0"/>
          <w:color w:val="7030A0"/>
          <w:sz w:val="48"/>
          <w:szCs w:val="48"/>
        </w:rPr>
      </w:pPr>
      <w:r w:rsidRPr="00331692">
        <w:rPr>
          <w:b w:val="0"/>
          <w:bCs w:val="0"/>
          <w:color w:val="7030A0"/>
          <w:sz w:val="48"/>
          <w:szCs w:val="48"/>
        </w:rPr>
        <w:t xml:space="preserve">Gilberto Erwin </w:t>
      </w:r>
      <w:r w:rsidRPr="00331692">
        <w:rPr>
          <w:b w:val="0"/>
          <w:color w:val="7030A0"/>
          <w:sz w:val="48"/>
          <w:szCs w:val="48"/>
        </w:rPr>
        <w:t>Hernández Pérez</w:t>
      </w:r>
    </w:p>
    <w:p w:rsidR="007B265D" w:rsidRPr="005F5177" w:rsidRDefault="007B265D" w:rsidP="007B265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7B265D" w:rsidRDefault="007B265D" w:rsidP="007B265D">
      <w:pPr>
        <w:pStyle w:val="Prrafodelista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color w:val="7030A0"/>
          <w:sz w:val="48"/>
        </w:rPr>
      </w:pPr>
      <w:r w:rsidRPr="005F5177">
        <w:rPr>
          <w:rFonts w:ascii="Times New Roman" w:hAnsi="Times New Roman" w:cs="Times New Roman"/>
          <w:color w:val="7030A0"/>
          <w:sz w:val="48"/>
        </w:rPr>
        <w:t xml:space="preserve">Edwin Airam López Pérez </w:t>
      </w:r>
    </w:p>
    <w:p w:rsidR="007B265D" w:rsidRPr="006B603C" w:rsidRDefault="007B265D" w:rsidP="007B265D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6B603C">
        <w:rPr>
          <w:rFonts w:ascii="Times New Roman" w:hAnsi="Times New Roman" w:cs="Times New Roman"/>
          <w:b/>
          <w:color w:val="7030A0"/>
          <w:sz w:val="48"/>
        </w:rPr>
        <w:t xml:space="preserve">Tercer cuatrimestres </w:t>
      </w:r>
    </w:p>
    <w:p w:rsidR="007B265D" w:rsidRPr="006B603C" w:rsidRDefault="007B265D" w:rsidP="007B265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Materia:</w:t>
      </w:r>
      <w:r w:rsidRPr="006B603C">
        <w:rPr>
          <w:rFonts w:ascii="Times New Roman" w:hAnsi="Times New Roman" w:cs="Times New Roman"/>
          <w:b/>
          <w:color w:val="7030A0"/>
          <w:sz w:val="48"/>
        </w:rPr>
        <w:t xml:space="preserve"> </w:t>
      </w:r>
    </w:p>
    <w:p w:rsidR="007B265D" w:rsidRPr="00835E2A" w:rsidRDefault="007B265D" w:rsidP="007B265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287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>Fisiología de la reproducción animal</w:t>
      </w:r>
      <w:r w:rsidRPr="00835E2A"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 xml:space="preserve">.  </w:t>
      </w:r>
    </w:p>
    <w:p w:rsidR="007B265D" w:rsidRPr="00835E2A" w:rsidRDefault="007B265D" w:rsidP="007B265D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 w:rsidRPr="00835E2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7B265D" w:rsidRPr="00835E2A" w:rsidRDefault="007B265D" w:rsidP="007B265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287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Esquema del aparato masculino</w:t>
      </w:r>
    </w:p>
    <w:p w:rsidR="007B265D" w:rsidRDefault="007B265D" w:rsidP="007B265D">
      <w:pPr>
        <w:spacing w:line="360" w:lineRule="auto"/>
        <w:jc w:val="center"/>
      </w:pPr>
      <w:r w:rsidRPr="0033169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 </w:t>
      </w:r>
      <w:r w:rsidR="00D75541"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-18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-2020 Tuxtla Gutiérrez chis.</w:t>
      </w:r>
    </w:p>
    <w:p w:rsidR="005C5419" w:rsidRDefault="005C5419"/>
    <w:p w:rsidR="005C5419" w:rsidRDefault="005C5419">
      <w:r>
        <w:rPr>
          <w:noProof/>
          <w:lang w:eastAsia="es-MX"/>
        </w:rPr>
        <w:lastRenderedPageBreak/>
        <w:drawing>
          <wp:inline distT="0" distB="0" distL="0" distR="0">
            <wp:extent cx="4966970" cy="3101445"/>
            <wp:effectExtent l="0" t="0" r="5080" b="0"/>
            <wp:docPr id="1" name="Imagen 1" descr="https://rea.ceibal.edu.uy/elp/reproduccion-animal/ap_reproductor_vac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a.ceibal.edu.uy/elp/reproduccion-animal/ap_reproductor_vac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63" cy="31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1.Recto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2.Vulva 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3.Clítoris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4.Vagina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5.Hueso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6.Glándula mamaria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8.Cuello uterino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9.Vejiga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11.Ovario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12.Cuerno uterino</w:t>
      </w:r>
    </w:p>
    <w:p w:rsidR="005C5419" w:rsidRDefault="005C5419" w:rsidP="005C541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13.Oviducto</w:t>
      </w:r>
    </w:p>
    <w:p w:rsidR="005C5419" w:rsidRDefault="005C5419">
      <w:r>
        <w:t>14. Ubre</w:t>
      </w:r>
    </w:p>
    <w:p w:rsidR="005C5419" w:rsidRDefault="005C5419"/>
    <w:p w:rsidR="005C5419" w:rsidRDefault="005C5419"/>
    <w:p w:rsidR="005C5419" w:rsidRDefault="005C5419"/>
    <w:p w:rsidR="005C5419" w:rsidRDefault="005C5419"/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1922"/>
        <w:gridCol w:w="1766"/>
        <w:gridCol w:w="5140"/>
      </w:tblGrid>
      <w:tr w:rsidR="005C5419" w:rsidRPr="005C5419" w:rsidTr="007B2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GLANDULA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HORMONA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FUNCION</w:t>
            </w:r>
          </w:p>
        </w:tc>
      </w:tr>
      <w:tr w:rsidR="005C5419" w:rsidRPr="005C5419" w:rsidTr="007B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Hipotálamo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GnRH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Liberación de FSH y LH</w:t>
            </w:r>
          </w:p>
        </w:tc>
      </w:tr>
      <w:tr w:rsidR="005C5419" w:rsidRPr="005C5419" w:rsidTr="007B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Hipotálamo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Prolact RH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Liberación de prolactina</w:t>
            </w:r>
          </w:p>
        </w:tc>
      </w:tr>
      <w:tr w:rsidR="005C5419" w:rsidRPr="005C5419" w:rsidTr="007B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Hipotálamo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Prolact IH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Inhibe prolactina</w:t>
            </w:r>
          </w:p>
        </w:tc>
      </w:tr>
      <w:tr w:rsidR="005C5419" w:rsidRPr="005C5419" w:rsidTr="007B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Hipotálamo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Corticotrófica RH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Liberación ACTH</w:t>
            </w:r>
          </w:p>
        </w:tc>
      </w:tr>
      <w:tr w:rsidR="005C5419" w:rsidRPr="005C5419" w:rsidTr="007B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Hipófisis anterior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FSH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Crecimiento del folículo ovárico Liberación de estrógenos</w:t>
            </w:r>
          </w:p>
        </w:tc>
      </w:tr>
      <w:tr w:rsidR="005C5419" w:rsidRPr="005C5419" w:rsidTr="007B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Hipófisis anterior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LH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Ovulación</w:t>
            </w:r>
          </w:p>
        </w:tc>
      </w:tr>
      <w:tr w:rsidR="005C5419" w:rsidRPr="005C5419" w:rsidTr="007B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Hipófisis posterior</w:t>
            </w:r>
          </w:p>
        </w:tc>
        <w:tc>
          <w:tcPr>
            <w:tcW w:w="1000" w:type="pct"/>
            <w:hideMark/>
          </w:tcPr>
          <w:p w:rsidR="005C5419" w:rsidRPr="005C5419" w:rsidRDefault="007B265D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Oxitócica</w:t>
            </w:r>
          </w:p>
        </w:tc>
        <w:tc>
          <w:tcPr>
            <w:tcW w:w="2911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Parto / </w:t>
            </w:r>
            <w:r w:rsidR="007B265D"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Ovoposición</w:t>
            </w: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 aves</w:t>
            </w:r>
          </w:p>
        </w:tc>
      </w:tr>
      <w:tr w:rsidR="005C5419" w:rsidRPr="005C5419" w:rsidTr="007B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Ovario</w:t>
            </w:r>
          </w:p>
        </w:tc>
        <w:tc>
          <w:tcPr>
            <w:tcW w:w="1000" w:type="pct"/>
            <w:hideMark/>
          </w:tcPr>
          <w:p w:rsidR="005C5419" w:rsidRPr="005C5419" w:rsidRDefault="005C5419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Estrógenos</w:t>
            </w:r>
          </w:p>
        </w:tc>
        <w:tc>
          <w:tcPr>
            <w:tcW w:w="2911" w:type="pct"/>
            <w:hideMark/>
          </w:tcPr>
          <w:p w:rsidR="005C5419" w:rsidRPr="005C5419" w:rsidRDefault="007B265D" w:rsidP="005C54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Características </w:t>
            </w:r>
            <w:r w:rsidR="005C5419"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secundarias </w:t>
            </w:r>
            <w:r w:rsidR="005C5419" w:rsidRPr="005C541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  <w:t>Mantención aparato reproductor</w:t>
            </w:r>
          </w:p>
        </w:tc>
      </w:tr>
    </w:tbl>
    <w:p w:rsidR="005C5419" w:rsidRDefault="005C5419"/>
    <w:tbl>
      <w:tblPr>
        <w:tblpPr w:leftFromText="141" w:rightFromText="141" w:vertAnchor="text" w:tblpY="1"/>
        <w:tblOverlap w:val="never"/>
        <w:tblW w:w="75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449"/>
        <w:gridCol w:w="81"/>
      </w:tblGrid>
      <w:tr w:rsidR="005C5419" w:rsidRPr="005C5419" w:rsidTr="007B265D">
        <w:trPr>
          <w:gridAfter w:val="1"/>
          <w:tblCellSpacing w:w="15" w:type="dxa"/>
        </w:trPr>
        <w:tc>
          <w:tcPr>
            <w:tcW w:w="0" w:type="auto"/>
            <w:shd w:val="clear" w:color="auto" w:fill="5EDB23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5EDB23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s-MX"/>
              </w:rPr>
              <w:t>APARATO REPRODUCTOR FEMENINO</w:t>
            </w:r>
          </w:p>
        </w:tc>
      </w:tr>
      <w:tr w:rsidR="005C5419" w:rsidRPr="005C5419" w:rsidTr="007B265D">
        <w:trPr>
          <w:gridAfter w:val="1"/>
          <w:tblCellSpacing w:w="15" w:type="dxa"/>
        </w:trPr>
        <w:tc>
          <w:tcPr>
            <w:tcW w:w="0" w:type="auto"/>
            <w:shd w:val="clear" w:color="auto" w:fill="CC8CCE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GÓNADAS</w:t>
            </w:r>
          </w:p>
        </w:tc>
        <w:tc>
          <w:tcPr>
            <w:tcW w:w="0" w:type="auto"/>
            <w:shd w:val="clear" w:color="auto" w:fill="94E1F9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Ovarios</w:t>
            </w: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en los que se fabrican óvulos.</w:t>
            </w:r>
          </w:p>
        </w:tc>
      </w:tr>
      <w:tr w:rsidR="005C5419" w:rsidRPr="005C5419" w:rsidTr="007B265D">
        <w:trPr>
          <w:gridAfter w:val="1"/>
          <w:tblCellSpacing w:w="15" w:type="dxa"/>
        </w:trPr>
        <w:tc>
          <w:tcPr>
            <w:tcW w:w="0" w:type="auto"/>
            <w:shd w:val="clear" w:color="auto" w:fill="CC8CCE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CONDUCTOS</w:t>
            </w:r>
          </w:p>
        </w:tc>
        <w:tc>
          <w:tcPr>
            <w:tcW w:w="0" w:type="auto"/>
            <w:shd w:val="clear" w:color="auto" w:fill="94E1F9"/>
            <w:vAlign w:val="center"/>
            <w:hideMark/>
          </w:tcPr>
          <w:p w:rsidR="005C5419" w:rsidRPr="005C5419" w:rsidRDefault="005C5419" w:rsidP="007B265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Oviducto</w:t>
            </w: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Puede tener distintas zonas.</w:t>
            </w:r>
          </w:p>
          <w:p w:rsidR="005C5419" w:rsidRPr="005C5419" w:rsidRDefault="005C5419" w:rsidP="007B265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a) Algunos poseen un receptáculo seminal para almacenar los espermatozoides introducidos por el macho.</w:t>
            </w:r>
          </w:p>
          <w:p w:rsidR="005C5419" w:rsidRPr="005C5419" w:rsidRDefault="005C5419" w:rsidP="007B265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b) Una zona ensanchada  forma el </w:t>
            </w: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útero </w:t>
            </w: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donde se desarrolla el cigoto.</w:t>
            </w:r>
          </w:p>
          <w:p w:rsidR="005C5419" w:rsidRPr="005C5419" w:rsidRDefault="005C5419" w:rsidP="007B265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c) Su porción terminal puede formar una </w:t>
            </w: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vagina</w:t>
            </w: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que recibe al pene del macho.</w:t>
            </w:r>
          </w:p>
        </w:tc>
      </w:tr>
      <w:tr w:rsidR="005C5419" w:rsidRPr="005C5419" w:rsidTr="007B265D">
        <w:trPr>
          <w:gridAfter w:val="1"/>
          <w:tblCellSpacing w:w="15" w:type="dxa"/>
        </w:trPr>
        <w:tc>
          <w:tcPr>
            <w:tcW w:w="0" w:type="auto"/>
            <w:shd w:val="clear" w:color="auto" w:fill="CC8CCE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GLÁNDULAS</w:t>
            </w:r>
          </w:p>
        </w:tc>
        <w:tc>
          <w:tcPr>
            <w:tcW w:w="0" w:type="auto"/>
            <w:shd w:val="clear" w:color="auto" w:fill="94E1F9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Pueden existir para la secreción de un cascarón o capullo.</w:t>
            </w:r>
          </w:p>
        </w:tc>
      </w:tr>
      <w:tr w:rsidR="005C5419" w:rsidRPr="005C5419" w:rsidTr="007B265D">
        <w:trPr>
          <w:tblCellSpacing w:w="15" w:type="dxa"/>
        </w:trPr>
        <w:tc>
          <w:tcPr>
            <w:tcW w:w="0" w:type="auto"/>
            <w:shd w:val="clear" w:color="auto" w:fill="CC8CCE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ÓRGANO COPULADOR</w:t>
            </w:r>
          </w:p>
        </w:tc>
        <w:tc>
          <w:tcPr>
            <w:tcW w:w="0" w:type="auto"/>
            <w:shd w:val="clear" w:color="auto" w:fill="94E1F9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5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tiene.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419" w:rsidRPr="005C5419" w:rsidRDefault="005C5419" w:rsidP="007B265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C11104" w:rsidRDefault="007B265D">
      <w:r>
        <w:br w:type="textWrapping" w:clear="all"/>
      </w:r>
    </w:p>
    <w:sectPr w:rsidR="00C11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clip_image001"/>
      </v:shape>
    </w:pict>
  </w:numPicBullet>
  <w:numPicBullet w:numPicBulletId="1">
    <w:pict>
      <v:shape id="_x0000_i1041" type="#_x0000_t75" style="width:11.5pt;height:11.5pt" o:bullet="t">
        <v:imagedata r:id="rId2" o:title="clip_image002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A8B22956"/>
    <w:lvl w:ilvl="0" w:tplc="3398C130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4442"/>
    <w:multiLevelType w:val="hybridMultilevel"/>
    <w:tmpl w:val="D54EAF72"/>
    <w:lvl w:ilvl="0" w:tplc="F9387748">
      <w:start w:val="1"/>
      <w:numFmt w:val="bullet"/>
      <w:lvlText w:val="o"/>
      <w:lvlPicBulletId w:val="1"/>
      <w:lvlJc w:val="left"/>
      <w:pPr>
        <w:ind w:left="108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73998"/>
    <w:multiLevelType w:val="hybridMultilevel"/>
    <w:tmpl w:val="475E73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D2C5CCC"/>
    <w:multiLevelType w:val="hybridMultilevel"/>
    <w:tmpl w:val="AF9C8B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19"/>
    <w:rsid w:val="005C5419"/>
    <w:rsid w:val="007B265D"/>
    <w:rsid w:val="00C11104"/>
    <w:rsid w:val="00D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6EB4"/>
  <w15:chartTrackingRefBased/>
  <w15:docId w15:val="{082E854C-8F54-4505-8DBF-5031348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7B2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C54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4-nfasis6">
    <w:name w:val="Grid Table 4 Accent 6"/>
    <w:basedOn w:val="Tablanormal"/>
    <w:uiPriority w:val="49"/>
    <w:rsid w:val="007B26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7B265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7B265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46D8-97DA-4EFC-85E6-CE731CD8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2</cp:revision>
  <dcterms:created xsi:type="dcterms:W3CDTF">2020-05-19T04:43:00Z</dcterms:created>
  <dcterms:modified xsi:type="dcterms:W3CDTF">2020-05-19T05:04:00Z</dcterms:modified>
</cp:coreProperties>
</file>