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Rule="auto"/>
        <w:jc w:val="center"/>
        <w:rPr>
          <w:rFonts w:ascii="Arial Rounded" w:cs="Arial Rounded" w:eastAsia="Arial Rounded" w:hAnsi="Arial Rounded"/>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3200400</wp:posOffset>
            </wp:positionH>
            <wp:positionV relativeFrom="paragraph">
              <wp:posOffset>-685799</wp:posOffset>
            </wp:positionV>
            <wp:extent cx="3086100" cy="1028700"/>
            <wp:effectExtent b="0" l="0" r="0" t="0"/>
            <wp:wrapNone/>
            <wp:docPr id="10"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086100" cy="10287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2742565</wp:posOffset>
                </wp:positionH>
                <wp:positionV relativeFrom="paragraph">
                  <wp:posOffset>12028805</wp:posOffset>
                </wp:positionV>
                <wp:extent cx="0" cy="1143000"/>
                <wp:effectExtent b="76200" l="50800" r="76200" t="25400"/>
                <wp:wrapNone/>
                <wp:docPr id="2" name=""/>
                <a:graphic>
                  <a:graphicData uri="http://schemas.microsoft.com/office/word/2010/wordprocessingShape">
                    <wps:wsp>
                      <wps:cNvCnPr/>
                      <wps:spPr>
                        <a:xfrm>
                          <a:off x="0" y="0"/>
                          <a:ext cx="0" cy="1143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2742565</wp:posOffset>
                </wp:positionH>
                <wp:positionV relativeFrom="paragraph">
                  <wp:posOffset>12028805</wp:posOffset>
                </wp:positionV>
                <wp:extent cx="127000" cy="12446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7000" cy="12446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2742565</wp:posOffset>
                </wp:positionH>
                <wp:positionV relativeFrom="paragraph">
                  <wp:posOffset>12028805</wp:posOffset>
                </wp:positionV>
                <wp:extent cx="0" cy="4114800"/>
                <wp:effectExtent b="76200" l="50800" r="76200" t="25400"/>
                <wp:wrapNone/>
                <wp:docPr id="4" name=""/>
                <a:graphic>
                  <a:graphicData uri="http://schemas.microsoft.com/office/word/2010/wordprocessingShape">
                    <wps:wsp>
                      <wps:cNvCnPr/>
                      <wps:spPr>
                        <a:xfrm>
                          <a:off x="0" y="0"/>
                          <a:ext cx="0" cy="4114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2742565</wp:posOffset>
                </wp:positionH>
                <wp:positionV relativeFrom="paragraph">
                  <wp:posOffset>12028805</wp:posOffset>
                </wp:positionV>
                <wp:extent cx="127000" cy="4216400"/>
                <wp:effectExtent b="0" l="0" r="0" t="0"/>
                <wp:wrapNone/>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27000" cy="4216400"/>
                        </a:xfrm>
                        <a:prstGeom prst="rect"/>
                        <a:ln/>
                      </pic:spPr>
                    </pic:pic>
                  </a:graphicData>
                </a:graphic>
              </wp:anchor>
            </w:drawing>
          </mc:Fallback>
        </mc:AlternateContent>
      </w:r>
    </w:p>
    <w:p w:rsidR="00000000" w:rsidDel="00000000" w:rsidP="00000000" w:rsidRDefault="00000000" w:rsidRPr="00000000" w14:paraId="00000002">
      <w:pPr>
        <w:widowControl w:val="0"/>
        <w:spacing w:after="240" w:lineRule="auto"/>
        <w:jc w:val="center"/>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3">
      <w:pPr>
        <w:widowControl w:val="0"/>
        <w:spacing w:after="240" w:lineRule="auto"/>
        <w:jc w:val="center"/>
        <w:rPr>
          <w:rFonts w:ascii="Arial Rounded" w:cs="Arial Rounded" w:eastAsia="Arial Rounded" w:hAnsi="Arial Rounded"/>
          <w:b w:val="1"/>
          <w:sz w:val="56"/>
          <w:szCs w:val="56"/>
        </w:rPr>
      </w:pPr>
      <w:r w:rsidDel="00000000" w:rsidR="00000000" w:rsidRPr="00000000">
        <w:rPr>
          <w:rFonts w:ascii="Arial Rounded" w:cs="Arial Rounded" w:eastAsia="Arial Rounded" w:hAnsi="Arial Rounded"/>
          <w:b w:val="1"/>
          <w:sz w:val="56"/>
          <w:szCs w:val="56"/>
          <w:rtl w:val="0"/>
        </w:rPr>
        <w:t xml:space="preserve">Universidad del sureste</w:t>
      </w:r>
    </w:p>
    <w:p w:rsidR="00000000" w:rsidDel="00000000" w:rsidP="00000000" w:rsidRDefault="00000000" w:rsidRPr="00000000" w14:paraId="00000004">
      <w:pPr>
        <w:widowControl w:val="0"/>
        <w:spacing w:after="240" w:lineRule="auto"/>
        <w:jc w:val="center"/>
        <w:rPr>
          <w:rFonts w:ascii="Arial Rounded" w:cs="Arial Rounded" w:eastAsia="Arial Rounded" w:hAnsi="Arial Rounded"/>
          <w:b w:val="1"/>
          <w:sz w:val="56"/>
          <w:szCs w:val="56"/>
        </w:rPr>
      </w:pPr>
      <w:r w:rsidDel="00000000" w:rsidR="00000000" w:rsidRPr="00000000">
        <w:rPr>
          <w:rFonts w:ascii="Arial Rounded" w:cs="Arial Rounded" w:eastAsia="Arial Rounded" w:hAnsi="Arial Rounded"/>
          <w:b w:val="1"/>
          <w:sz w:val="36"/>
          <w:szCs w:val="36"/>
          <w:rtl w:val="0"/>
        </w:rPr>
        <w:t xml:space="preserve">Campus, pichucalco Chiapas</w:t>
      </w:r>
      <w:r w:rsidDel="00000000" w:rsidR="00000000" w:rsidRPr="00000000">
        <w:rPr>
          <w:rtl w:val="0"/>
        </w:rPr>
      </w:r>
    </w:p>
    <w:p w:rsidR="00000000" w:rsidDel="00000000" w:rsidP="00000000" w:rsidRDefault="00000000" w:rsidRPr="00000000" w14:paraId="00000005">
      <w:pPr>
        <w:widowControl w:val="0"/>
        <w:spacing w:after="240" w:lineRule="auto"/>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06">
      <w:pPr>
        <w:widowControl w:val="0"/>
        <w:spacing w:after="240" w:lineRule="auto"/>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Materia:</w:t>
      </w:r>
    </w:p>
    <w:p w:rsidR="00000000" w:rsidDel="00000000" w:rsidP="00000000" w:rsidRDefault="00000000" w:rsidRPr="00000000" w14:paraId="00000007">
      <w:pPr>
        <w:widowControl w:val="0"/>
        <w:spacing w:after="240" w:lineRule="auto"/>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Morfología y función </w:t>
      </w:r>
    </w:p>
    <w:p w:rsidR="00000000" w:rsidDel="00000000" w:rsidP="00000000" w:rsidRDefault="00000000" w:rsidRPr="00000000" w14:paraId="00000008">
      <w:pPr>
        <w:widowControl w:val="0"/>
        <w:spacing w:after="240" w:lineRule="auto"/>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Cuadro comparativo sobre las bases morfológicas de la embriología y periodo embrionario.</w:t>
      </w:r>
    </w:p>
    <w:p w:rsidR="00000000" w:rsidDel="00000000" w:rsidP="00000000" w:rsidRDefault="00000000" w:rsidRPr="00000000" w14:paraId="00000009">
      <w:pPr>
        <w:widowControl w:val="0"/>
        <w:spacing w:after="240" w:lineRule="auto"/>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0A">
      <w:pPr>
        <w:widowControl w:val="0"/>
        <w:spacing w:after="240" w:lineRule="auto"/>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Docente: </w:t>
      </w:r>
    </w:p>
    <w:p w:rsidR="00000000" w:rsidDel="00000000" w:rsidP="00000000" w:rsidRDefault="00000000" w:rsidRPr="00000000" w14:paraId="0000000B">
      <w:pPr>
        <w:widowControl w:val="0"/>
        <w:spacing w:after="240" w:lineRule="auto"/>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Alumna:</w:t>
      </w:r>
    </w:p>
    <w:p w:rsidR="00000000" w:rsidDel="00000000" w:rsidP="00000000" w:rsidRDefault="00000000" w:rsidRPr="00000000" w14:paraId="0000000C">
      <w:pPr>
        <w:widowControl w:val="0"/>
        <w:spacing w:after="240" w:lineRule="auto"/>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Leilene carrera Báez</w:t>
      </w:r>
    </w:p>
    <w:p w:rsidR="00000000" w:rsidDel="00000000" w:rsidP="00000000" w:rsidRDefault="00000000" w:rsidRPr="00000000" w14:paraId="0000000D">
      <w:pPr>
        <w:widowControl w:val="0"/>
        <w:spacing w:after="240" w:lineRule="auto"/>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0E">
      <w:pPr>
        <w:widowControl w:val="0"/>
        <w:spacing w:after="240" w:lineRule="auto"/>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3er cuatrimestre de enfermería</w:t>
      </w:r>
    </w:p>
    <w:p w:rsidR="00000000" w:rsidDel="00000000" w:rsidP="00000000" w:rsidRDefault="00000000" w:rsidRPr="00000000" w14:paraId="0000000F">
      <w:pPr>
        <w:widowControl w:val="0"/>
        <w:spacing w:after="240" w:lineRule="auto"/>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0">
      <w:pPr>
        <w:widowControl w:val="0"/>
        <w:spacing w:after="240" w:lineRule="auto"/>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1">
      <w:pPr>
        <w:widowControl w:val="0"/>
        <w:spacing w:after="240" w:lineRule="auto"/>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2">
      <w:pPr>
        <w:widowControl w:val="0"/>
        <w:spacing w:after="240" w:lineRule="auto"/>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3">
      <w:pPr>
        <w:widowControl w:val="0"/>
        <w:spacing w:after="240" w:lineRule="auto"/>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4">
      <w:pPr>
        <w:widowControl w:val="0"/>
        <w:spacing w:after="240" w:lineRule="auto"/>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5">
      <w:pPr>
        <w:tabs>
          <w:tab w:val="left" w:pos="3315"/>
        </w:tabs>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6">
      <w:pPr>
        <w:tabs>
          <w:tab w:val="left" w:pos="3315"/>
        </w:tabs>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7">
      <w:pPr>
        <w:tabs>
          <w:tab w:val="left" w:pos="3315"/>
        </w:tabs>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8">
      <w:pPr>
        <w:tabs>
          <w:tab w:val="left" w:pos="3315"/>
        </w:tabs>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9">
      <w:pPr>
        <w:tabs>
          <w:tab w:val="left" w:pos="3315"/>
        </w:tabs>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A">
      <w:pPr>
        <w:tabs>
          <w:tab w:val="left" w:pos="3315"/>
        </w:tabs>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B">
      <w:pPr>
        <w:tabs>
          <w:tab w:val="left" w:pos="3315"/>
        </w:tabs>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C">
      <w:pPr>
        <w:tabs>
          <w:tab w:val="left" w:pos="3315"/>
        </w:tabs>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D">
      <w:pPr>
        <w:tabs>
          <w:tab w:val="left" w:pos="3315"/>
        </w:tabs>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E">
      <w:pPr>
        <w:tabs>
          <w:tab w:val="left" w:pos="3315"/>
        </w:tabs>
        <w:rPr/>
      </w:pPr>
      <w:bookmarkStart w:colFirst="0" w:colLast="0" w:name="_gjdgxs" w:id="0"/>
      <w:bookmarkEnd w:id="0"/>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-1029334</wp:posOffset>
                </wp:positionH>
                <wp:positionV relativeFrom="paragraph">
                  <wp:posOffset>-874394</wp:posOffset>
                </wp:positionV>
                <wp:extent cx="7644765" cy="645795"/>
                <wp:effectExtent b="14605" l="0" r="26035" t="0"/>
                <wp:wrapSquare wrapText="bothSides" distB="0" distT="0" distL="114300" distR="114300"/>
                <wp:docPr id="3" name=""/>
                <a:graphic>
                  <a:graphicData uri="http://schemas.microsoft.com/office/word/2010/wordprocessingShape">
                    <wps:wsp>
                      <wps:cNvSpPr/>
                      <wps:spPr>
                        <a:xfrm>
                          <a:off x="0" y="0"/>
                          <a:ext cx="7644765" cy="645795"/>
                        </a:xfrm>
                        <a:prstGeom prst="rect">
                          <a:avLst/>
                        </a:prstGeom>
                      </wps:spPr>
                      <wps:style>
                        <a:lnRef idx="2">
                          <a:schemeClr val="dk1"/>
                        </a:lnRef>
                        <a:fillRef idx="1">
                          <a:schemeClr val="lt1"/>
                        </a:fillRef>
                        <a:effectRef idx="0">
                          <a:schemeClr val="dk1"/>
                        </a:effectRef>
                        <a:fontRef idx="minor">
                          <a:schemeClr val="dk1"/>
                        </a:fontRef>
                      </wps:style>
                      <wps:txbx>
                        <w:txbxContent>
                          <w:p w:rsidR="009677FA" w:rsidDel="00000000" w:rsidP="00FF51BE" w:rsidRDefault="009677FA" w:rsidRPr="00000000" w14:paraId="7858A311" w14:textId="77777777">
                            <w:pPr>
                              <w:jc w:val="cente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-1029334</wp:posOffset>
                </wp:positionH>
                <wp:positionV relativeFrom="paragraph">
                  <wp:posOffset>-874394</wp:posOffset>
                </wp:positionV>
                <wp:extent cx="7670800" cy="66040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670800" cy="660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-1142999</wp:posOffset>
                </wp:positionH>
                <wp:positionV relativeFrom="paragraph">
                  <wp:posOffset>11887200</wp:posOffset>
                </wp:positionV>
                <wp:extent cx="7772400" cy="0"/>
                <wp:effectExtent b="101600" l="50800" r="76200" t="25400"/>
                <wp:wrapNone/>
                <wp:docPr id="1" name=""/>
                <a:graphic>
                  <a:graphicData uri="http://schemas.microsoft.com/office/word/2010/wordprocessingShape">
                    <wps:wsp>
                      <wps:cNvCnPr/>
                      <wps:spPr>
                        <a:xfrm flipH="1">
                          <a:off x="0" y="0"/>
                          <a:ext cx="7772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-1142999</wp:posOffset>
                </wp:positionH>
                <wp:positionV relativeFrom="paragraph">
                  <wp:posOffset>11887200</wp:posOffset>
                </wp:positionV>
                <wp:extent cx="7899400" cy="127000"/>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899400" cy="1270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-1028699</wp:posOffset>
                </wp:positionH>
                <wp:positionV relativeFrom="paragraph">
                  <wp:posOffset>-800099</wp:posOffset>
                </wp:positionV>
                <wp:extent cx="3657600" cy="571500"/>
                <wp:effectExtent b="12700" l="0" r="0" t="0"/>
                <wp:wrapSquare wrapText="bothSides" distB="0" distT="0" distL="114300" distR="114300"/>
                <wp:docPr id="5" name=""/>
                <a:graphic>
                  <a:graphicData uri="http://schemas.microsoft.com/office/word/2010/wordprocessingShape">
                    <wps:wsp>
                      <wps:cNvSpPr txBox="1"/>
                      <wps:spPr>
                        <a:xfrm>
                          <a:off x="0" y="0"/>
                          <a:ext cx="3657600" cy="5715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9677FA" w:rsidDel="00000000" w:rsidP="00DF7FEC" w:rsidRDefault="009677FA" w:rsidRPr="00DF7FEC" w14:paraId="47AC46AD" w14:textId="77777777">
                            <w:pPr>
                              <w:jc w:val="center"/>
                              <w:rPr>
                                <w:rFonts w:ascii="Arial Black" w:hAnsi="Arial Black"/>
                                <w:sz w:val="28"/>
                                <w:szCs w:val="28"/>
                              </w:rPr>
                            </w:pPr>
                            <w:r w:rsidDel="00000000" w:rsidR="00000000" w:rsidRPr="00000000">
                              <w:rPr>
                                <w:rFonts w:ascii="Arial Black" w:hAnsi="Arial Black"/>
                                <w:sz w:val="28"/>
                                <w:szCs w:val="28"/>
                              </w:rPr>
                              <w:t xml:space="preserve">Embriología </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-800099</wp:posOffset>
                </wp:positionV>
                <wp:extent cx="3657600" cy="584200"/>
                <wp:effectExtent b="0" l="0" r="0" t="0"/>
                <wp:wrapSquare wrapText="bothSides" distB="0" distT="0" distL="114300" distR="114300"/>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657600" cy="5842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2857500</wp:posOffset>
                </wp:positionH>
                <wp:positionV relativeFrom="paragraph">
                  <wp:posOffset>-800099</wp:posOffset>
                </wp:positionV>
                <wp:extent cx="3771900" cy="585470"/>
                <wp:effectExtent b="0" l="0" r="0" t="0"/>
                <wp:wrapSquare wrapText="bothSides" distB="0" distT="0" distL="114300" distR="114300"/>
                <wp:docPr id="7" name=""/>
                <a:graphic>
                  <a:graphicData uri="http://schemas.microsoft.com/office/word/2010/wordprocessingShape">
                    <wps:wsp>
                      <wps:cNvSpPr txBox="1"/>
                      <wps:spPr>
                        <a:xfrm>
                          <a:off x="0" y="0"/>
                          <a:ext cx="3771900" cy="58547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9677FA" w:rsidDel="00000000" w:rsidP="00DF7FEC" w:rsidRDefault="009677FA" w:rsidRPr="00DF7FEC" w14:paraId="6BA2FDD0" w14:textId="77777777">
                            <w:pPr>
                              <w:jc w:val="center"/>
                              <w:rPr>
                                <w:rFonts w:ascii="Arial Black" w:hAnsi="Arial Black"/>
                                <w:sz w:val="28"/>
                                <w:szCs w:val="28"/>
                              </w:rPr>
                            </w:pPr>
                            <w:r w:rsidDel="00000000" w:rsidR="00000000" w:rsidRPr="00000000">
                              <w:rPr>
                                <w:rFonts w:ascii="Arial Black" w:hAnsi="Arial Black"/>
                                <w:sz w:val="28"/>
                                <w:szCs w:val="28"/>
                              </w:rPr>
                              <w:t xml:space="preserve">Periodo embrionario </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-800099</wp:posOffset>
                </wp:positionV>
                <wp:extent cx="3771900" cy="585470"/>
                <wp:effectExtent b="0" l="0" r="0" t="0"/>
                <wp:wrapSquare wrapText="bothSides" distB="0" distT="0" distL="114300" distR="114300"/>
                <wp:docPr id="7"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771900" cy="5854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2857500</wp:posOffset>
                </wp:positionH>
                <wp:positionV relativeFrom="paragraph">
                  <wp:posOffset>-800099</wp:posOffset>
                </wp:positionV>
                <wp:extent cx="0" cy="571500"/>
                <wp:effectExtent b="88900" l="50800" r="76200" t="25400"/>
                <wp:wrapNone/>
                <wp:docPr id="8" name=""/>
                <a:graphic>
                  <a:graphicData uri="http://schemas.microsoft.com/office/word/2010/wordprocessingShape">
                    <wps:wsp>
                      <wps:cNvCnPr/>
                      <wps:spPr>
                        <a:xfrm>
                          <a:off x="0" y="0"/>
                          <a:ext cx="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-800099</wp:posOffset>
                </wp:positionV>
                <wp:extent cx="127000" cy="685800"/>
                <wp:effectExtent b="0" l="0" r="0" t="0"/>
                <wp:wrapNone/>
                <wp:docPr id="8"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27000" cy="685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-1028699</wp:posOffset>
                </wp:positionH>
                <wp:positionV relativeFrom="paragraph">
                  <wp:posOffset>-239394</wp:posOffset>
                </wp:positionV>
                <wp:extent cx="3886200" cy="11326495"/>
                <wp:effectExtent b="27305" l="0" r="25400" t="0"/>
                <wp:wrapSquare wrapText="bothSides" distB="0" distT="0" distL="114300" distR="114300"/>
                <wp:docPr id="9" name=""/>
                <a:graphic>
                  <a:graphicData uri="http://schemas.microsoft.com/office/word/2010/wordprocessingShape">
                    <wps:wsp>
                      <wps:cNvSpPr/>
                      <wps:spPr>
                        <a:xfrm>
                          <a:off x="0" y="0"/>
                          <a:ext cx="3886200" cy="11326495"/>
                        </a:xfrm>
                        <a:prstGeom prst="rect">
                          <a:avLst/>
                        </a:prstGeom>
                      </wps:spPr>
                      <wps:style>
                        <a:lnRef idx="2">
                          <a:schemeClr val="dk1"/>
                        </a:lnRef>
                        <a:fillRef idx="1">
                          <a:schemeClr val="lt1"/>
                        </a:fillRef>
                        <a:effectRef idx="0">
                          <a:schemeClr val="dk1"/>
                        </a:effectRef>
                        <a:fontRef idx="minor">
                          <a:schemeClr val="dk1"/>
                        </a:fontRef>
                      </wps:style>
                      <wps:txbx>
                        <w:txbxContent>
                          <w:p w:rsidR="009677FA" w:rsidDel="00000000" w:rsidP="00083F95" w:rsidRDefault="009677FA" w:rsidRPr="00000000" w14:paraId="1EE1686D" w14:textId="77777777">
                            <w:pPr>
                              <w:jc w:val="both"/>
                              <w:rPr>
                                <w:rFonts w:ascii="Arial" w:hAnsi="Arial"/>
                              </w:rPr>
                            </w:pPr>
                            <w:r w:rsidDel="00000000" w:rsidR="00000000" w:rsidRPr="00000000">
                              <w:rPr>
                                <w:rFonts w:ascii="Arial" w:hAnsi="Arial"/>
                              </w:rPr>
                              <w:t>La embriología, subdisciplina de la genética (según el código UNESCO), es la rama de la biología que se encarga de estudiar la morfogénesis, el desarrollo embrionario y nervios desde la gametogénesis hasta el momento del nacimiento de los seres vivos. La formación y el desarrollo de un embrión es conocido como embriogénesis. Se trata de una disciplina ligada a la anatomía e histología.</w:t>
                            </w:r>
                          </w:p>
                          <w:p w:rsidR="009677FA" w:rsidDel="00000000" w:rsidP="00083F95" w:rsidRDefault="009677FA" w:rsidRPr="00000000" w14:paraId="486FCE27" w14:textId="77777777">
                            <w:pPr>
                              <w:jc w:val="both"/>
                              <w:rPr>
                                <w:rFonts w:ascii="Arial" w:hAnsi="Arial"/>
                              </w:rPr>
                            </w:pPr>
                            <w:r w:rsidDel="00000000" w:rsidR="00000000" w:rsidRPr="00000000">
                              <w:rPr>
                                <w:rFonts w:ascii="Arial" w:hAnsi="Arial"/>
                              </w:rPr>
                              <w:t xml:space="preserve">El desarrollo de un embrión se inicia con la fertilización, que origina la formación del cigoto. Cuando finaliza el proceso durante el cual se genera todas las principales estructuras y órganos del sistema (a las 9 semanas próximamente), el embrión se denominara feto. </w:t>
                            </w:r>
                          </w:p>
                          <w:p w:rsidR="009677FA" w:rsidDel="00000000" w:rsidP="00083F95" w:rsidRDefault="009677FA" w:rsidRPr="00000000" w14:paraId="04447C9F" w14:textId="77777777">
                            <w:pPr>
                              <w:jc w:val="both"/>
                              <w:rPr>
                                <w:rFonts w:ascii="Arial" w:hAnsi="Arial"/>
                              </w:rPr>
                            </w:pPr>
                            <w:r w:rsidDel="00000000" w:rsidR="00000000" w:rsidRPr="00000000">
                              <w:rPr>
                                <w:rFonts w:ascii="Arial" w:hAnsi="Arial"/>
                              </w:rPr>
                              <w:t>La teratología (Gr. Teratos, monstruo) es la división de la embriología y la anatomía patológica que trata del desarrollo anómalo (anomalías congénitas). Esta rama de la embriología se relaciona con los diversos factores genéticos o ambientales que alteran el desarrollo normal y producen los defectos congénitos.</w:t>
                            </w:r>
                          </w:p>
                          <w:p w:rsidR="009677FA" w:rsidDel="00000000" w:rsidP="00083F95" w:rsidRDefault="009677FA" w:rsidRPr="00000000" w14:paraId="526D9A0E" w14:textId="77777777">
                            <w:pPr>
                              <w:jc w:val="both"/>
                              <w:rPr>
                                <w:rFonts w:ascii="Arial" w:hAnsi="Arial"/>
                              </w:rPr>
                            </w:pPr>
                            <w:r w:rsidDel="00000000" w:rsidR="00000000" w:rsidRPr="00000000">
                              <w:rPr>
                                <w:rFonts w:ascii="Arial" w:hAnsi="Arial"/>
                              </w:rPr>
                              <w:t>(Embrio- , de embrios, embrión; logia, de logos, estudio) en otras palabras, el estudio de las primeras ocho semanas de desarrollo después de la fecundación de un ovulo humano.</w:t>
                            </w:r>
                          </w:p>
                          <w:p w:rsidR="009677FA" w:rsidDel="00000000" w:rsidP="00083F95" w:rsidRDefault="009677FA" w:rsidRPr="00000000" w14:paraId="51BBF110" w14:textId="77777777">
                            <w:pPr>
                              <w:jc w:val="both"/>
                              <w:rPr>
                                <w:rFonts w:ascii="Arial" w:hAnsi="Arial"/>
                              </w:rPr>
                            </w:pPr>
                            <w:r w:rsidDel="00000000" w:rsidR="00000000" w:rsidRPr="00000000">
                              <w:rPr>
                                <w:rFonts w:ascii="Arial" w:hAnsi="Arial"/>
                              </w:rPr>
                              <w:t>La importancia  de la embriología es obvia para los pediatras, ya que algunos de sus pacientes presentan anomalías congénitas derivadas  de un desarrollo erróneo que causan la mayoría de las muertes durante la lactancia.</w:t>
                            </w:r>
                          </w:p>
                          <w:p w:rsidR="009677FA" w:rsidDel="00000000" w:rsidP="00083F95" w:rsidRDefault="009677FA" w:rsidRPr="00000000" w14:paraId="321BD4D2" w14:textId="77777777">
                            <w:pPr>
                              <w:jc w:val="both"/>
                              <w:rPr>
                                <w:rFonts w:ascii="Arial" w:hAnsi="Arial"/>
                              </w:rPr>
                            </w:pPr>
                            <w:r w:rsidDel="00000000" w:rsidR="00000000" w:rsidRPr="00000000">
                              <w:rPr>
                                <w:rFonts w:ascii="Arial" w:hAnsi="Arial"/>
                              </w:rPr>
                              <w:t xml:space="preserve">Ramas de la embriología comparada: se encarga de comparar los embriones de los seres vivos. Embriología química: proporciona bases químicas del desarrollo ontogénico. Embriología moderna : se desarrollo a principios del siglo </w:t>
                            </w:r>
                            <w:r w:rsidDel="00000000" w:rsidR="00000000" w:rsidRPr="00000000">
                              <w:rPr>
                                <w:rFonts w:ascii="Arial" w:hAnsi="Arial"/>
                              </w:rPr>
                              <w:tab/>
                              <w:t>XXI y se complementa con variadas disciplinas tales como la genética, medicina y bioquímica.</w:t>
                            </w:r>
                          </w:p>
                          <w:p w:rsidR="009677FA" w:rsidDel="00000000" w:rsidP="00083F95" w:rsidRDefault="009677FA" w:rsidRPr="00000000" w14:paraId="70C0463E" w14:textId="77777777">
                            <w:pPr>
                              <w:jc w:val="both"/>
                              <w:rPr>
                                <w:rFonts w:ascii="Arial" w:hAnsi="Arial"/>
                              </w:rPr>
                            </w:pPr>
                            <w:r w:rsidDel="00000000" w:rsidR="00000000" w:rsidRPr="00000000">
                              <w:rPr>
                                <w:rFonts w:ascii="Arial" w:hAnsi="Arial"/>
                              </w:rPr>
                              <w:t xml:space="preserve">Disciplinas: la teratología estudia las malformaciones congénitas del embrión. </w:t>
                            </w:r>
                          </w:p>
                          <w:p w:rsidR="009677FA" w:rsidDel="00000000" w:rsidP="00083F95" w:rsidRDefault="009677FA" w:rsidRPr="00000000" w14:paraId="1B539D14" w14:textId="77777777">
                            <w:pPr>
                              <w:jc w:val="both"/>
                              <w:rPr>
                                <w:rFonts w:ascii="Arial" w:hAnsi="Arial"/>
                              </w:rPr>
                            </w:pPr>
                            <w:r w:rsidDel="00000000" w:rsidR="00000000" w:rsidRPr="00000000">
                              <w:rPr>
                                <w:rFonts w:ascii="Arial" w:hAnsi="Arial"/>
                              </w:rPr>
                              <w:t xml:space="preserve">Embriología y bioética: la embriología esta rodeada de una gran controversia en temas como la fecundación in vitro, la ingeniería genética y los bebes seleccionados genéticamente casi como un producto de consumo. </w:t>
                            </w:r>
                          </w:p>
                          <w:p w:rsidR="009677FA" w:rsidDel="00000000" w:rsidP="000B3DFA" w:rsidRDefault="009677FA" w:rsidRPr="00000000" w14:paraId="71BDD91C" w14:textId="77777777">
                            <w:pPr>
                              <w:pStyle w:val="Prrafodelista"/>
                              <w:numPr>
                                <w:ilvl w:val="0"/>
                                <w:numId w:val="1"/>
                              </w:numPr>
                              <w:jc w:val="both"/>
                              <w:rPr>
                                <w:rFonts w:ascii="Arial" w:hAnsi="Arial"/>
                              </w:rPr>
                            </w:pPr>
                            <w:r w:rsidDel="00000000" w:rsidR="00000000" w:rsidRPr="00000000">
                              <w:rPr>
                                <w:rFonts w:ascii="Arial" w:hAnsi="Arial"/>
                              </w:rPr>
                              <w:t>Llena el vacío entre el desarrollo prenatal y la obstetricia, medicina perinatal, pediatría y anatomía clínica.</w:t>
                            </w:r>
                          </w:p>
                          <w:p w:rsidR="009677FA" w:rsidDel="00000000" w:rsidP="000B3DFA" w:rsidRDefault="009677FA" w:rsidRPr="00000000" w14:paraId="1B3F0701" w14:textId="77777777">
                            <w:pPr>
                              <w:pStyle w:val="Prrafodelista"/>
                              <w:numPr>
                                <w:ilvl w:val="0"/>
                                <w:numId w:val="1"/>
                              </w:numPr>
                              <w:jc w:val="both"/>
                              <w:rPr>
                                <w:rFonts w:ascii="Arial" w:hAnsi="Arial"/>
                              </w:rPr>
                            </w:pPr>
                            <w:r w:rsidDel="00000000" w:rsidR="00000000" w:rsidRPr="00000000">
                              <w:rPr>
                                <w:rFonts w:ascii="Arial" w:hAnsi="Arial"/>
                              </w:rPr>
                              <w:t>Proporciona conocimientos acerca del comienzo de la vida humana y las modificaciones que se producen durante el desarrollo prenatal.</w:t>
                            </w:r>
                          </w:p>
                          <w:p w:rsidR="009677FA" w:rsidDel="00000000" w:rsidP="000B3DFA" w:rsidRDefault="009677FA" w:rsidRPr="00000000" w14:paraId="5BFC6058" w14:textId="77777777">
                            <w:pPr>
                              <w:pStyle w:val="Prrafodelista"/>
                              <w:numPr>
                                <w:ilvl w:val="0"/>
                                <w:numId w:val="1"/>
                              </w:numPr>
                              <w:jc w:val="both"/>
                              <w:rPr>
                                <w:rFonts w:ascii="Arial" w:hAnsi="Arial"/>
                              </w:rPr>
                            </w:pPr>
                            <w:r w:rsidDel="00000000" w:rsidR="00000000" w:rsidRPr="00000000">
                              <w:rPr>
                                <w:rFonts w:ascii="Arial" w:hAnsi="Arial"/>
                              </w:rPr>
                              <w:t xml:space="preserve">  Resulta de utilidad en la practica para ayudar a comprender la causas de las variaciones de la estructura humana.</w:t>
                            </w:r>
                          </w:p>
                          <w:p w:rsidR="009677FA" w:rsidDel="00000000" w:rsidP="000B3DFA" w:rsidRDefault="009677FA" w:rsidRPr="00000000" w14:paraId="7C08E589" w14:textId="77777777">
                            <w:pPr>
                              <w:pStyle w:val="Prrafodelista"/>
                              <w:numPr>
                                <w:ilvl w:val="0"/>
                                <w:numId w:val="1"/>
                              </w:numPr>
                              <w:jc w:val="both"/>
                              <w:rPr>
                                <w:rFonts w:ascii="Arial" w:hAnsi="Arial"/>
                              </w:rPr>
                            </w:pPr>
                            <w:r w:rsidDel="00000000" w:rsidR="00000000" w:rsidRPr="00000000">
                              <w:rPr>
                                <w:rFonts w:ascii="Arial" w:hAnsi="Arial"/>
                              </w:rPr>
                              <w:t>Aclara la anatomía microscópica y explica el modo en la se desarrollan las relaciones normales y anormales.</w:t>
                            </w:r>
                          </w:p>
                          <w:p w:rsidR="009677FA" w:rsidDel="00000000" w:rsidP="000B3DFA" w:rsidRDefault="009677FA" w:rsidRPr="000B3DFA" w14:paraId="7C5AA33D" w14:textId="77777777">
                            <w:pPr>
                              <w:pStyle w:val="Prrafodelista"/>
                              <w:numPr>
                                <w:ilvl w:val="0"/>
                                <w:numId w:val="1"/>
                              </w:numPr>
                              <w:jc w:val="both"/>
                              <w:rPr>
                                <w:rFonts w:ascii="Arial" w:hAnsi="Arial"/>
                              </w:rPr>
                            </w:pPr>
                            <w:r w:rsidDel="00000000" w:rsidR="00000000" w:rsidRPr="00000000">
                              <w:rPr>
                                <w:rFonts w:ascii="Arial" w:hAnsi="Arial"/>
                              </w:rPr>
                              <w:t xml:space="preserve">El conocimiento que tiene los médicos acerca del desarrollo normal y de las causas de las malformaciones congénitas es necesario para proporcionar el embrión y al feto la mayor posibilidad de desarrollarse  con normalidad gran parte de la obstetricia moderna incluye la denominada </w:t>
                            </w:r>
                            <w:r w:rsidDel="00000000" w:rsidR="00543DAE" w:rsidRPr="00000000">
                              <w:rPr>
                                <w:rFonts w:ascii="Arial" w:hAnsi="Arial"/>
                              </w:rPr>
                              <w:t>embriología aplicada.</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-239394</wp:posOffset>
                </wp:positionV>
                <wp:extent cx="3911600" cy="11353800"/>
                <wp:effectExtent b="0" l="0" r="0" t="0"/>
                <wp:wrapSquare wrapText="bothSides" distB="0" distT="0" distL="114300" distR="114300"/>
                <wp:docPr id="9"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911600" cy="11353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2831465</wp:posOffset>
                </wp:positionH>
                <wp:positionV relativeFrom="paragraph">
                  <wp:posOffset>-239394</wp:posOffset>
                </wp:positionV>
                <wp:extent cx="3771900" cy="11326495"/>
                <wp:effectExtent b="27305" l="0" r="38100" t="0"/>
                <wp:wrapSquare wrapText="bothSides" distB="0" distT="0" distL="114300" distR="114300"/>
                <wp:docPr id="6" name=""/>
                <a:graphic>
                  <a:graphicData uri="http://schemas.microsoft.com/office/word/2010/wordprocessingShape">
                    <wps:wsp>
                      <wps:cNvSpPr/>
                      <wps:spPr>
                        <a:xfrm>
                          <a:off x="0" y="0"/>
                          <a:ext cx="3771900" cy="11326495"/>
                        </a:xfrm>
                        <a:prstGeom prst="rect">
                          <a:avLst/>
                        </a:prstGeom>
                      </wps:spPr>
                      <wps:style>
                        <a:lnRef idx="2">
                          <a:schemeClr val="dk1"/>
                        </a:lnRef>
                        <a:fillRef idx="1">
                          <a:schemeClr val="lt1"/>
                        </a:fillRef>
                        <a:effectRef idx="0">
                          <a:schemeClr val="dk1"/>
                        </a:effectRef>
                        <a:fontRef idx="minor">
                          <a:schemeClr val="dk1"/>
                        </a:fontRef>
                      </wps:style>
                      <wps:txbx>
                        <w:txbxContent>
                          <w:p w:rsidR="009677FA" w:rsidDel="00000000" w:rsidP="00B20909" w:rsidRDefault="009677FA" w:rsidRPr="00000000" w14:paraId="66A58907" w14:textId="77777777">
                            <w:pPr>
                              <w:jc w:val="both"/>
                              <w:rPr>
                                <w:rFonts w:ascii="Arial" w:hAnsi="Arial"/>
                              </w:rPr>
                            </w:pPr>
                            <w:r w:rsidDel="00000000" w:rsidR="00000000" w:rsidRPr="00000000">
                              <w:rPr>
                                <w:rFonts w:ascii="Arial" w:hAnsi="Arial"/>
                              </w:rPr>
                              <w:t>El periodo embrionario es la etapa en la que ocurre la formación de todos los aparatos y sistemas del embrión, proceso conocido como organogénesis, esta fase comprende de la cuarta a la octava semanas. Aunque el periodo embrionario es muy corto, es una etapa en la cual el embrión tiene mas riesgos de presentar una anomalía congénita, por que es muy sensible a la acción de los teratógenos (agentes nocivos). Los teratógenos son capaces de alterar el desarrollo de una o mas estructuras, ocasionando anomalías leves, moderadas o graves que pueden o no permitir supervivencia del nuevo ser.</w:t>
                            </w:r>
                          </w:p>
                          <w:p w:rsidR="009677FA" w:rsidDel="00000000" w:rsidP="00B20909" w:rsidRDefault="009677FA" w:rsidRPr="00000000" w14:paraId="7786CF6B" w14:textId="77777777">
                            <w:pPr>
                              <w:jc w:val="both"/>
                              <w:rPr>
                                <w:rFonts w:ascii="Arial" w:hAnsi="Arial"/>
                              </w:rPr>
                            </w:pPr>
                            <w:r w:rsidDel="00000000" w:rsidR="00000000" w:rsidRPr="00000000">
                              <w:rPr>
                                <w:rFonts w:ascii="Arial" w:hAnsi="Arial"/>
                              </w:rPr>
                              <w:t>Para diagnosticar la edad embrionaria existen diversos parámetros, como la cantidad de somitas en los embriones muy jóvenes o la longitud craneocaudal en embriones de mayor edad; sin embargo, estos parámetros no siempre se pueden determinar. En este texto se toma como referencia las características morfológicas externas del embrión, que son muy confiables para diagnosticar la edad morfológica, la cual se determina en semanas.</w:t>
                            </w:r>
                          </w:p>
                          <w:p w:rsidR="009677FA" w:rsidDel="00000000" w:rsidP="00B20909" w:rsidRDefault="009677FA" w:rsidRPr="00000000" w14:paraId="09D04212" w14:textId="77777777">
                            <w:pPr>
                              <w:jc w:val="both"/>
                              <w:rPr>
                                <w:rFonts w:ascii="Arial" w:hAnsi="Arial"/>
                              </w:rPr>
                            </w:pPr>
                            <w:r w:rsidDel="00000000" w:rsidR="00000000" w:rsidRPr="00000000">
                              <w:rPr>
                                <w:rFonts w:ascii="Arial" w:hAnsi="Arial"/>
                              </w:rPr>
                              <w:t>Cuarta semana</w:t>
                            </w:r>
                          </w:p>
                          <w:p w:rsidR="009677FA" w:rsidDel="00000000" w:rsidP="00B20909" w:rsidRDefault="009677FA" w:rsidRPr="00000000" w14:paraId="15836C4E" w14:textId="77777777">
                            <w:pPr>
                              <w:jc w:val="both"/>
                              <w:rPr>
                                <w:rFonts w:ascii="Arial" w:hAnsi="Arial"/>
                              </w:rPr>
                            </w:pPr>
                            <w:r w:rsidDel="00000000" w:rsidR="00000000" w:rsidRPr="00000000">
                              <w:rPr>
                                <w:rFonts w:ascii="Arial" w:hAnsi="Arial"/>
                              </w:rPr>
                              <w:t>Al inicio de la cuarta semana, el embrión termina el plegamiento, al mismo tiempo el tubo neural esta terminando de cerrarse y solo se pueden observar los neuroporos craneal y caudal. El neuroporo craneal se cierra el día 25  después de la fertilización, mientras que el caudal ocurre dos días después.</w:t>
                            </w:r>
                          </w:p>
                          <w:p w:rsidR="009677FA" w:rsidDel="00000000" w:rsidP="00B20909" w:rsidRDefault="009677FA" w:rsidRPr="00000000" w14:paraId="6DDEB5EA" w14:textId="77777777">
                            <w:pPr>
                              <w:jc w:val="both"/>
                              <w:rPr>
                                <w:rFonts w:ascii="Arial" w:hAnsi="Arial"/>
                              </w:rPr>
                            </w:pPr>
                            <w:r w:rsidDel="00000000" w:rsidR="00000000" w:rsidRPr="00000000">
                              <w:rPr>
                                <w:rFonts w:ascii="Arial" w:hAnsi="Arial"/>
                              </w:rPr>
                              <w:t>La cabeza del embrión es pequeña, s observa engrosamiento ectodérmicos llamados placodas localizadas en la región externa de la cabeza. En la región dorsal y lateral se sitúan las placodas oticas (cristalinianas), forman el cristalino; ventralmente, a los lados de la línea media, están las placodas nasales, estas son el centro del desarrollo de la nariz. En el área del futuro cuello del embrión se forman tres pares de arcos faríngeos que darán origen a estructuras del cuello y de la cara. En el tórax, el desarrollo cardiaco esta muy avanzado, debido a esto externamente se observa la prominencia cardiaca.</w:t>
                            </w:r>
                          </w:p>
                          <w:p w:rsidR="009677FA" w:rsidDel="00000000" w:rsidP="00B20909" w:rsidRDefault="009677FA" w:rsidRPr="00000000" w14:paraId="13F5BA16" w14:textId="77777777">
                            <w:pPr>
                              <w:jc w:val="both"/>
                              <w:rPr>
                                <w:rFonts w:ascii="Arial" w:hAnsi="Arial"/>
                              </w:rPr>
                            </w:pPr>
                            <w:r w:rsidDel="00000000" w:rsidR="00000000" w:rsidRPr="00000000">
                              <w:rPr>
                                <w:rFonts w:ascii="Arial" w:hAnsi="Arial"/>
                              </w:rPr>
                              <w:t>En el dorso del embrión son visibles los somitas a los lados de la línea media; los esbozos de los miembros no se han formado, sin embargo, al finalizar esta fase, en la región de los futuros miembros superiores aparece un engrosamiento del ectodermo que se conoce como cresta ectodérmica apical, que marca el inicio del desarrollo de las extremidades. El pedículo de  fijación es corto y para este momento el embrión posee cola.</w:t>
                            </w:r>
                          </w:p>
                          <w:p w:rsidR="009677FA" w:rsidDel="00000000" w:rsidP="00B20909" w:rsidRDefault="009677FA" w:rsidRPr="00000000" w14:paraId="54F09D02" w14:textId="77777777">
                            <w:pPr>
                              <w:jc w:val="both"/>
                              <w:rPr>
                                <w:rFonts w:ascii="Arial" w:hAnsi="Arial"/>
                              </w:rPr>
                            </w:pPr>
                          </w:p>
                          <w:p w:rsidR="009677FA" w:rsidDel="00000000" w:rsidP="00B20909" w:rsidRDefault="009677FA" w:rsidRPr="00000000" w14:paraId="2DC4265A" w14:textId="77777777">
                            <w:pPr>
                              <w:jc w:val="both"/>
                              <w:rPr>
                                <w:rFonts w:ascii="Arial" w:hAnsi="Arial"/>
                              </w:rPr>
                            </w:pPr>
                            <w:r w:rsidDel="00000000" w:rsidR="00000000" w:rsidRPr="00000000">
                              <w:rPr>
                                <w:rFonts w:ascii="Arial" w:hAnsi="Arial"/>
                              </w:rPr>
                              <w:t>Quinta semana</w:t>
                            </w:r>
                          </w:p>
                          <w:p w:rsidR="009677FA" w:rsidDel="00000000" w:rsidP="00B20909" w:rsidRDefault="009677FA" w:rsidRPr="00FE3253" w14:paraId="59000F41" w14:textId="77777777">
                            <w:pPr>
                              <w:jc w:val="both"/>
                              <w:rPr>
                                <w:rFonts w:ascii="Arial" w:hAnsi="Arial"/>
                              </w:rPr>
                            </w:pPr>
                            <w:r w:rsidDel="00000000" w:rsidR="00000000" w:rsidRPr="00000000">
                              <w:rPr>
                                <w:rFonts w:ascii="Arial" w:hAnsi="Arial"/>
                              </w:rPr>
                              <w:t>En la quinta semana el dorso del embrión adquiere una curvatura mas prominente y los somitas aun se encuentran visibles.</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2831465</wp:posOffset>
                </wp:positionH>
                <wp:positionV relativeFrom="paragraph">
                  <wp:posOffset>-239394</wp:posOffset>
                </wp:positionV>
                <wp:extent cx="3810000" cy="11353800"/>
                <wp:effectExtent b="0" l="0" r="0" t="0"/>
                <wp:wrapSquare wrapText="bothSides" distB="0" distT="0" distL="114300" distR="114300"/>
                <wp:docPr id="6"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3810000" cy="11353800"/>
                        </a:xfrm>
                        <a:prstGeom prst="rect"/>
                        <a:ln/>
                      </pic:spPr>
                    </pic:pic>
                  </a:graphicData>
                </a:graphic>
              </wp:anchor>
            </w:drawing>
          </mc:Fallback>
        </mc:AlternateContent>
      </w:r>
    </w:p>
    <w:sectPr>
      <w:pgSz w:h="2016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7.png"/><Relationship Id="rId14"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